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7920"/>
          <w:tab w:val="left" w:pos="8200"/>
        </w:tabs>
        <w:spacing w:line="560" w:lineRule="exact"/>
        <w:jc w:val="center"/>
        <w:rPr>
          <w:rFonts w:hint="eastAsia" w:ascii="仿宋_GB2312" w:eastAsia="仿宋_GB2312"/>
          <w:sz w:val="32"/>
        </w:rPr>
      </w:pPr>
    </w:p>
    <w:p>
      <w:pPr>
        <w:tabs>
          <w:tab w:val="left" w:pos="360"/>
          <w:tab w:val="left" w:pos="7920"/>
          <w:tab w:val="left" w:pos="8200"/>
        </w:tabs>
        <w:spacing w:line="560" w:lineRule="exact"/>
        <w:jc w:val="center"/>
        <w:rPr>
          <w:rFonts w:hint="eastAsia" w:ascii="仿宋_GB2312" w:eastAsia="仿宋_GB2312"/>
          <w:sz w:val="32"/>
        </w:rPr>
      </w:pPr>
    </w:p>
    <w:p>
      <w:pPr>
        <w:tabs>
          <w:tab w:val="left" w:pos="360"/>
          <w:tab w:val="left" w:pos="7920"/>
          <w:tab w:val="left" w:pos="8200"/>
        </w:tabs>
        <w:spacing w:line="560" w:lineRule="exact"/>
        <w:jc w:val="center"/>
        <w:rPr>
          <w:rFonts w:hint="eastAsia" w:ascii="仿宋_GB2312" w:eastAsia="仿宋_GB2312"/>
          <w:sz w:val="32"/>
        </w:rPr>
      </w:pPr>
    </w:p>
    <w:p>
      <w:pPr>
        <w:tabs>
          <w:tab w:val="left" w:pos="360"/>
          <w:tab w:val="left" w:pos="7920"/>
          <w:tab w:val="left" w:pos="8200"/>
        </w:tabs>
        <w:spacing w:line="560" w:lineRule="exact"/>
        <w:jc w:val="center"/>
        <w:rPr>
          <w:rFonts w:hint="eastAsia" w:ascii="仿宋_GB2312" w:eastAsia="仿宋_GB2312"/>
          <w:sz w:val="32"/>
        </w:rPr>
      </w:pPr>
    </w:p>
    <w:p>
      <w:pPr>
        <w:tabs>
          <w:tab w:val="left" w:pos="360"/>
          <w:tab w:val="left" w:pos="7920"/>
          <w:tab w:val="left" w:pos="8200"/>
        </w:tabs>
        <w:spacing w:line="560" w:lineRule="exact"/>
        <w:jc w:val="center"/>
        <w:rPr>
          <w:rFonts w:hint="eastAsia" w:ascii="仿宋_GB2312" w:eastAsia="仿宋_GB2312"/>
          <w:sz w:val="32"/>
        </w:rPr>
      </w:pPr>
    </w:p>
    <w:p>
      <w:pPr>
        <w:tabs>
          <w:tab w:val="left" w:pos="360"/>
          <w:tab w:val="left" w:pos="7920"/>
          <w:tab w:val="left" w:pos="8200"/>
        </w:tabs>
        <w:spacing w:line="560" w:lineRule="exact"/>
        <w:jc w:val="center"/>
        <w:rPr>
          <w:rFonts w:hint="eastAsia" w:ascii="仿宋_GB2312" w:eastAsia="仿宋_GB2312"/>
          <w:sz w:val="32"/>
        </w:rPr>
      </w:pPr>
    </w:p>
    <w:p>
      <w:pPr>
        <w:tabs>
          <w:tab w:val="left" w:pos="360"/>
          <w:tab w:val="left" w:pos="7920"/>
          <w:tab w:val="left" w:pos="8200"/>
        </w:tabs>
        <w:spacing w:line="560" w:lineRule="exact"/>
        <w:jc w:val="center"/>
        <w:rPr>
          <w:rFonts w:hint="eastAsia" w:ascii="仿宋_GB2312" w:eastAsia="仿宋_GB2312"/>
          <w:sz w:val="32"/>
        </w:rPr>
      </w:pPr>
      <w:r>
        <w:rPr>
          <w:rFonts w:hint="eastAsia" w:ascii="宋体" w:hAnsi="宋体"/>
          <w:sz w:val="32"/>
        </w:rPr>
        <w:t>〔</w:t>
      </w:r>
      <w:r>
        <w:rPr>
          <w:rFonts w:hint="eastAsia" w:ascii="仿宋_GB2312" w:eastAsia="仿宋_GB2312"/>
          <w:sz w:val="32"/>
        </w:rPr>
        <w:t>20</w:t>
      </w:r>
      <w:r>
        <w:rPr>
          <w:rFonts w:hint="eastAsia" w:ascii="仿宋_GB2312" w:hAnsi="宋体" w:eastAsia="仿宋_GB2312"/>
          <w:sz w:val="32"/>
          <w:lang w:val="en-US" w:eastAsia="zh-CN"/>
        </w:rPr>
        <w:t>22</w:t>
      </w:r>
      <w:r>
        <w:rPr>
          <w:rFonts w:hint="eastAsia" w:ascii="仿宋_GB2312" w:eastAsia="仿宋_GB2312"/>
          <w:sz w:val="32"/>
        </w:rPr>
        <w:t>〕</w:t>
      </w:r>
      <w:r>
        <w:rPr>
          <w:rFonts w:hint="eastAsia" w:ascii="仿宋_GB2312" w:eastAsia="仿宋_GB2312"/>
          <w:sz w:val="32"/>
          <w:lang w:val="en-US" w:eastAsia="zh-CN"/>
        </w:rPr>
        <w:t>23</w:t>
      </w:r>
      <w:r>
        <w:rPr>
          <w:rFonts w:hint="eastAsia" w:ascii="仿宋_GB2312" w:eastAsia="仿宋_GB2312"/>
          <w:sz w:val="32"/>
        </w:rPr>
        <w:t>号</w:t>
      </w:r>
    </w:p>
    <w:p>
      <w:pPr>
        <w:tabs>
          <w:tab w:val="left" w:pos="360"/>
          <w:tab w:val="left" w:pos="7920"/>
          <w:tab w:val="left" w:pos="8200"/>
        </w:tabs>
        <w:spacing w:line="440" w:lineRule="exact"/>
        <w:rPr>
          <w:rFonts w:hint="eastAsia" w:ascii="仿宋_GB2312" w:eastAsia="仿宋_GB2312"/>
          <w:color w:val="FFFFFF"/>
          <w:sz w:val="32"/>
          <w:u w:val="single"/>
        </w:rPr>
      </w:pPr>
    </w:p>
    <w:p>
      <w:pPr>
        <w:tabs>
          <w:tab w:val="left" w:pos="360"/>
          <w:tab w:val="left" w:pos="7920"/>
          <w:tab w:val="left" w:pos="8200"/>
        </w:tabs>
        <w:spacing w:line="440" w:lineRule="exact"/>
        <w:rPr>
          <w:rFonts w:hint="eastAsia" w:ascii="仿宋_GB2312" w:eastAsia="仿宋_GB2312"/>
          <w:color w:val="FFFFFF"/>
          <w:sz w:val="32"/>
          <w:u w:val="single"/>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关于公布2022年度慈溪市紧缺职业（工种）</w:t>
      </w:r>
      <w:bookmarkStart w:id="0" w:name="_GoBack"/>
      <w:bookmarkEnd w:id="0"/>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 xml:space="preserve">高技能人才岗位补贴目录的通知 </w:t>
      </w:r>
    </w:p>
    <w:p>
      <w:pPr>
        <w:rPr>
          <w:rFonts w:hint="eastAsia"/>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rPr>
      </w:pPr>
      <w:r>
        <w:rPr>
          <w:rFonts w:hint="eastAsia" w:ascii="仿宋" w:hAnsi="仿宋" w:eastAsia="仿宋" w:cs="仿宋"/>
          <w:sz w:val="32"/>
          <w:szCs w:val="32"/>
        </w:rPr>
        <w:t>市内各企业，各有关单位：</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　　为拓宽企业技能人才成长通道，激励高技能人才更好地服务企业发展，根据《慈溪市人民政府关于使用失业保险基金预防失业促进就业有关问题的通知》（慈政发〔2013〕65号）、《关于印发使用失业保险基金享受职业培训补贴有关问题的实施办法的通知》（慈人社发〔2013〕83号）和《关于公布宁波市2022年职业技能培训补贴目录（标准）和紧缺工种目录的通告》（〔2022〕37号）文件精神，综合我市产业发展方向、人力资源市场信息和企业用工需求，现将2022年度慈溪市紧缺职业（工种）高技能人才岗位补贴目录予以发布（详见附件）。</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32"/>
          <w:szCs w:val="32"/>
        </w:rPr>
      </w:pPr>
      <w:r>
        <w:rPr>
          <w:rFonts w:hint="eastAsia" w:ascii="仿宋" w:hAnsi="仿宋" w:eastAsia="仿宋" w:cs="仿宋"/>
          <w:sz w:val="32"/>
          <w:szCs w:val="32"/>
        </w:rPr>
        <w:t>　　附件：2022年度慈溪市紧缺职业（工种）高技能人才岗位补贴目录</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32"/>
          <w:szCs w:val="32"/>
        </w:rPr>
      </w:pPr>
      <w:r>
        <w:rPr>
          <w:rFonts w:hint="eastAsia" w:ascii="仿宋" w:hAnsi="仿宋" w:eastAsia="仿宋" w:cs="仿宋"/>
          <w:sz w:val="32"/>
          <w:szCs w:val="32"/>
        </w:rPr>
        <w:t>　　　　　　　　　慈溪市人力资源和社会保障局</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32"/>
          <w:szCs w:val="32"/>
        </w:rPr>
        <w:t>　　　　　　　　　　　 2022年6月17日</w:t>
      </w:r>
    </w:p>
    <w:p>
      <w:pPr>
        <w:ind w:firstLine="320" w:firstLineChars="100"/>
        <w:rPr>
          <w:rFonts w:ascii="黑体" w:hAnsi="黑体" w:eastAsia="黑体" w:cs="黑体"/>
          <w:sz w:val="32"/>
          <w:szCs w:val="32"/>
        </w:rPr>
      </w:pPr>
      <w:r>
        <w:rPr>
          <w:rFonts w:hint="eastAsia" w:ascii="黑体" w:hAnsi="黑体" w:eastAsia="黑体" w:cs="黑体"/>
          <w:sz w:val="32"/>
          <w:szCs w:val="32"/>
        </w:rPr>
        <w:t>附件</w:t>
      </w:r>
    </w:p>
    <w:p>
      <w:pPr>
        <w:spacing w:line="520" w:lineRule="exact"/>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202</w:t>
      </w:r>
      <w:r>
        <w:rPr>
          <w:rFonts w:hint="eastAsia" w:ascii="华文中宋" w:hAnsi="华文中宋" w:eastAsia="华文中宋" w:cs="华文中宋"/>
          <w:b/>
          <w:bCs/>
          <w:sz w:val="36"/>
          <w:szCs w:val="36"/>
          <w:lang w:val="en-US" w:eastAsia="zh-CN"/>
        </w:rPr>
        <w:t>2</w:t>
      </w:r>
      <w:r>
        <w:rPr>
          <w:rFonts w:hint="eastAsia" w:ascii="华文中宋" w:hAnsi="华文中宋" w:eastAsia="华文中宋" w:cs="华文中宋"/>
          <w:b/>
          <w:bCs/>
          <w:sz w:val="36"/>
          <w:szCs w:val="36"/>
        </w:rPr>
        <w:t>年度慈溪市紧缺职业（工种）高技能人才岗位补贴目录</w:t>
      </w:r>
    </w:p>
    <w:p>
      <w:pPr>
        <w:pStyle w:val="2"/>
      </w:pPr>
    </w:p>
    <w:tbl>
      <w:tblPr>
        <w:tblStyle w:val="5"/>
        <w:tblpPr w:leftFromText="180" w:rightFromText="180" w:vertAnchor="text" w:horzAnchor="page" w:tblpXSpec="center" w:tblpY="299"/>
        <w:tblOverlap w:val="never"/>
        <w:tblW w:w="1379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01"/>
        <w:gridCol w:w="5914"/>
        <w:gridCol w:w="1324"/>
        <w:gridCol w:w="797"/>
        <w:gridCol w:w="3677"/>
        <w:gridCol w:w="138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9" w:hRule="atLeast"/>
          <w:jc w:val="center"/>
        </w:trPr>
        <w:tc>
          <w:tcPr>
            <w:tcW w:w="701" w:type="dxa"/>
            <w:vAlign w:val="center"/>
          </w:tcPr>
          <w:p>
            <w:pPr>
              <w:jc w:val="center"/>
              <w:rPr>
                <w:rFonts w:ascii="Times New Roman Regular" w:hAnsi="Times New Roman Regular" w:cs="Times New Roman Regular"/>
                <w:b/>
                <w:bCs/>
                <w:color w:val="auto"/>
              </w:rPr>
            </w:pPr>
            <w:r>
              <w:rPr>
                <w:rFonts w:ascii="Times New Roman Regular" w:hAnsi="Times New Roman Regular" w:cs="Times New Roman Regular"/>
                <w:b/>
                <w:bCs/>
                <w:color w:val="auto"/>
              </w:rPr>
              <w:t>序号</w:t>
            </w:r>
          </w:p>
        </w:tc>
        <w:tc>
          <w:tcPr>
            <w:tcW w:w="5914" w:type="dxa"/>
            <w:vAlign w:val="center"/>
          </w:tcPr>
          <w:p>
            <w:pPr>
              <w:jc w:val="center"/>
              <w:rPr>
                <w:rFonts w:ascii="Times New Roman Regular" w:hAnsi="Times New Roman Regular" w:cs="Times New Roman Regular"/>
                <w:b/>
                <w:bCs/>
                <w:color w:val="auto"/>
              </w:rPr>
            </w:pPr>
            <w:r>
              <w:rPr>
                <w:rFonts w:ascii="Times New Roman Regular" w:hAnsi="Times New Roman Regular" w:cs="Times New Roman Regular"/>
                <w:b/>
                <w:bCs/>
                <w:color w:val="auto"/>
              </w:rPr>
              <w:t>职业</w:t>
            </w:r>
            <w:r>
              <w:rPr>
                <w:rFonts w:hint="eastAsia" w:ascii="Times New Roman Regular" w:hAnsi="Times New Roman Regular" w:eastAsia="宋体" w:cs="Times New Roman Regular"/>
                <w:b/>
                <w:bCs/>
                <w:color w:val="auto"/>
              </w:rPr>
              <w:t>（工种）</w:t>
            </w:r>
            <w:r>
              <w:rPr>
                <w:rFonts w:ascii="Times New Roman Regular" w:hAnsi="Times New Roman Regular" w:cs="Times New Roman Regular"/>
                <w:b/>
                <w:bCs/>
                <w:color w:val="auto"/>
              </w:rPr>
              <w:t>名称</w:t>
            </w:r>
          </w:p>
        </w:tc>
        <w:tc>
          <w:tcPr>
            <w:tcW w:w="1324" w:type="dxa"/>
            <w:vAlign w:val="center"/>
          </w:tcPr>
          <w:p>
            <w:pPr>
              <w:jc w:val="center"/>
              <w:rPr>
                <w:rFonts w:ascii="Times New Roman Regular" w:hAnsi="Times New Roman Regular" w:cs="Times New Roman Regular"/>
                <w:b/>
                <w:bCs/>
                <w:color w:val="auto"/>
              </w:rPr>
            </w:pPr>
            <w:r>
              <w:rPr>
                <w:rFonts w:ascii="Times New Roman Regular" w:hAnsi="Times New Roman Regular" w:cs="Times New Roman Regular"/>
                <w:b/>
                <w:bCs/>
                <w:color w:val="auto"/>
              </w:rPr>
              <w:t>备注</w:t>
            </w:r>
          </w:p>
        </w:tc>
        <w:tc>
          <w:tcPr>
            <w:tcW w:w="797" w:type="dxa"/>
            <w:vAlign w:val="center"/>
          </w:tcPr>
          <w:p>
            <w:pPr>
              <w:jc w:val="center"/>
              <w:rPr>
                <w:rFonts w:ascii="Times New Roman Regular" w:hAnsi="Times New Roman Regular" w:cs="Times New Roman Regular"/>
                <w:b/>
                <w:bCs/>
                <w:color w:val="auto"/>
              </w:rPr>
            </w:pPr>
            <w:r>
              <w:rPr>
                <w:rFonts w:ascii="Times New Roman Regular" w:hAnsi="Times New Roman Regular" w:cs="Times New Roman Regular"/>
                <w:b/>
                <w:bCs/>
                <w:color w:val="auto"/>
              </w:rPr>
              <w:t>序号</w:t>
            </w:r>
          </w:p>
        </w:tc>
        <w:tc>
          <w:tcPr>
            <w:tcW w:w="3677" w:type="dxa"/>
            <w:vAlign w:val="center"/>
          </w:tcPr>
          <w:p>
            <w:pPr>
              <w:jc w:val="center"/>
              <w:rPr>
                <w:rFonts w:ascii="Times New Roman Regular" w:hAnsi="Times New Roman Regular" w:eastAsia="宋体" w:cs="Times New Roman Regular"/>
                <w:b/>
                <w:bCs/>
                <w:color w:val="auto"/>
              </w:rPr>
            </w:pPr>
            <w:r>
              <w:rPr>
                <w:rFonts w:ascii="Times New Roman Regular" w:hAnsi="Times New Roman Regular" w:cs="Times New Roman Regular"/>
                <w:b/>
                <w:bCs/>
                <w:color w:val="auto"/>
              </w:rPr>
              <w:t>职业（工种）</w:t>
            </w:r>
            <w:r>
              <w:rPr>
                <w:rFonts w:hint="eastAsia" w:ascii="Times New Roman Regular" w:hAnsi="Times New Roman Regular" w:eastAsia="宋体" w:cs="Times New Roman Regular"/>
                <w:b/>
                <w:bCs/>
                <w:color w:val="auto"/>
              </w:rPr>
              <w:t>名称</w:t>
            </w:r>
          </w:p>
        </w:tc>
        <w:tc>
          <w:tcPr>
            <w:tcW w:w="1382" w:type="dxa"/>
            <w:vAlign w:val="center"/>
          </w:tcPr>
          <w:p>
            <w:pPr>
              <w:jc w:val="center"/>
              <w:rPr>
                <w:rFonts w:ascii="Times New Roman Regular" w:hAnsi="Times New Roman Regular" w:cs="Times New Roman Regular"/>
                <w:b/>
                <w:bCs/>
                <w:color w:val="auto"/>
              </w:rPr>
            </w:pPr>
            <w:r>
              <w:rPr>
                <w:rFonts w:ascii="Times New Roman Regular" w:hAnsi="Times New Roman Regular" w:cs="Times New Roman Regular"/>
                <w:b/>
                <w:bCs/>
                <w:color w:val="auto"/>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1" w:hRule="atLeast"/>
          <w:jc w:val="center"/>
        </w:trPr>
        <w:tc>
          <w:tcPr>
            <w:tcW w:w="701" w:type="dxa"/>
            <w:vAlign w:val="center"/>
          </w:tcPr>
          <w:p>
            <w:pPr>
              <w:jc w:val="center"/>
              <w:textAlignment w:val="center"/>
              <w:rPr>
                <w:rFonts w:ascii="Times New Roman Regular" w:hAnsi="Times New Roman Regular" w:cs="Times New Roman Regular"/>
                <w:color w:val="auto"/>
                <w:lang w:bidi="ar"/>
              </w:rPr>
            </w:pPr>
            <w:r>
              <w:rPr>
                <w:rFonts w:ascii="Times New Roman Regular" w:hAnsi="Times New Roman Regular" w:cs="Times New Roman Regular"/>
                <w:color w:val="auto"/>
                <w:lang w:bidi="ar"/>
              </w:rPr>
              <w:t>1</w:t>
            </w:r>
          </w:p>
        </w:tc>
        <w:tc>
          <w:tcPr>
            <w:tcW w:w="5914" w:type="dxa"/>
            <w:vAlign w:val="center"/>
          </w:tcPr>
          <w:p>
            <w:pPr>
              <w:jc w:val="both"/>
              <w:textAlignment w:val="top"/>
              <w:rPr>
                <w:rFonts w:ascii="Times New Roman Regular" w:hAnsi="Times New Roman Regular" w:cs="Times New Roman Regular"/>
                <w:color w:val="auto"/>
                <w:lang w:bidi="ar"/>
              </w:rPr>
            </w:pPr>
            <w:r>
              <w:rPr>
                <w:rFonts w:ascii="Times New Roman Regular" w:hAnsi="Times New Roman Regular" w:cs="Times New Roman Regular"/>
                <w:color w:val="auto"/>
                <w:lang w:bidi="ar"/>
              </w:rPr>
              <w:t>焊工</w:t>
            </w:r>
            <w:r>
              <w:rPr>
                <w:rFonts w:hint="eastAsia" w:ascii="Times New Roman Regular" w:hAnsi="Times New Roman Regular" w:eastAsia="宋体" w:cs="Times New Roman Regular"/>
                <w:color w:val="auto"/>
                <w:lang w:bidi="ar"/>
              </w:rPr>
              <w:t xml:space="preserve"> </w:t>
            </w:r>
          </w:p>
        </w:tc>
        <w:tc>
          <w:tcPr>
            <w:tcW w:w="1324" w:type="dxa"/>
            <w:vAlign w:val="center"/>
          </w:tcPr>
          <w:p>
            <w:pPr>
              <w:pStyle w:val="2"/>
              <w:jc w:val="center"/>
              <w:rPr>
                <w:rFonts w:hint="eastAsia" w:ascii="Times New Roman Regular" w:hAnsi="Times New Roman Regular" w:cs="Times New Roman Regular"/>
                <w:color w:val="auto"/>
              </w:rPr>
            </w:pPr>
            <w:r>
              <w:rPr>
                <w:rFonts w:hint="eastAsia" w:ascii="Times New Roman Regular" w:hAnsi="Times New Roman Regular" w:cs="Times New Roman Regular"/>
                <w:color w:val="auto"/>
              </w:rPr>
              <w:t>准入类</w:t>
            </w: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bidi="ar"/>
              </w:rPr>
              <w:t>15</w:t>
            </w:r>
          </w:p>
        </w:tc>
        <w:tc>
          <w:tcPr>
            <w:tcW w:w="3677" w:type="dxa"/>
            <w:vAlign w:val="center"/>
          </w:tcPr>
          <w:p>
            <w:pPr>
              <w:jc w:val="both"/>
              <w:textAlignment w:val="center"/>
              <w:rPr>
                <w:rFonts w:ascii="Times New Roman Regular" w:hAnsi="Times New Roman Regular" w:cs="Times New Roman Regular"/>
                <w:color w:val="auto"/>
                <w:lang w:bidi="ar"/>
              </w:rPr>
            </w:pPr>
            <w:r>
              <w:rPr>
                <w:rFonts w:ascii="Times New Roman Regular" w:hAnsi="Times New Roman Regular" w:cs="Times New Roman Regular"/>
                <w:color w:val="auto"/>
                <w:lang w:bidi="ar"/>
              </w:rPr>
              <w:t>管工</w:t>
            </w:r>
          </w:p>
        </w:tc>
        <w:tc>
          <w:tcPr>
            <w:tcW w:w="1382" w:type="dxa"/>
            <w:vMerge w:val="restart"/>
            <w:vAlign w:val="center"/>
          </w:tcPr>
          <w:p>
            <w:pPr>
              <w:rPr>
                <w:rFonts w:ascii="Times New Roman Regular" w:hAnsi="Times New Roman Regular" w:cs="Times New Roman Regular"/>
                <w:color w:val="auto"/>
              </w:rPr>
            </w:pPr>
            <w:r>
              <w:rPr>
                <w:rFonts w:hint="eastAsia" w:ascii="Times New Roman Regular" w:hAnsi="Times New Roman Regular" w:eastAsia="宋体" w:cs="Times New Roman Regular"/>
                <w:color w:val="auto"/>
              </w:rPr>
              <w:t>水平评价类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2"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2</w:t>
            </w:r>
          </w:p>
        </w:tc>
        <w:tc>
          <w:tcPr>
            <w:tcW w:w="5914" w:type="dxa"/>
            <w:vAlign w:val="center"/>
          </w:tcPr>
          <w:p>
            <w:pPr>
              <w:jc w:val="both"/>
              <w:textAlignment w:val="top"/>
              <w:rPr>
                <w:rFonts w:ascii="Times New Roman Regular" w:hAnsi="Times New Roman Regular" w:cs="Times New Roman Regular"/>
                <w:color w:val="auto"/>
              </w:rPr>
            </w:pPr>
            <w:r>
              <w:rPr>
                <w:rFonts w:ascii="Times New Roman Regular" w:hAnsi="Times New Roman Regular" w:cs="Times New Roman Regular"/>
                <w:color w:val="auto"/>
                <w:lang w:bidi="ar"/>
              </w:rPr>
              <w:t>车工(含数控车工)</w:t>
            </w:r>
          </w:p>
        </w:tc>
        <w:tc>
          <w:tcPr>
            <w:tcW w:w="1324" w:type="dxa"/>
            <w:vMerge w:val="restart"/>
            <w:vAlign w:val="center"/>
          </w:tcPr>
          <w:p>
            <w:pPr>
              <w:rPr>
                <w:rFonts w:ascii="Times New Roman Regular" w:hAnsi="Times New Roman Regular" w:eastAsia="宋体" w:cs="Times New Roman Regular"/>
                <w:color w:val="auto"/>
              </w:rPr>
            </w:pPr>
            <w:r>
              <w:rPr>
                <w:rFonts w:hint="eastAsia" w:ascii="Times New Roman Regular" w:hAnsi="Times New Roman Regular" w:eastAsia="宋体" w:cs="Times New Roman Regular"/>
                <w:color w:val="auto"/>
              </w:rPr>
              <w:t>水平评价类</w:t>
            </w: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rPr>
              <w:t>16</w:t>
            </w:r>
          </w:p>
        </w:tc>
        <w:tc>
          <w:tcPr>
            <w:tcW w:w="3677"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管道工</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4"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3</w:t>
            </w:r>
          </w:p>
        </w:tc>
        <w:tc>
          <w:tcPr>
            <w:tcW w:w="5914"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铣工(含数控铣工)</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bidi="ar"/>
              </w:rPr>
              <w:t>17</w:t>
            </w:r>
          </w:p>
        </w:tc>
        <w:tc>
          <w:tcPr>
            <w:tcW w:w="3677" w:type="dxa"/>
            <w:vAlign w:val="center"/>
          </w:tcPr>
          <w:p>
            <w:pPr>
              <w:jc w:val="both"/>
              <w:textAlignment w:val="top"/>
              <w:rPr>
                <w:rFonts w:ascii="Times New Roman Regular" w:hAnsi="Times New Roman Regular" w:cs="Times New Roman Regular"/>
                <w:color w:val="auto"/>
              </w:rPr>
            </w:pPr>
            <w:r>
              <w:rPr>
                <w:rFonts w:ascii="Times New Roman Regular" w:hAnsi="Times New Roman Regular" w:cs="Times New Roman Regular"/>
                <w:color w:val="auto"/>
                <w:lang w:bidi="ar"/>
              </w:rPr>
              <w:t>电梯安装维修工</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5"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4</w:t>
            </w:r>
          </w:p>
        </w:tc>
        <w:tc>
          <w:tcPr>
            <w:tcW w:w="5914"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钳工(含机修钳工、工具钳工、模具钳工)</w:t>
            </w:r>
          </w:p>
        </w:tc>
        <w:tc>
          <w:tcPr>
            <w:tcW w:w="1324" w:type="dxa"/>
            <w:vMerge w:val="continue"/>
            <w:vAlign w:val="center"/>
          </w:tcPr>
          <w:p>
            <w:pPr>
              <w:rPr>
                <w:rFonts w:ascii="Times New Roman Regular" w:hAnsi="Times New Roman Regular" w:eastAsia="宋体" w:cs="Times New Roman Regular"/>
                <w:color w:val="auto"/>
              </w:rPr>
            </w:pP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bidi="ar"/>
              </w:rPr>
              <w:t>18</w:t>
            </w:r>
          </w:p>
        </w:tc>
        <w:tc>
          <w:tcPr>
            <w:tcW w:w="3677"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手工木工（含木工）</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8"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5</w:t>
            </w:r>
          </w:p>
        </w:tc>
        <w:tc>
          <w:tcPr>
            <w:tcW w:w="5914"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模具工</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rPr>
              <w:t>19</w:t>
            </w:r>
          </w:p>
        </w:tc>
        <w:tc>
          <w:tcPr>
            <w:tcW w:w="3677" w:type="dxa"/>
            <w:vAlign w:val="center"/>
          </w:tcPr>
          <w:p>
            <w:pPr>
              <w:jc w:val="both"/>
              <w:textAlignment w:val="top"/>
              <w:rPr>
                <w:rFonts w:ascii="Times New Roman Regular" w:hAnsi="Times New Roman Regular" w:cs="Times New Roman Regular"/>
                <w:color w:val="auto"/>
              </w:rPr>
            </w:pPr>
            <w:r>
              <w:rPr>
                <w:rFonts w:ascii="Times New Roman Regular" w:hAnsi="Times New Roman Regular" w:cs="Times New Roman Regular"/>
                <w:color w:val="auto"/>
                <w:lang w:bidi="ar"/>
              </w:rPr>
              <w:t>智能楼宇管理员（智能楼宇管理师）</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6</w:t>
            </w:r>
          </w:p>
        </w:tc>
        <w:tc>
          <w:tcPr>
            <w:tcW w:w="5914"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机床装调维修工（含数控机床装调维修工）</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rPr>
              <w:t>20</w:t>
            </w:r>
          </w:p>
        </w:tc>
        <w:tc>
          <w:tcPr>
            <w:tcW w:w="3677"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汽车维修工（汽车修理工）</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00"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7</w:t>
            </w:r>
          </w:p>
        </w:tc>
        <w:tc>
          <w:tcPr>
            <w:tcW w:w="5914" w:type="dxa"/>
            <w:vAlign w:val="center"/>
          </w:tcPr>
          <w:p>
            <w:pPr>
              <w:jc w:val="both"/>
              <w:textAlignment w:val="top"/>
              <w:rPr>
                <w:rFonts w:ascii="Times New Roman Regular" w:hAnsi="Times New Roman Regular" w:cs="Times New Roman Regular"/>
                <w:color w:val="auto"/>
              </w:rPr>
            </w:pPr>
            <w:r>
              <w:rPr>
                <w:rFonts w:ascii="Times New Roman Regular" w:hAnsi="Times New Roman Regular" w:cs="Times New Roman Regular"/>
                <w:color w:val="auto"/>
                <w:lang w:bidi="ar"/>
              </w:rPr>
              <w:t>磨工</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bidi="ar"/>
              </w:rPr>
              <w:t>21</w:t>
            </w:r>
          </w:p>
        </w:tc>
        <w:tc>
          <w:tcPr>
            <w:tcW w:w="3677" w:type="dxa"/>
            <w:vAlign w:val="center"/>
          </w:tcPr>
          <w:p>
            <w:pPr>
              <w:jc w:val="both"/>
              <w:textAlignment w:val="top"/>
              <w:rPr>
                <w:rFonts w:ascii="Times New Roman Regular" w:hAnsi="Times New Roman Regular" w:cs="Times New Roman Regular"/>
                <w:color w:val="auto"/>
              </w:rPr>
            </w:pPr>
            <w:r>
              <w:rPr>
                <w:rFonts w:hint="eastAsia" w:ascii="Times New Roman Regular" w:hAnsi="Times New Roman Regular" w:eastAsia="宋体" w:cs="Times New Roman Regular"/>
                <w:color w:val="auto"/>
                <w:lang w:eastAsia="zh-CN"/>
              </w:rPr>
              <w:t>育婴员</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8</w:t>
            </w:r>
          </w:p>
        </w:tc>
        <w:tc>
          <w:tcPr>
            <w:tcW w:w="5914"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冲压工（含冷作钣金工）</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eastAsia" w:ascii="Times New Roman Regular" w:hAnsi="Times New Roman Regular" w:eastAsia="宋体" w:cs="Times New Roman Regular"/>
                <w:color w:val="auto"/>
                <w:lang w:eastAsia="zh-CN"/>
              </w:rPr>
            </w:pPr>
            <w:r>
              <w:rPr>
                <w:rFonts w:ascii="Times New Roman Regular" w:hAnsi="Times New Roman Regular" w:cs="Times New Roman Regular"/>
                <w:color w:val="auto"/>
                <w:lang w:bidi="ar"/>
              </w:rPr>
              <w:t>2</w:t>
            </w:r>
            <w:r>
              <w:rPr>
                <w:rFonts w:hint="eastAsia" w:ascii="Times New Roman Regular" w:hAnsi="Times New Roman Regular" w:eastAsia="宋体" w:cs="Times New Roman Regular"/>
                <w:color w:val="auto"/>
                <w:lang w:val="en-US" w:eastAsia="zh-CN" w:bidi="ar"/>
              </w:rPr>
              <w:t>2</w:t>
            </w:r>
          </w:p>
        </w:tc>
        <w:tc>
          <w:tcPr>
            <w:tcW w:w="3677"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养老护理员</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9</w:t>
            </w:r>
          </w:p>
        </w:tc>
        <w:tc>
          <w:tcPr>
            <w:tcW w:w="5914" w:type="dxa"/>
            <w:vAlign w:val="center"/>
          </w:tcPr>
          <w:p>
            <w:pPr>
              <w:jc w:val="both"/>
              <w:textAlignment w:val="center"/>
              <w:rPr>
                <w:rFonts w:ascii="Times New Roman Regular" w:hAnsi="Times New Roman Regular" w:cs="Times New Roman Regular"/>
                <w:color w:val="auto"/>
              </w:rPr>
            </w:pPr>
            <w:r>
              <w:rPr>
                <w:rFonts w:hint="eastAsia" w:ascii="Times New Roman Regular" w:hAnsi="Times New Roman Regular" w:eastAsia="宋体" w:cs="Times New Roman Regular"/>
                <w:color w:val="auto"/>
                <w:lang w:eastAsia="zh-CN" w:bidi="ar"/>
              </w:rPr>
              <w:t>电器设备安装工（含工程电气设备安装调试工 ）</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eastAsia" w:ascii="Times New Roman Regular" w:hAnsi="Times New Roman Regular" w:eastAsia="宋体" w:cs="Times New Roman Regular"/>
                <w:color w:val="auto"/>
                <w:lang w:eastAsia="zh-CN"/>
              </w:rPr>
            </w:pPr>
            <w:r>
              <w:rPr>
                <w:rFonts w:ascii="Times New Roman Regular" w:hAnsi="Times New Roman Regular" w:cs="Times New Roman Regular"/>
                <w:color w:val="auto"/>
                <w:lang w:bidi="ar"/>
              </w:rPr>
              <w:t>2</w:t>
            </w:r>
            <w:r>
              <w:rPr>
                <w:rFonts w:hint="eastAsia" w:ascii="Times New Roman Regular" w:hAnsi="Times New Roman Regular" w:eastAsia="宋体" w:cs="Times New Roman Regular"/>
                <w:color w:val="auto"/>
                <w:lang w:val="en-US" w:eastAsia="zh-CN" w:bidi="ar"/>
              </w:rPr>
              <w:t>3</w:t>
            </w:r>
          </w:p>
        </w:tc>
        <w:tc>
          <w:tcPr>
            <w:tcW w:w="3677"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电子商务师</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10</w:t>
            </w:r>
          </w:p>
        </w:tc>
        <w:tc>
          <w:tcPr>
            <w:tcW w:w="5914" w:type="dxa"/>
            <w:vAlign w:val="center"/>
          </w:tcPr>
          <w:p>
            <w:pPr>
              <w:jc w:val="both"/>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制冷工</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eastAsia" w:ascii="Times New Roman Regular" w:hAnsi="Times New Roman Regular" w:eastAsia="宋体" w:cs="Times New Roman Regular"/>
                <w:color w:val="auto"/>
                <w:lang w:eastAsia="zh-CN"/>
              </w:rPr>
            </w:pPr>
            <w:r>
              <w:rPr>
                <w:rFonts w:ascii="Times New Roman Regular" w:hAnsi="Times New Roman Regular" w:cs="Times New Roman Regular"/>
                <w:color w:val="auto"/>
                <w:lang w:bidi="ar"/>
              </w:rPr>
              <w:t>2</w:t>
            </w:r>
            <w:r>
              <w:rPr>
                <w:rFonts w:hint="eastAsia" w:ascii="Times New Roman Regular" w:hAnsi="Times New Roman Regular" w:eastAsia="宋体" w:cs="Times New Roman Regular"/>
                <w:color w:val="auto"/>
                <w:lang w:val="en-US" w:eastAsia="zh-CN" w:bidi="ar"/>
              </w:rPr>
              <w:t>4</w:t>
            </w:r>
          </w:p>
        </w:tc>
        <w:tc>
          <w:tcPr>
            <w:tcW w:w="3677" w:type="dxa"/>
            <w:vAlign w:val="center"/>
          </w:tcPr>
          <w:p>
            <w:pPr>
              <w:jc w:val="both"/>
              <w:textAlignment w:val="center"/>
              <w:rPr>
                <w:rFonts w:hint="default" w:ascii="Times New Roman Regular" w:hAnsi="Times New Roman Regular" w:cs="Times New Roman Regular"/>
                <w:color w:val="auto"/>
                <w:lang w:val="en-US"/>
              </w:rPr>
            </w:pPr>
            <w:r>
              <w:rPr>
                <w:rFonts w:hint="eastAsia" w:ascii="Times New Roman Regular" w:hAnsi="Times New Roman Regular" w:eastAsia="宋体" w:cs="Times New Roman Regular"/>
                <w:color w:val="auto"/>
                <w:lang w:eastAsia="zh-CN" w:bidi="ar"/>
              </w:rPr>
              <w:t>供应链管理师</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11</w:t>
            </w:r>
          </w:p>
        </w:tc>
        <w:tc>
          <w:tcPr>
            <w:tcW w:w="5914" w:type="dxa"/>
            <w:vAlign w:val="center"/>
          </w:tcPr>
          <w:p>
            <w:pPr>
              <w:jc w:val="both"/>
              <w:textAlignment w:val="top"/>
              <w:rPr>
                <w:rFonts w:ascii="Times New Roman Regular" w:hAnsi="Times New Roman Regular" w:cs="Times New Roman Regular"/>
                <w:color w:val="auto"/>
              </w:rPr>
            </w:pPr>
            <w:r>
              <w:rPr>
                <w:rFonts w:ascii="Times New Roman Regular" w:hAnsi="Times New Roman Regular" w:cs="Times New Roman Regular"/>
                <w:color w:val="auto"/>
                <w:lang w:bidi="ar"/>
              </w:rPr>
              <w:t>工业废水处理工</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eastAsia" w:ascii="Times New Roman Regular" w:hAnsi="Times New Roman Regular" w:eastAsia="宋体" w:cs="Times New Roman Regular"/>
                <w:color w:val="auto"/>
                <w:lang w:eastAsia="zh-CN"/>
              </w:rPr>
            </w:pPr>
            <w:r>
              <w:rPr>
                <w:rFonts w:ascii="Times New Roman Regular" w:hAnsi="Times New Roman Regular" w:cs="Times New Roman Regular"/>
                <w:color w:val="auto"/>
                <w:lang w:bidi="ar"/>
              </w:rPr>
              <w:t>2</w:t>
            </w:r>
            <w:r>
              <w:rPr>
                <w:rFonts w:hint="eastAsia" w:ascii="Times New Roman Regular" w:hAnsi="Times New Roman Regular" w:eastAsia="宋体" w:cs="Times New Roman Regular"/>
                <w:color w:val="auto"/>
                <w:lang w:val="en-US" w:eastAsia="zh-CN" w:bidi="ar"/>
              </w:rPr>
              <w:t>5</w:t>
            </w:r>
          </w:p>
        </w:tc>
        <w:tc>
          <w:tcPr>
            <w:tcW w:w="3677" w:type="dxa"/>
            <w:vAlign w:val="center"/>
          </w:tcPr>
          <w:p>
            <w:pPr>
              <w:jc w:val="both"/>
              <w:textAlignment w:val="center"/>
              <w:rPr>
                <w:rFonts w:ascii="Times New Roman Regular" w:hAnsi="Times New Roman Regular" w:cs="Times New Roman Regular"/>
                <w:color w:val="auto"/>
              </w:rPr>
            </w:pPr>
            <w:r>
              <w:rPr>
                <w:rFonts w:hint="eastAsia" w:ascii="Times New Roman Regular" w:hAnsi="Times New Roman Regular" w:eastAsia="宋体" w:cs="Times New Roman Regular"/>
                <w:color w:val="auto"/>
                <w:lang w:eastAsia="zh-CN" w:bidi="ar"/>
              </w:rPr>
              <w:t>工业机器人系统操作员</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12</w:t>
            </w:r>
          </w:p>
        </w:tc>
        <w:tc>
          <w:tcPr>
            <w:tcW w:w="5914" w:type="dxa"/>
            <w:vAlign w:val="center"/>
          </w:tcPr>
          <w:p>
            <w:pPr>
              <w:jc w:val="both"/>
              <w:textAlignment w:val="top"/>
              <w:rPr>
                <w:rFonts w:ascii="Times New Roman Regular" w:hAnsi="Times New Roman Regular" w:cs="Times New Roman Regular"/>
                <w:color w:val="auto"/>
              </w:rPr>
            </w:pPr>
            <w:r>
              <w:rPr>
                <w:rFonts w:ascii="Times New Roman Regular" w:hAnsi="Times New Roman Regular" w:cs="Times New Roman Regular"/>
                <w:color w:val="auto"/>
                <w:lang w:bidi="ar"/>
              </w:rPr>
              <w:t>服装制版师</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bidi="ar"/>
              </w:rPr>
              <w:t>26</w:t>
            </w:r>
          </w:p>
        </w:tc>
        <w:tc>
          <w:tcPr>
            <w:tcW w:w="3677" w:type="dxa"/>
            <w:vAlign w:val="center"/>
          </w:tcPr>
          <w:p>
            <w:pPr>
              <w:jc w:val="both"/>
              <w:textAlignment w:val="center"/>
              <w:rPr>
                <w:rFonts w:ascii="Times New Roman Regular" w:hAnsi="Times New Roman Regular" w:cs="Times New Roman Regular"/>
                <w:color w:val="auto"/>
              </w:rPr>
            </w:pPr>
            <w:r>
              <w:rPr>
                <w:rFonts w:hint="eastAsia" w:ascii="Times New Roman Regular" w:hAnsi="Times New Roman Regular" w:eastAsia="宋体" w:cs="Times New Roman Regular"/>
                <w:color w:val="auto"/>
                <w:lang w:eastAsia="zh-CN" w:bidi="ar"/>
              </w:rPr>
              <w:t>物联网安装调试员</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13</w:t>
            </w:r>
          </w:p>
        </w:tc>
        <w:tc>
          <w:tcPr>
            <w:tcW w:w="5914" w:type="dxa"/>
            <w:vAlign w:val="center"/>
          </w:tcPr>
          <w:p>
            <w:pPr>
              <w:jc w:val="both"/>
              <w:textAlignment w:val="top"/>
              <w:rPr>
                <w:rFonts w:hint="eastAsia" w:ascii="Times New Roman Regular" w:hAnsi="Times New Roman Regular" w:eastAsia="宋体" w:cs="Times New Roman Regular"/>
                <w:color w:val="auto"/>
                <w:lang w:eastAsia="zh-CN"/>
              </w:rPr>
            </w:pPr>
            <w:r>
              <w:rPr>
                <w:rFonts w:ascii="Times New Roman Regular" w:hAnsi="Times New Roman Regular" w:cs="Times New Roman Regular"/>
                <w:color w:val="auto"/>
                <w:lang w:bidi="ar"/>
              </w:rPr>
              <w:t>半导体分立器件和集成电路装调工</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bidi="ar"/>
              </w:rPr>
              <w:t>27</w:t>
            </w:r>
          </w:p>
        </w:tc>
        <w:tc>
          <w:tcPr>
            <w:tcW w:w="3677" w:type="dxa"/>
            <w:vAlign w:val="center"/>
          </w:tcPr>
          <w:p>
            <w:pPr>
              <w:jc w:val="both"/>
              <w:textAlignment w:val="center"/>
              <w:rPr>
                <w:rFonts w:hint="eastAsia" w:ascii="Times New Roman Regular" w:hAnsi="Times New Roman Regular" w:eastAsia="宋体" w:cs="Times New Roman Regular"/>
                <w:color w:val="auto"/>
                <w:lang w:eastAsia="zh-CN" w:bidi="ar"/>
              </w:rPr>
            </w:pPr>
            <w:r>
              <w:rPr>
                <w:rFonts w:hint="eastAsia" w:ascii="Times New Roman Regular" w:hAnsi="Times New Roman Regular" w:eastAsia="宋体" w:cs="Times New Roman Regular"/>
                <w:color w:val="auto"/>
                <w:lang w:eastAsia="zh-CN" w:bidi="ar"/>
              </w:rPr>
              <w:t>多工序数控机床操作调整工（含加工中心操作工）</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jc w:val="center"/>
        </w:trPr>
        <w:tc>
          <w:tcPr>
            <w:tcW w:w="701" w:type="dxa"/>
            <w:vAlign w:val="center"/>
          </w:tcPr>
          <w:p>
            <w:pPr>
              <w:jc w:val="center"/>
              <w:textAlignment w:val="center"/>
              <w:rPr>
                <w:rFonts w:ascii="Times New Roman Regular" w:hAnsi="Times New Roman Regular" w:cs="Times New Roman Regular"/>
                <w:color w:val="auto"/>
              </w:rPr>
            </w:pPr>
            <w:r>
              <w:rPr>
                <w:rFonts w:ascii="Times New Roman Regular" w:hAnsi="Times New Roman Regular" w:cs="Times New Roman Regular"/>
                <w:color w:val="auto"/>
                <w:lang w:bidi="ar"/>
              </w:rPr>
              <w:t>14</w:t>
            </w:r>
          </w:p>
        </w:tc>
        <w:tc>
          <w:tcPr>
            <w:tcW w:w="5914" w:type="dxa"/>
            <w:vAlign w:val="center"/>
          </w:tcPr>
          <w:p>
            <w:pPr>
              <w:jc w:val="both"/>
              <w:textAlignment w:val="top"/>
              <w:rPr>
                <w:rFonts w:ascii="Times New Roman Regular" w:hAnsi="Times New Roman Regular" w:cs="Times New Roman Regular"/>
                <w:color w:val="auto"/>
              </w:rPr>
            </w:pPr>
            <w:r>
              <w:rPr>
                <w:rFonts w:hint="eastAsia" w:ascii="Times New Roman Regular" w:hAnsi="Times New Roman Regular" w:eastAsia="宋体" w:cs="Times New Roman Regular"/>
                <w:color w:val="auto"/>
                <w:lang w:eastAsia="zh-CN" w:bidi="ar"/>
              </w:rPr>
              <w:t>工程机械维修工（含电动装卸机械修理工、</w:t>
            </w:r>
            <w:r>
              <w:rPr>
                <w:rFonts w:ascii="Times New Roman Regular" w:hAnsi="Times New Roman Regular" w:cs="Times New Roman Regular"/>
                <w:color w:val="auto"/>
                <w:lang w:bidi="ar"/>
              </w:rPr>
              <w:t>内燃装卸机械修理工</w:t>
            </w:r>
            <w:r>
              <w:rPr>
                <w:rFonts w:hint="eastAsia" w:ascii="Times New Roman Regular" w:hAnsi="Times New Roman Regular" w:eastAsia="宋体" w:cs="Times New Roman Regular"/>
                <w:color w:val="auto"/>
                <w:lang w:eastAsia="zh-CN" w:bidi="ar"/>
              </w:rPr>
              <w:t>、</w:t>
            </w:r>
            <w:r>
              <w:rPr>
                <w:rFonts w:ascii="Times New Roman Regular" w:hAnsi="Times New Roman Regular" w:cs="Times New Roman Regular"/>
                <w:color w:val="auto"/>
                <w:lang w:bidi="ar"/>
              </w:rPr>
              <w:t>装卸机械电器修理工</w:t>
            </w:r>
            <w:r>
              <w:rPr>
                <w:rFonts w:hint="eastAsia" w:ascii="Times New Roman Regular" w:hAnsi="Times New Roman Regular" w:eastAsia="宋体" w:cs="Times New Roman Regular"/>
                <w:color w:val="auto"/>
                <w:lang w:eastAsia="zh-CN" w:bidi="ar"/>
              </w:rPr>
              <w:t>）</w:t>
            </w:r>
          </w:p>
        </w:tc>
        <w:tc>
          <w:tcPr>
            <w:tcW w:w="1324" w:type="dxa"/>
            <w:vMerge w:val="continue"/>
            <w:vAlign w:val="center"/>
          </w:tcPr>
          <w:p>
            <w:pPr>
              <w:rPr>
                <w:rFonts w:ascii="Times New Roman Regular" w:hAnsi="Times New Roman Regular" w:cs="Times New Roman Regular"/>
                <w:color w:val="auto"/>
              </w:rPr>
            </w:pPr>
          </w:p>
        </w:tc>
        <w:tc>
          <w:tcPr>
            <w:tcW w:w="797" w:type="dxa"/>
            <w:vAlign w:val="center"/>
          </w:tcPr>
          <w:p>
            <w:pPr>
              <w:jc w:val="center"/>
              <w:textAlignment w:val="center"/>
              <w:rPr>
                <w:rFonts w:hint="default" w:ascii="Times New Roman Regular" w:hAnsi="Times New Roman Regular" w:eastAsia="宋体" w:cs="Times New Roman Regular"/>
                <w:color w:val="auto"/>
                <w:lang w:val="en-US" w:eastAsia="zh-CN"/>
              </w:rPr>
            </w:pPr>
            <w:r>
              <w:rPr>
                <w:rFonts w:hint="eastAsia" w:ascii="Times New Roman Regular" w:hAnsi="Times New Roman Regular" w:eastAsia="宋体" w:cs="Times New Roman Regular"/>
                <w:color w:val="auto"/>
                <w:lang w:val="en-US" w:eastAsia="zh-CN" w:bidi="ar"/>
              </w:rPr>
              <w:t>28</w:t>
            </w:r>
          </w:p>
        </w:tc>
        <w:tc>
          <w:tcPr>
            <w:tcW w:w="3677" w:type="dxa"/>
            <w:vAlign w:val="center"/>
          </w:tcPr>
          <w:p>
            <w:pPr>
              <w:jc w:val="both"/>
              <w:textAlignment w:val="center"/>
              <w:rPr>
                <w:rFonts w:hint="eastAsia" w:ascii="Times New Roman Regular" w:hAnsi="Times New Roman Regular" w:eastAsia="宋体" w:cs="Times New Roman Regular"/>
                <w:color w:val="auto"/>
                <w:lang w:eastAsia="zh-CN" w:bidi="ar"/>
              </w:rPr>
            </w:pPr>
            <w:r>
              <w:rPr>
                <w:rFonts w:hint="eastAsia" w:ascii="Times New Roman Regular" w:hAnsi="Times New Roman Regular" w:eastAsia="宋体" w:cs="Times New Roman Regular"/>
                <w:color w:val="auto"/>
                <w:lang w:eastAsia="zh-CN" w:bidi="ar"/>
              </w:rPr>
              <w:t>物流服务师</w:t>
            </w:r>
          </w:p>
        </w:tc>
        <w:tc>
          <w:tcPr>
            <w:tcW w:w="1382" w:type="dxa"/>
            <w:vMerge w:val="continue"/>
            <w:vAlign w:val="center"/>
          </w:tcPr>
          <w:p>
            <w:pPr>
              <w:rPr>
                <w:rFonts w:ascii="Times New Roman Regular" w:hAnsi="Times New Roman Regular" w:cs="Times New Roman Regular"/>
                <w:color w:val="aut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5" w:hRule="atLeast"/>
          <w:jc w:val="center"/>
        </w:trPr>
        <w:tc>
          <w:tcPr>
            <w:tcW w:w="13795" w:type="dxa"/>
            <w:gridSpan w:val="6"/>
            <w:vAlign w:val="center"/>
          </w:tcPr>
          <w:p>
            <w:pPr>
              <w:rPr>
                <w:rFonts w:ascii="Times New Roman Regular" w:hAnsi="Times New Roman Regular" w:eastAsia="Arial" w:cs="Times New Roman Regular"/>
                <w:snapToGrid w:val="0"/>
                <w:color w:val="auto"/>
                <w:sz w:val="21"/>
                <w:szCs w:val="21"/>
                <w:lang w:val="en-US" w:eastAsia="zh-CN" w:bidi="ar-SA"/>
              </w:rPr>
            </w:pPr>
            <w:r>
              <w:rPr>
                <w:rFonts w:hint="eastAsia" w:ascii="微软雅黑" w:hAnsi="微软雅黑" w:eastAsia="微软雅黑" w:cs="微软雅黑"/>
                <w:b/>
                <w:bCs/>
                <w:i w:val="0"/>
                <w:caps w:val="0"/>
                <w:color w:val="171A1D"/>
                <w:spacing w:val="0"/>
                <w:sz w:val="21"/>
                <w:szCs w:val="21"/>
                <w:shd w:val="clear" w:fill="FFFFFF"/>
                <w:lang w:eastAsia="zh-CN"/>
              </w:rPr>
              <w:t>注：</w:t>
            </w:r>
            <w:r>
              <w:rPr>
                <w:rFonts w:ascii="微软雅黑" w:hAnsi="微软雅黑" w:eastAsia="微软雅黑" w:cs="微软雅黑"/>
                <w:b/>
                <w:bCs/>
                <w:i w:val="0"/>
                <w:caps w:val="0"/>
                <w:color w:val="171A1D"/>
                <w:spacing w:val="0"/>
                <w:sz w:val="21"/>
                <w:szCs w:val="21"/>
                <w:shd w:val="clear" w:fill="FFFFFF"/>
              </w:rPr>
              <w:t>申报紧缺岗位补贴时，对当年度退出</w:t>
            </w:r>
            <w:r>
              <w:rPr>
                <w:rFonts w:hint="eastAsia" w:ascii="微软雅黑" w:hAnsi="微软雅黑" w:eastAsia="微软雅黑" w:cs="微软雅黑"/>
                <w:b/>
                <w:bCs/>
                <w:i w:val="0"/>
                <w:caps w:val="0"/>
                <w:color w:val="171A1D"/>
                <w:spacing w:val="0"/>
                <w:sz w:val="21"/>
                <w:szCs w:val="21"/>
                <w:shd w:val="clear" w:fill="FFFFFF"/>
                <w:lang w:eastAsia="zh-CN"/>
              </w:rPr>
              <w:t>紧缺</w:t>
            </w:r>
            <w:r>
              <w:rPr>
                <w:rFonts w:ascii="微软雅黑" w:hAnsi="微软雅黑" w:eastAsia="微软雅黑" w:cs="微软雅黑"/>
                <w:b/>
                <w:bCs/>
                <w:i w:val="0"/>
                <w:caps w:val="0"/>
                <w:color w:val="171A1D"/>
                <w:spacing w:val="0"/>
                <w:sz w:val="21"/>
                <w:szCs w:val="21"/>
                <w:shd w:val="clear" w:fill="FFFFFF"/>
              </w:rPr>
              <w:t>目录的职业（工种），曾经申领过补贴的，可以继续申领累计至满36个月；新申领的，须以当年度目录内职业（工种）为依据。</w:t>
            </w:r>
          </w:p>
        </w:tc>
      </w:tr>
    </w:tbl>
    <w:p>
      <w:pPr>
        <w:pStyle w:val="2"/>
      </w:pPr>
    </w:p>
    <w:p>
      <w:pPr>
        <w:pStyle w:val="8"/>
        <w:rPr>
          <w:rFonts w:hint="eastAsia"/>
        </w:rPr>
        <w:sectPr>
          <w:pgSz w:w="16840" w:h="11900" w:orient="landscape"/>
          <w:pgMar w:top="1446" w:right="1431" w:bottom="1667" w:left="1160" w:header="0" w:footer="1049" w:gutter="0"/>
          <w:cols w:space="0" w:num="1"/>
        </w:sect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p>
      <w:pPr>
        <w:pStyle w:val="9"/>
        <w:rPr>
          <w:rFonts w:hint="eastAsia"/>
        </w:rPr>
      </w:pPr>
    </w:p>
    <w:tbl>
      <w:tblPr>
        <w:tblStyle w:val="6"/>
        <w:tblpPr w:leftFromText="180" w:rightFromText="180" w:vertAnchor="text" w:horzAnchor="page" w:tblpX="1735" w:tblpY="580"/>
        <w:tblOverlap w:val="never"/>
        <w:tblW w:w="8649"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649"/>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649" w:type="dxa"/>
            <w:tcBorders>
              <w:tl2br w:val="nil"/>
              <w:tr2bl w:val="nil"/>
            </w:tcBorders>
            <w:vAlign w:val="bottom"/>
          </w:tcPr>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sz w:val="32"/>
                <w:szCs w:val="32"/>
                <w:vertAlign w:val="baseline"/>
                <w:lang w:val="en-US" w:eastAsia="zh-CN"/>
              </w:rPr>
            </w:pPr>
            <w:r>
              <w:rPr>
                <w:rFonts w:hint="eastAsia" w:ascii="仿宋" w:hAnsi="仿宋" w:eastAsia="仿宋" w:cs="仿宋"/>
                <w:sz w:val="32"/>
                <w:szCs w:val="32"/>
              </w:rPr>
              <w:t xml:space="preserve"> </w:t>
            </w:r>
            <w:r>
              <w:rPr>
                <w:rFonts w:hint="eastAsia" w:ascii="仿宋" w:hAnsi="仿宋" w:eastAsia="仿宋" w:cs="仿宋"/>
                <w:sz w:val="32"/>
                <w:szCs w:val="32"/>
                <w:lang w:eastAsia="zh-CN"/>
              </w:rPr>
              <w:t>慈溪市人力资源和社会保障局</w:t>
            </w:r>
            <w:r>
              <w:rPr>
                <w:rFonts w:hint="eastAsia" w:ascii="仿宋" w:hAnsi="仿宋" w:eastAsia="仿宋" w:cs="仿宋"/>
                <w:sz w:val="32"/>
                <w:szCs w:val="32"/>
                <w:lang w:val="en-US" w:eastAsia="zh-CN"/>
              </w:rPr>
              <w:t xml:space="preserve">   2022年6月17日印发</w:t>
            </w:r>
          </w:p>
        </w:tc>
      </w:tr>
    </w:tbl>
    <w:p>
      <w:pPr>
        <w:pStyle w:val="9"/>
        <w:rPr>
          <w:rFonts w:hint="eastAsia"/>
        </w:rPr>
      </w:pPr>
    </w:p>
    <w:sectPr>
      <w:pgSz w:w="11900" w:h="16840"/>
      <w:pgMar w:top="1431" w:right="1667" w:bottom="1160" w:left="1446" w:header="0" w:footer="1049"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Times New Roman Regular">
    <w:altName w:val="Times New Roman"/>
    <w:panose1 w:val="00000000000000000000"/>
    <w:charset w:val="00"/>
    <w:family w:val="roman"/>
    <w:pitch w:val="default"/>
    <w:sig w:usb0="00000000" w:usb1="00000000" w:usb2="00000009" w:usb3="00000000" w:csb0="400001FF" w:csb1="FFFF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NDY1MTFiYjMyZGJiZjA4ZmNlN2NmZmNkOWE0YWYifQ=="/>
  </w:docVars>
  <w:rsids>
    <w:rsidRoot w:val="11E51D6E"/>
    <w:rsid w:val="11E51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4"/>
    <w:basedOn w:val="1"/>
    <w:next w:val="1"/>
    <w:qFormat/>
    <w:uiPriority w:val="0"/>
    <w:pPr>
      <w:keepNext/>
      <w:outlineLvl w:val="3"/>
    </w:pPr>
    <w:rPr>
      <w:rFonts w:ascii="宋体" w:hAnsi="宋体"/>
      <w:sz w:val="28"/>
      <w:szCs w:val="24"/>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rFonts w:ascii="Times New Roman" w:hAnsi="Times New Roman" w:eastAsia="宋体" w:cs="Times New Roman"/>
    </w:rPr>
  </w:style>
  <w:style w:type="paragraph" w:styleId="4">
    <w:name w:val="footer"/>
    <w:basedOn w:val="1"/>
    <w:qFormat/>
    <w:uiPriority w:val="0"/>
    <w:pPr>
      <w:tabs>
        <w:tab w:val="center" w:pos="4153"/>
        <w:tab w:val="right" w:pos="8306"/>
      </w:tabs>
    </w:pPr>
    <w:rPr>
      <w:sz w:val="18"/>
    </w:rPr>
  </w:style>
  <w:style w:type="table" w:styleId="6">
    <w:name w:val="Table Grid"/>
    <w:basedOn w:val="5"/>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正文缩进1"/>
    <w:basedOn w:val="1"/>
    <w:next w:val="9"/>
    <w:qFormat/>
    <w:uiPriority w:val="0"/>
    <w:pPr>
      <w:widowControl/>
      <w:ind w:firstLine="420"/>
      <w:jc w:val="left"/>
    </w:pPr>
    <w:rPr>
      <w:rFonts w:ascii="Calibri" w:hAnsi="Calibri"/>
      <w:kern w:val="0"/>
      <w:sz w:val="20"/>
      <w:szCs w:val="24"/>
    </w:rPr>
  </w:style>
  <w:style w:type="paragraph" w:customStyle="1" w:styleId="9">
    <w:name w:val="正文首行缩进 21"/>
    <w:basedOn w:val="3"/>
    <w:qFormat/>
    <w:uiPriority w:val="0"/>
    <w:pPr>
      <w:spacing w:after="120"/>
      <w:ind w:left="420" w:firstLine="210"/>
    </w:pPr>
    <w:rPr>
      <w:rFonts w:ascii="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2022-06-17T08:22:00Z</dcterms:created>
  <dc:creator>顾雄辉</dc:creator>
  <cp:lastModifiedBy>顾雄辉</cp:lastModifiedBy>
  <cp:lastPrinted>2022-06-17T08:31:11Z</cp:lastPrinted>
  <dcterms:modified xsi:type="dcterms:W3CDTF">2022-06-17T08:33:37Z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F788DC508C424A7E9363B39E074E24AC</vt:lpwstr>
  </property>
</Properties>
</file>