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1058" w:rsidRDefault="00A11058" w:rsidP="00A11058">
      <w:pPr>
        <w:rPr>
          <w:rFonts w:ascii="黑体" w:eastAsia="黑体" w:hAnsi="黑体" w:cs="黑体"/>
          <w:sz w:val="32"/>
          <w:szCs w:val="32"/>
        </w:rPr>
      </w:pPr>
      <w:r>
        <w:rPr>
          <w:rFonts w:ascii="仿宋_GB2312" w:eastAsia="仿宋_GB2312" w:hAnsi="仿宋_GB2312" w:cs="仿宋_GB2312" w:hint="eastAsia"/>
          <w:sz w:val="32"/>
          <w:szCs w:val="32"/>
        </w:rPr>
        <w:t>附件3</w:t>
      </w:r>
    </w:p>
    <w:p w:rsidR="00A11058" w:rsidRDefault="00A11058" w:rsidP="00A11058">
      <w:pPr>
        <w:snapToGrid w:val="0"/>
        <w:jc w:val="center"/>
        <w:rPr>
          <w:rFonts w:ascii="方正小标宋简体" w:eastAsia="方正小标宋简体"/>
          <w:sz w:val="36"/>
          <w:szCs w:val="36"/>
        </w:rPr>
      </w:pPr>
      <w:bookmarkStart w:id="0" w:name="_GoBack"/>
      <w:r>
        <w:rPr>
          <w:rFonts w:ascii="方正小标宋简体" w:eastAsia="方正小标宋简体" w:hint="eastAsia"/>
          <w:sz w:val="36"/>
          <w:szCs w:val="36"/>
        </w:rPr>
        <w:t>慈溪市劳动教育示范学校评估细则（试行）</w:t>
      </w:r>
    </w:p>
    <w:tbl>
      <w:tblPr>
        <w:tblpPr w:leftFromText="180" w:rightFromText="180" w:vertAnchor="text" w:horzAnchor="page" w:tblpXSpec="center" w:tblpY="176"/>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4"/>
        <w:gridCol w:w="982"/>
        <w:gridCol w:w="6946"/>
      </w:tblGrid>
      <w:tr w:rsidR="00A11058" w:rsidTr="00C50198">
        <w:trPr>
          <w:trHeight w:val="62"/>
          <w:tblHeader/>
        </w:trPr>
        <w:tc>
          <w:tcPr>
            <w:tcW w:w="714" w:type="dxa"/>
            <w:vAlign w:val="center"/>
          </w:tcPr>
          <w:bookmarkEnd w:id="0"/>
          <w:p w:rsidR="00A11058" w:rsidRDefault="00A11058" w:rsidP="00C50198">
            <w:pPr>
              <w:spacing w:line="320" w:lineRule="exact"/>
              <w:jc w:val="center"/>
              <w:rPr>
                <w:rFonts w:ascii="黑体" w:eastAsia="黑体" w:hAnsi="黑体" w:cs="黑体"/>
                <w:bCs/>
                <w:sz w:val="24"/>
              </w:rPr>
            </w:pPr>
            <w:r>
              <w:rPr>
                <w:rFonts w:ascii="黑体" w:eastAsia="黑体" w:hAnsi="黑体" w:cs="黑体" w:hint="eastAsia"/>
                <w:bCs/>
                <w:sz w:val="24"/>
              </w:rPr>
              <w:t>一级</w:t>
            </w:r>
          </w:p>
          <w:p w:rsidR="00A11058" w:rsidRDefault="00A11058" w:rsidP="00C50198">
            <w:pPr>
              <w:spacing w:line="320" w:lineRule="exact"/>
              <w:jc w:val="center"/>
              <w:rPr>
                <w:rFonts w:ascii="黑体" w:eastAsia="黑体" w:hAnsi="黑体" w:cs="黑体"/>
                <w:bCs/>
                <w:sz w:val="24"/>
              </w:rPr>
            </w:pPr>
            <w:r>
              <w:rPr>
                <w:rFonts w:ascii="黑体" w:eastAsia="黑体" w:hAnsi="黑体" w:cs="黑体" w:hint="eastAsia"/>
                <w:bCs/>
                <w:sz w:val="24"/>
              </w:rPr>
              <w:t>指标</w:t>
            </w:r>
          </w:p>
        </w:tc>
        <w:tc>
          <w:tcPr>
            <w:tcW w:w="982" w:type="dxa"/>
            <w:vAlign w:val="center"/>
          </w:tcPr>
          <w:p w:rsidR="00A11058" w:rsidRDefault="00A11058" w:rsidP="00C50198">
            <w:pPr>
              <w:spacing w:line="320" w:lineRule="exact"/>
              <w:jc w:val="center"/>
              <w:rPr>
                <w:rFonts w:ascii="黑体" w:eastAsia="黑体" w:hAnsi="黑体" w:cs="黑体"/>
                <w:bCs/>
                <w:sz w:val="24"/>
              </w:rPr>
            </w:pPr>
            <w:r>
              <w:rPr>
                <w:rFonts w:ascii="黑体" w:eastAsia="黑体" w:hAnsi="黑体" w:cs="黑体" w:hint="eastAsia"/>
                <w:bCs/>
                <w:sz w:val="24"/>
              </w:rPr>
              <w:t>二级</w:t>
            </w:r>
          </w:p>
          <w:p w:rsidR="00A11058" w:rsidRDefault="00A11058" w:rsidP="00C50198">
            <w:pPr>
              <w:spacing w:line="320" w:lineRule="exact"/>
              <w:jc w:val="center"/>
              <w:rPr>
                <w:rFonts w:ascii="黑体" w:eastAsia="黑体" w:hAnsi="黑体" w:cs="黑体"/>
                <w:bCs/>
                <w:sz w:val="24"/>
              </w:rPr>
            </w:pPr>
            <w:r>
              <w:rPr>
                <w:rFonts w:ascii="黑体" w:eastAsia="黑体" w:hAnsi="黑体" w:cs="黑体" w:hint="eastAsia"/>
                <w:bCs/>
                <w:sz w:val="24"/>
              </w:rPr>
              <w:t>指标</w:t>
            </w:r>
          </w:p>
        </w:tc>
        <w:tc>
          <w:tcPr>
            <w:tcW w:w="6946" w:type="dxa"/>
            <w:vAlign w:val="center"/>
          </w:tcPr>
          <w:p w:rsidR="00A11058" w:rsidRDefault="00A11058" w:rsidP="00C50198">
            <w:pPr>
              <w:spacing w:line="320" w:lineRule="exact"/>
              <w:jc w:val="center"/>
              <w:rPr>
                <w:rFonts w:ascii="黑体" w:eastAsia="黑体" w:hAnsi="黑体" w:cs="黑体"/>
                <w:bCs/>
                <w:sz w:val="24"/>
              </w:rPr>
            </w:pPr>
            <w:r>
              <w:rPr>
                <w:rFonts w:ascii="黑体" w:eastAsia="黑体" w:hAnsi="黑体" w:cs="黑体" w:hint="eastAsia"/>
                <w:bCs/>
                <w:sz w:val="24"/>
              </w:rPr>
              <w:t>指标内容及描述</w:t>
            </w:r>
          </w:p>
        </w:tc>
      </w:tr>
      <w:tr w:rsidR="00A11058" w:rsidTr="00C50198">
        <w:trPr>
          <w:trHeight w:val="855"/>
        </w:trPr>
        <w:tc>
          <w:tcPr>
            <w:tcW w:w="714" w:type="dxa"/>
            <w:vMerge w:val="restart"/>
            <w:vAlign w:val="center"/>
          </w:tcPr>
          <w:p w:rsidR="00A11058" w:rsidRDefault="00A11058" w:rsidP="00C50198">
            <w:pPr>
              <w:spacing w:line="260" w:lineRule="exact"/>
              <w:jc w:val="center"/>
              <w:rPr>
                <w:rFonts w:ascii="仿宋" w:eastAsia="仿宋" w:hAnsi="仿宋" w:cs="仿宋"/>
                <w:sz w:val="18"/>
                <w:szCs w:val="18"/>
              </w:rPr>
            </w:pPr>
            <w:r>
              <w:rPr>
                <w:rFonts w:ascii="仿宋" w:eastAsia="仿宋" w:hAnsi="仿宋" w:cs="仿宋"/>
                <w:sz w:val="18"/>
                <w:szCs w:val="18"/>
              </w:rPr>
              <w:t>1</w:t>
            </w:r>
            <w:r>
              <w:rPr>
                <w:rFonts w:ascii="仿宋" w:eastAsia="仿宋" w:hAnsi="仿宋" w:cs="仿宋" w:hint="eastAsia"/>
                <w:sz w:val="18"/>
                <w:szCs w:val="18"/>
              </w:rPr>
              <w:t>．</w:t>
            </w:r>
          </w:p>
          <w:p w:rsidR="00A11058" w:rsidRDefault="00A11058" w:rsidP="00C50198">
            <w:pPr>
              <w:spacing w:line="260" w:lineRule="exact"/>
              <w:jc w:val="center"/>
              <w:rPr>
                <w:rFonts w:ascii="仿宋" w:eastAsia="仿宋" w:hAnsi="仿宋" w:cs="仿宋"/>
                <w:sz w:val="18"/>
                <w:szCs w:val="18"/>
              </w:rPr>
            </w:pPr>
            <w:r>
              <w:rPr>
                <w:rFonts w:ascii="仿宋" w:eastAsia="仿宋" w:hAnsi="仿宋" w:cs="仿宋" w:hint="eastAsia"/>
                <w:sz w:val="18"/>
                <w:szCs w:val="18"/>
              </w:rPr>
              <w:t>组织</w:t>
            </w:r>
          </w:p>
          <w:p w:rsidR="00A11058" w:rsidRDefault="00A11058" w:rsidP="00C50198">
            <w:pPr>
              <w:spacing w:line="260" w:lineRule="exact"/>
              <w:jc w:val="center"/>
              <w:rPr>
                <w:rFonts w:ascii="仿宋" w:eastAsia="仿宋" w:hAnsi="仿宋" w:cs="仿宋"/>
                <w:sz w:val="18"/>
                <w:szCs w:val="18"/>
              </w:rPr>
            </w:pPr>
            <w:r>
              <w:rPr>
                <w:rFonts w:ascii="仿宋" w:eastAsia="仿宋" w:hAnsi="仿宋" w:cs="仿宋" w:hint="eastAsia"/>
                <w:sz w:val="18"/>
                <w:szCs w:val="18"/>
              </w:rPr>
              <w:t>管理</w:t>
            </w:r>
          </w:p>
          <w:p w:rsidR="00A11058" w:rsidRDefault="00A11058" w:rsidP="00C50198">
            <w:pPr>
              <w:spacing w:line="260" w:lineRule="exact"/>
              <w:jc w:val="center"/>
              <w:rPr>
                <w:rFonts w:ascii="仿宋" w:eastAsia="仿宋" w:hAnsi="仿宋" w:cs="仿宋"/>
                <w:sz w:val="18"/>
                <w:szCs w:val="18"/>
              </w:rPr>
            </w:pPr>
            <w:r>
              <w:rPr>
                <w:rFonts w:ascii="仿宋" w:eastAsia="仿宋" w:hAnsi="仿宋" w:cs="仿宋" w:hint="eastAsia"/>
                <w:sz w:val="18"/>
                <w:szCs w:val="18"/>
              </w:rPr>
              <w:t>保障</w:t>
            </w:r>
          </w:p>
          <w:p w:rsidR="00A11058" w:rsidRDefault="00A11058" w:rsidP="00C50198">
            <w:pPr>
              <w:spacing w:line="260" w:lineRule="exact"/>
              <w:jc w:val="center"/>
              <w:rPr>
                <w:rFonts w:ascii="仿宋" w:eastAsia="仿宋" w:hAnsi="仿宋" w:cs="仿宋"/>
                <w:sz w:val="18"/>
                <w:szCs w:val="18"/>
              </w:rPr>
            </w:pPr>
            <w:r>
              <w:rPr>
                <w:rFonts w:ascii="仿宋" w:eastAsia="仿宋" w:hAnsi="仿宋" w:cs="仿宋" w:hint="eastAsia"/>
                <w:sz w:val="18"/>
                <w:szCs w:val="18"/>
              </w:rPr>
              <w:t>机制</w:t>
            </w:r>
          </w:p>
          <w:p w:rsidR="00A11058" w:rsidRDefault="00A11058" w:rsidP="00C50198">
            <w:pPr>
              <w:spacing w:line="260" w:lineRule="exact"/>
              <w:jc w:val="center"/>
              <w:rPr>
                <w:rFonts w:ascii="仿宋" w:eastAsia="仿宋" w:hAnsi="仿宋" w:cs="仿宋"/>
                <w:sz w:val="18"/>
                <w:szCs w:val="18"/>
              </w:rPr>
            </w:pPr>
            <w:r>
              <w:rPr>
                <w:rFonts w:ascii="仿宋" w:eastAsia="仿宋" w:hAnsi="仿宋" w:cs="仿宋" w:hint="eastAsia"/>
                <w:sz w:val="18"/>
                <w:szCs w:val="18"/>
              </w:rPr>
              <w:t>（</w:t>
            </w:r>
            <w:r>
              <w:rPr>
                <w:rFonts w:ascii="仿宋" w:eastAsia="仿宋" w:hAnsi="仿宋" w:cs="仿宋"/>
                <w:sz w:val="18"/>
                <w:szCs w:val="18"/>
              </w:rPr>
              <w:t>20</w:t>
            </w:r>
            <w:r>
              <w:rPr>
                <w:rFonts w:ascii="仿宋" w:eastAsia="仿宋" w:hAnsi="仿宋" w:cs="仿宋" w:hint="eastAsia"/>
                <w:sz w:val="18"/>
                <w:szCs w:val="18"/>
              </w:rPr>
              <w:t>分）</w:t>
            </w:r>
          </w:p>
        </w:tc>
        <w:tc>
          <w:tcPr>
            <w:tcW w:w="982" w:type="dxa"/>
            <w:vAlign w:val="center"/>
          </w:tcPr>
          <w:p w:rsidR="00A11058" w:rsidRDefault="00A11058" w:rsidP="00C50198">
            <w:pPr>
              <w:spacing w:line="260" w:lineRule="exact"/>
              <w:jc w:val="left"/>
              <w:rPr>
                <w:rFonts w:ascii="仿宋" w:eastAsia="仿宋" w:hAnsi="仿宋" w:cs="仿宋"/>
                <w:sz w:val="18"/>
                <w:szCs w:val="18"/>
              </w:rPr>
            </w:pPr>
            <w:r>
              <w:rPr>
                <w:rFonts w:ascii="仿宋" w:eastAsia="仿宋" w:hAnsi="仿宋" w:cs="仿宋"/>
                <w:sz w:val="18"/>
                <w:szCs w:val="18"/>
              </w:rPr>
              <w:t>1-1</w:t>
            </w:r>
            <w:r>
              <w:rPr>
                <w:rFonts w:ascii="仿宋" w:eastAsia="仿宋" w:hAnsi="仿宋" w:cs="仿宋" w:hint="eastAsia"/>
                <w:sz w:val="18"/>
                <w:szCs w:val="18"/>
              </w:rPr>
              <w:t>加强组织领导</w:t>
            </w:r>
          </w:p>
        </w:tc>
        <w:tc>
          <w:tcPr>
            <w:tcW w:w="6946" w:type="dxa"/>
            <w:vAlign w:val="center"/>
          </w:tcPr>
          <w:p w:rsidR="00A11058" w:rsidRDefault="00A11058" w:rsidP="00C50198">
            <w:pPr>
              <w:snapToGrid w:val="0"/>
              <w:spacing w:line="300" w:lineRule="auto"/>
              <w:rPr>
                <w:rFonts w:ascii="仿宋" w:eastAsia="仿宋" w:hAnsi="仿宋" w:cs="仿宋"/>
                <w:sz w:val="18"/>
                <w:szCs w:val="18"/>
              </w:rPr>
            </w:pPr>
            <w:r>
              <w:rPr>
                <w:rFonts w:ascii="仿宋" w:eastAsia="仿宋" w:hAnsi="仿宋" w:cs="仿宋" w:hint="eastAsia"/>
                <w:sz w:val="18"/>
                <w:szCs w:val="18"/>
              </w:rPr>
              <w:t>①成立劳动教育工作指导小组，明确劳动教育牵头负责部门，制订学期劳动教育计划并排</w:t>
            </w:r>
            <w:proofErr w:type="gramStart"/>
            <w:r>
              <w:rPr>
                <w:rFonts w:ascii="仿宋" w:eastAsia="仿宋" w:hAnsi="仿宋" w:cs="仿宋" w:hint="eastAsia"/>
                <w:sz w:val="18"/>
                <w:szCs w:val="18"/>
              </w:rPr>
              <w:t>入教学</w:t>
            </w:r>
            <w:proofErr w:type="gramEnd"/>
            <w:r>
              <w:rPr>
                <w:rFonts w:ascii="仿宋" w:eastAsia="仿宋" w:hAnsi="仿宋" w:cs="仿宋" w:hint="eastAsia"/>
                <w:sz w:val="18"/>
                <w:szCs w:val="18"/>
              </w:rPr>
              <w:t>课程表。</w:t>
            </w:r>
          </w:p>
          <w:p w:rsidR="00A11058" w:rsidRDefault="00A11058" w:rsidP="00C50198">
            <w:pPr>
              <w:snapToGrid w:val="0"/>
              <w:spacing w:line="300" w:lineRule="auto"/>
              <w:rPr>
                <w:rFonts w:ascii="仿宋" w:eastAsia="仿宋" w:hAnsi="仿宋" w:cs="仿宋"/>
                <w:sz w:val="18"/>
                <w:szCs w:val="18"/>
              </w:rPr>
            </w:pPr>
            <w:r>
              <w:rPr>
                <w:rFonts w:ascii="仿宋" w:eastAsia="仿宋" w:hAnsi="仿宋" w:cs="仿宋" w:hint="eastAsia"/>
                <w:sz w:val="18"/>
                <w:szCs w:val="18"/>
              </w:rPr>
              <w:t>②发挥班级劳动委员作用，提升劳动教育在学科教育中的分量。</w:t>
            </w:r>
          </w:p>
          <w:p w:rsidR="00A11058" w:rsidRDefault="00A11058" w:rsidP="00C50198">
            <w:pPr>
              <w:snapToGrid w:val="0"/>
              <w:spacing w:line="300" w:lineRule="auto"/>
              <w:rPr>
                <w:rFonts w:ascii="仿宋" w:eastAsia="仿宋" w:hAnsi="仿宋" w:cs="仿宋"/>
                <w:sz w:val="18"/>
                <w:szCs w:val="18"/>
              </w:rPr>
            </w:pPr>
            <w:r>
              <w:rPr>
                <w:rFonts w:ascii="仿宋" w:eastAsia="仿宋" w:hAnsi="仿宋" w:cs="仿宋" w:hint="eastAsia"/>
                <w:sz w:val="18"/>
                <w:szCs w:val="18"/>
              </w:rPr>
              <w:t>③在充分调动班主任、任课教师积极性的同时，也要发挥共青团、少先队、学生会的作用。要加强校外协调，积极借助家庭、社会的力量，共同关心支持劳动教育。</w:t>
            </w:r>
          </w:p>
        </w:tc>
      </w:tr>
      <w:tr w:rsidR="00A11058" w:rsidTr="00C50198">
        <w:trPr>
          <w:trHeight w:val="855"/>
        </w:trPr>
        <w:tc>
          <w:tcPr>
            <w:tcW w:w="714" w:type="dxa"/>
            <w:vMerge/>
            <w:vAlign w:val="center"/>
          </w:tcPr>
          <w:p w:rsidR="00A11058" w:rsidRDefault="00A11058" w:rsidP="00C50198">
            <w:pPr>
              <w:spacing w:line="260" w:lineRule="exact"/>
              <w:jc w:val="center"/>
              <w:rPr>
                <w:rFonts w:ascii="仿宋" w:eastAsia="仿宋" w:hAnsi="仿宋" w:cs="仿宋"/>
                <w:sz w:val="18"/>
                <w:szCs w:val="18"/>
              </w:rPr>
            </w:pPr>
          </w:p>
        </w:tc>
        <w:tc>
          <w:tcPr>
            <w:tcW w:w="982" w:type="dxa"/>
            <w:vAlign w:val="center"/>
          </w:tcPr>
          <w:p w:rsidR="00A11058" w:rsidRDefault="00A11058" w:rsidP="00C50198">
            <w:pPr>
              <w:spacing w:line="260" w:lineRule="exact"/>
              <w:jc w:val="left"/>
              <w:rPr>
                <w:rFonts w:ascii="仿宋" w:eastAsia="仿宋" w:hAnsi="仿宋" w:cs="仿宋"/>
                <w:sz w:val="18"/>
                <w:szCs w:val="18"/>
              </w:rPr>
            </w:pPr>
            <w:r>
              <w:rPr>
                <w:rFonts w:ascii="仿宋" w:eastAsia="仿宋" w:hAnsi="仿宋" w:cs="仿宋"/>
                <w:sz w:val="18"/>
                <w:szCs w:val="18"/>
              </w:rPr>
              <w:t>1-2</w:t>
            </w:r>
            <w:r>
              <w:rPr>
                <w:rFonts w:ascii="仿宋" w:eastAsia="仿宋" w:hAnsi="仿宋" w:cs="仿宋" w:hint="eastAsia"/>
                <w:sz w:val="18"/>
                <w:szCs w:val="18"/>
              </w:rPr>
              <w:t>加强师资建设</w:t>
            </w:r>
          </w:p>
        </w:tc>
        <w:tc>
          <w:tcPr>
            <w:tcW w:w="6946" w:type="dxa"/>
            <w:vAlign w:val="center"/>
          </w:tcPr>
          <w:p w:rsidR="00A11058" w:rsidRDefault="00A11058" w:rsidP="00C50198">
            <w:pPr>
              <w:snapToGrid w:val="0"/>
              <w:spacing w:line="300" w:lineRule="auto"/>
              <w:rPr>
                <w:rFonts w:ascii="仿宋" w:eastAsia="仿宋" w:hAnsi="仿宋" w:cs="仿宋"/>
                <w:sz w:val="18"/>
                <w:szCs w:val="18"/>
              </w:rPr>
            </w:pPr>
            <w:r>
              <w:rPr>
                <w:rFonts w:ascii="仿宋" w:eastAsia="仿宋" w:hAnsi="仿宋" w:cs="仿宋" w:hint="eastAsia"/>
                <w:sz w:val="18"/>
                <w:szCs w:val="18"/>
              </w:rPr>
              <w:t>①建立专兼职结合的劳动教育教师队伍，广开渠道，开门办学，聘请能工巧匠、专业技术人员担任兼职教师，尤其要充分利用好在劳动教育方面有一技之长的学生家长队伍，使他们成为劳动教育的重要师资力量。</w:t>
            </w:r>
          </w:p>
          <w:p w:rsidR="00A11058" w:rsidRDefault="00A11058" w:rsidP="00C50198">
            <w:pPr>
              <w:snapToGrid w:val="0"/>
              <w:spacing w:line="300" w:lineRule="auto"/>
              <w:rPr>
                <w:rFonts w:ascii="仿宋" w:eastAsia="仿宋" w:hAnsi="仿宋" w:cs="仿宋"/>
                <w:sz w:val="18"/>
                <w:szCs w:val="18"/>
              </w:rPr>
            </w:pPr>
            <w:r>
              <w:rPr>
                <w:rFonts w:ascii="仿宋" w:eastAsia="仿宋" w:hAnsi="仿宋" w:cs="仿宋" w:hint="eastAsia"/>
                <w:sz w:val="18"/>
                <w:szCs w:val="18"/>
              </w:rPr>
              <w:t>②采取有效措施，在工资待遇、绩效考核、职称评聘、评优选先、骨干教师培养等方面，对劳动教师同等对待，保持劳动教育教师队伍的稳定与发展。</w:t>
            </w:r>
          </w:p>
          <w:p w:rsidR="00A11058" w:rsidRDefault="00A11058" w:rsidP="00C50198">
            <w:pPr>
              <w:pStyle w:val="a3"/>
              <w:shd w:val="clear" w:color="auto" w:fill="FFFFFF"/>
              <w:snapToGrid w:val="0"/>
              <w:spacing w:before="0" w:beforeAutospacing="0" w:after="0" w:afterAutospacing="0" w:line="300" w:lineRule="auto"/>
              <w:jc w:val="both"/>
              <w:rPr>
                <w:rFonts w:ascii="仿宋" w:eastAsia="仿宋" w:hAnsi="仿宋" w:cs="仿宋"/>
                <w:kern w:val="2"/>
                <w:sz w:val="18"/>
                <w:szCs w:val="18"/>
              </w:rPr>
            </w:pPr>
            <w:r>
              <w:rPr>
                <w:rFonts w:ascii="仿宋" w:eastAsia="仿宋" w:hAnsi="仿宋" w:cs="仿宋" w:hint="eastAsia"/>
                <w:kern w:val="2"/>
                <w:sz w:val="18"/>
                <w:szCs w:val="18"/>
              </w:rPr>
              <w:t>③把劳动教育纳入教师培训内容，对全体教职工进行全员培训，对承担劳动教育课程的教师进行全员培训，提高劳动育人意识和专业化水平。</w:t>
            </w:r>
          </w:p>
        </w:tc>
      </w:tr>
      <w:tr w:rsidR="00A11058" w:rsidTr="00C50198">
        <w:trPr>
          <w:trHeight w:val="855"/>
        </w:trPr>
        <w:tc>
          <w:tcPr>
            <w:tcW w:w="714" w:type="dxa"/>
            <w:vMerge/>
            <w:vAlign w:val="center"/>
          </w:tcPr>
          <w:p w:rsidR="00A11058" w:rsidRDefault="00A11058" w:rsidP="00C50198">
            <w:pPr>
              <w:spacing w:line="260" w:lineRule="exact"/>
              <w:jc w:val="center"/>
              <w:rPr>
                <w:rFonts w:ascii="仿宋" w:eastAsia="仿宋" w:hAnsi="仿宋" w:cs="仿宋"/>
                <w:sz w:val="18"/>
                <w:szCs w:val="18"/>
              </w:rPr>
            </w:pPr>
          </w:p>
        </w:tc>
        <w:tc>
          <w:tcPr>
            <w:tcW w:w="982" w:type="dxa"/>
            <w:vAlign w:val="center"/>
          </w:tcPr>
          <w:p w:rsidR="00A11058" w:rsidRDefault="00A11058" w:rsidP="00C50198">
            <w:pPr>
              <w:spacing w:line="260" w:lineRule="exact"/>
              <w:jc w:val="left"/>
              <w:rPr>
                <w:rFonts w:ascii="仿宋" w:eastAsia="仿宋" w:hAnsi="仿宋" w:cs="仿宋"/>
                <w:sz w:val="18"/>
                <w:szCs w:val="18"/>
              </w:rPr>
            </w:pPr>
            <w:r>
              <w:rPr>
                <w:rFonts w:ascii="仿宋" w:eastAsia="仿宋" w:hAnsi="仿宋" w:cs="仿宋"/>
                <w:sz w:val="18"/>
                <w:szCs w:val="18"/>
              </w:rPr>
              <w:t>1-3</w:t>
            </w:r>
            <w:r>
              <w:rPr>
                <w:rFonts w:ascii="仿宋" w:eastAsia="仿宋" w:hAnsi="仿宋" w:cs="仿宋" w:hint="eastAsia"/>
                <w:sz w:val="18"/>
                <w:szCs w:val="18"/>
              </w:rPr>
              <w:t>加强资源开发。</w:t>
            </w:r>
          </w:p>
        </w:tc>
        <w:tc>
          <w:tcPr>
            <w:tcW w:w="6946" w:type="dxa"/>
            <w:vAlign w:val="center"/>
          </w:tcPr>
          <w:p w:rsidR="00A11058" w:rsidRDefault="00A11058" w:rsidP="00C50198">
            <w:pPr>
              <w:spacing w:line="260" w:lineRule="exact"/>
              <w:rPr>
                <w:rFonts w:ascii="仿宋" w:eastAsia="仿宋" w:hAnsi="仿宋" w:cs="仿宋"/>
                <w:sz w:val="18"/>
                <w:szCs w:val="18"/>
              </w:rPr>
            </w:pPr>
            <w:r>
              <w:rPr>
                <w:rFonts w:ascii="仿宋" w:eastAsia="仿宋" w:hAnsi="仿宋" w:cs="仿宋" w:hint="eastAsia"/>
                <w:sz w:val="18"/>
                <w:szCs w:val="18"/>
              </w:rPr>
              <w:t>①把劳动教育场所纳入学校教育发展的总体规划，积极创造条件，加大资金投入，因地</w:t>
            </w:r>
            <w:proofErr w:type="gramStart"/>
            <w:r>
              <w:rPr>
                <w:rFonts w:ascii="仿宋" w:eastAsia="仿宋" w:hAnsi="仿宋" w:cs="仿宋" w:hint="eastAsia"/>
                <w:sz w:val="18"/>
                <w:szCs w:val="18"/>
              </w:rPr>
              <w:t>因校制宜</w:t>
            </w:r>
            <w:proofErr w:type="gramEnd"/>
            <w:r>
              <w:rPr>
                <w:rFonts w:ascii="仿宋" w:eastAsia="仿宋" w:hAnsi="仿宋" w:cs="仿宋" w:hint="eastAsia"/>
                <w:sz w:val="18"/>
                <w:szCs w:val="18"/>
              </w:rPr>
              <w:t>，加强劳动教育教室或实践基地建设，配备必要的劳动工具、设施设备和所需耗材，满足中小学劳动教育需要。</w:t>
            </w:r>
          </w:p>
          <w:p w:rsidR="00A11058" w:rsidRDefault="00A11058" w:rsidP="00C50198">
            <w:pPr>
              <w:spacing w:line="260" w:lineRule="exact"/>
              <w:rPr>
                <w:rFonts w:ascii="仿宋" w:eastAsia="仿宋" w:hAnsi="仿宋" w:cs="仿宋"/>
                <w:sz w:val="18"/>
                <w:szCs w:val="18"/>
              </w:rPr>
            </w:pPr>
            <w:r>
              <w:rPr>
                <w:rFonts w:ascii="仿宋" w:eastAsia="仿宋" w:hAnsi="仿宋" w:cs="仿宋" w:hint="eastAsia"/>
                <w:sz w:val="18"/>
                <w:szCs w:val="18"/>
              </w:rPr>
              <w:t>②对劳动教育实践基地进行统筹规划、合理布局。完善学校建设标准，要逐步建好配齐劳动实践教室、实训基地，有条件的学校可建设小种植园、小工坊等。在充分利用现有综合实践基地、劳动实践场所基础上，根据需要进一步扩充资源，为中小学生提供更多的劳动实践场所。</w:t>
            </w:r>
          </w:p>
        </w:tc>
      </w:tr>
      <w:tr w:rsidR="00A11058" w:rsidTr="00C50198">
        <w:trPr>
          <w:trHeight w:val="855"/>
        </w:trPr>
        <w:tc>
          <w:tcPr>
            <w:tcW w:w="714" w:type="dxa"/>
            <w:vMerge/>
            <w:vAlign w:val="center"/>
          </w:tcPr>
          <w:p w:rsidR="00A11058" w:rsidRDefault="00A11058" w:rsidP="00C50198">
            <w:pPr>
              <w:spacing w:line="260" w:lineRule="exact"/>
              <w:jc w:val="center"/>
              <w:rPr>
                <w:rFonts w:ascii="仿宋" w:eastAsia="仿宋" w:hAnsi="仿宋" w:cs="仿宋"/>
                <w:sz w:val="18"/>
                <w:szCs w:val="18"/>
              </w:rPr>
            </w:pPr>
          </w:p>
        </w:tc>
        <w:tc>
          <w:tcPr>
            <w:tcW w:w="982" w:type="dxa"/>
            <w:vAlign w:val="center"/>
          </w:tcPr>
          <w:p w:rsidR="00A11058" w:rsidRDefault="00A11058" w:rsidP="00C50198">
            <w:pPr>
              <w:spacing w:line="260" w:lineRule="exact"/>
              <w:jc w:val="left"/>
              <w:rPr>
                <w:rFonts w:ascii="仿宋" w:eastAsia="仿宋" w:hAnsi="仿宋" w:cs="仿宋"/>
                <w:sz w:val="18"/>
                <w:szCs w:val="18"/>
              </w:rPr>
            </w:pPr>
            <w:r>
              <w:rPr>
                <w:rFonts w:ascii="仿宋" w:eastAsia="仿宋" w:hAnsi="仿宋" w:cs="仿宋"/>
                <w:sz w:val="18"/>
                <w:szCs w:val="18"/>
              </w:rPr>
              <w:t>1-4</w:t>
            </w:r>
            <w:r>
              <w:rPr>
                <w:rFonts w:ascii="仿宋" w:eastAsia="仿宋" w:hAnsi="仿宋" w:cs="仿宋" w:hint="eastAsia"/>
                <w:sz w:val="18"/>
                <w:szCs w:val="18"/>
              </w:rPr>
              <w:t>加强安全措施</w:t>
            </w:r>
          </w:p>
        </w:tc>
        <w:tc>
          <w:tcPr>
            <w:tcW w:w="6946" w:type="dxa"/>
            <w:vAlign w:val="center"/>
          </w:tcPr>
          <w:p w:rsidR="00A11058" w:rsidRDefault="00A11058" w:rsidP="00C50198">
            <w:pPr>
              <w:spacing w:line="260" w:lineRule="exact"/>
              <w:rPr>
                <w:rFonts w:ascii="仿宋" w:eastAsia="仿宋" w:hAnsi="仿宋" w:cs="仿宋"/>
                <w:sz w:val="18"/>
                <w:szCs w:val="18"/>
              </w:rPr>
            </w:pPr>
            <w:r>
              <w:rPr>
                <w:rFonts w:ascii="仿宋" w:eastAsia="仿宋" w:hAnsi="仿宋" w:cs="仿宋" w:hint="eastAsia"/>
                <w:sz w:val="18"/>
                <w:szCs w:val="18"/>
              </w:rPr>
              <w:t>①把劳动教育安全作为安全工作的一个重要环节来抓，制订劳动教育安全规定。</w:t>
            </w:r>
          </w:p>
          <w:p w:rsidR="00A11058" w:rsidRDefault="00A11058" w:rsidP="00C50198">
            <w:pPr>
              <w:spacing w:line="260" w:lineRule="exact"/>
              <w:rPr>
                <w:rFonts w:ascii="仿宋" w:eastAsia="仿宋" w:hAnsi="仿宋" w:cs="仿宋"/>
                <w:sz w:val="18"/>
                <w:szCs w:val="18"/>
              </w:rPr>
            </w:pPr>
            <w:r>
              <w:rPr>
                <w:rFonts w:ascii="仿宋" w:eastAsia="仿宋" w:hAnsi="仿宋" w:cs="仿宋" w:hint="eastAsia"/>
                <w:sz w:val="18"/>
                <w:szCs w:val="18"/>
              </w:rPr>
              <w:t>②强化劳动安全教育，开展校内校外劳动前，针对劳动内容，认真开展一次劳动安全教育，告诫劳动安全注意事项，制订劳动安全预案。</w:t>
            </w:r>
          </w:p>
          <w:p w:rsidR="00A11058" w:rsidRDefault="00A11058" w:rsidP="00C50198">
            <w:pPr>
              <w:spacing w:line="260" w:lineRule="exact"/>
              <w:rPr>
                <w:rFonts w:ascii="仿宋" w:eastAsia="仿宋" w:hAnsi="仿宋" w:cs="仿宋"/>
                <w:sz w:val="18"/>
                <w:szCs w:val="18"/>
              </w:rPr>
            </w:pPr>
            <w:r>
              <w:rPr>
                <w:rFonts w:ascii="仿宋" w:eastAsia="仿宋" w:hAnsi="仿宋" w:cs="仿宋" w:hint="eastAsia"/>
                <w:sz w:val="18"/>
                <w:szCs w:val="18"/>
              </w:rPr>
              <w:t>③做好必要的劳动防护，企业劳动锻炼时，要在师傅指导下，严格按工种规定的程序要求操作；农业、林业劳动时，要注意防止蛇、虫咬伤，严禁挥舞劳动器械嬉戏打闹；湖面或水面开展养殖劳动时，要设立防溺水安全巡视员，全时段防控溺水事故发生；家务劳动要在家长监护引导下，做好相应劳动防护和安全防范工作。</w:t>
            </w:r>
          </w:p>
        </w:tc>
      </w:tr>
      <w:tr w:rsidR="00A11058" w:rsidTr="00C50198">
        <w:trPr>
          <w:trHeight w:val="1090"/>
        </w:trPr>
        <w:tc>
          <w:tcPr>
            <w:tcW w:w="714" w:type="dxa"/>
            <w:vMerge w:val="restart"/>
            <w:vAlign w:val="center"/>
          </w:tcPr>
          <w:p w:rsidR="00A11058" w:rsidRDefault="00A11058" w:rsidP="00C50198">
            <w:pPr>
              <w:spacing w:line="260" w:lineRule="exact"/>
              <w:jc w:val="center"/>
              <w:rPr>
                <w:rFonts w:ascii="仿宋" w:eastAsia="仿宋" w:hAnsi="仿宋" w:cs="仿宋"/>
                <w:sz w:val="18"/>
                <w:szCs w:val="18"/>
              </w:rPr>
            </w:pPr>
            <w:r>
              <w:rPr>
                <w:rFonts w:ascii="仿宋" w:eastAsia="仿宋" w:hAnsi="仿宋" w:cs="仿宋"/>
                <w:sz w:val="18"/>
                <w:szCs w:val="18"/>
              </w:rPr>
              <w:t>2</w:t>
            </w:r>
            <w:r>
              <w:rPr>
                <w:rFonts w:ascii="仿宋" w:eastAsia="仿宋" w:hAnsi="仿宋" w:cs="仿宋" w:hint="eastAsia"/>
                <w:sz w:val="18"/>
                <w:szCs w:val="18"/>
              </w:rPr>
              <w:t>．</w:t>
            </w:r>
          </w:p>
          <w:p w:rsidR="00A11058" w:rsidRDefault="00A11058" w:rsidP="00C50198">
            <w:pPr>
              <w:spacing w:line="260" w:lineRule="exact"/>
              <w:jc w:val="center"/>
              <w:rPr>
                <w:rFonts w:ascii="仿宋" w:eastAsia="仿宋" w:hAnsi="仿宋" w:cs="仿宋"/>
                <w:sz w:val="18"/>
                <w:szCs w:val="18"/>
              </w:rPr>
            </w:pPr>
            <w:r>
              <w:rPr>
                <w:rFonts w:ascii="仿宋" w:eastAsia="仿宋" w:hAnsi="仿宋" w:cs="仿宋" w:hint="eastAsia"/>
                <w:sz w:val="18"/>
                <w:szCs w:val="18"/>
              </w:rPr>
              <w:t>劳动</w:t>
            </w:r>
          </w:p>
          <w:p w:rsidR="00A11058" w:rsidRDefault="00A11058" w:rsidP="00C50198">
            <w:pPr>
              <w:spacing w:line="260" w:lineRule="exact"/>
              <w:jc w:val="center"/>
              <w:rPr>
                <w:rFonts w:ascii="仿宋" w:eastAsia="仿宋" w:hAnsi="仿宋" w:cs="仿宋"/>
                <w:sz w:val="18"/>
                <w:szCs w:val="18"/>
              </w:rPr>
            </w:pPr>
            <w:r>
              <w:rPr>
                <w:rFonts w:ascii="仿宋" w:eastAsia="仿宋" w:hAnsi="仿宋" w:cs="仿宋" w:hint="eastAsia"/>
                <w:sz w:val="18"/>
                <w:szCs w:val="18"/>
              </w:rPr>
              <w:t>教育</w:t>
            </w:r>
          </w:p>
          <w:p w:rsidR="00A11058" w:rsidRDefault="00A11058" w:rsidP="00C50198">
            <w:pPr>
              <w:spacing w:line="260" w:lineRule="exact"/>
              <w:jc w:val="center"/>
              <w:rPr>
                <w:rFonts w:ascii="仿宋" w:eastAsia="仿宋" w:hAnsi="仿宋" w:cs="仿宋"/>
                <w:sz w:val="18"/>
                <w:szCs w:val="18"/>
              </w:rPr>
            </w:pPr>
            <w:r>
              <w:rPr>
                <w:rFonts w:ascii="仿宋" w:eastAsia="仿宋" w:hAnsi="仿宋" w:cs="仿宋" w:hint="eastAsia"/>
                <w:sz w:val="18"/>
                <w:szCs w:val="18"/>
              </w:rPr>
              <w:t>课程</w:t>
            </w:r>
          </w:p>
          <w:p w:rsidR="00A11058" w:rsidRDefault="00A11058" w:rsidP="00C50198">
            <w:pPr>
              <w:spacing w:line="260" w:lineRule="exact"/>
              <w:jc w:val="center"/>
              <w:rPr>
                <w:rFonts w:ascii="仿宋" w:eastAsia="仿宋" w:hAnsi="仿宋" w:cs="仿宋"/>
                <w:sz w:val="18"/>
                <w:szCs w:val="18"/>
              </w:rPr>
            </w:pPr>
            <w:r>
              <w:rPr>
                <w:rFonts w:ascii="仿宋" w:eastAsia="仿宋" w:hAnsi="仿宋" w:cs="仿宋" w:hint="eastAsia"/>
                <w:sz w:val="18"/>
                <w:szCs w:val="18"/>
              </w:rPr>
              <w:t>体系</w:t>
            </w:r>
          </w:p>
          <w:p w:rsidR="00A11058" w:rsidRDefault="00A11058" w:rsidP="00C50198">
            <w:pPr>
              <w:spacing w:line="260" w:lineRule="exact"/>
              <w:jc w:val="center"/>
              <w:rPr>
                <w:rFonts w:ascii="仿宋" w:eastAsia="仿宋" w:hAnsi="仿宋" w:cs="仿宋"/>
                <w:sz w:val="18"/>
                <w:szCs w:val="18"/>
              </w:rPr>
            </w:pPr>
            <w:r>
              <w:rPr>
                <w:rFonts w:ascii="仿宋" w:eastAsia="仿宋" w:hAnsi="仿宋" w:cs="仿宋" w:hint="eastAsia"/>
                <w:sz w:val="18"/>
                <w:szCs w:val="18"/>
              </w:rPr>
              <w:t>（</w:t>
            </w:r>
            <w:r>
              <w:rPr>
                <w:rFonts w:ascii="仿宋" w:eastAsia="仿宋" w:hAnsi="仿宋" w:cs="仿宋"/>
                <w:sz w:val="18"/>
                <w:szCs w:val="18"/>
              </w:rPr>
              <w:t>20</w:t>
            </w:r>
            <w:r>
              <w:rPr>
                <w:rFonts w:ascii="仿宋" w:eastAsia="仿宋" w:hAnsi="仿宋" w:cs="仿宋" w:hint="eastAsia"/>
                <w:sz w:val="18"/>
                <w:szCs w:val="18"/>
              </w:rPr>
              <w:t>分）</w:t>
            </w:r>
          </w:p>
        </w:tc>
        <w:tc>
          <w:tcPr>
            <w:tcW w:w="982" w:type="dxa"/>
            <w:vAlign w:val="center"/>
          </w:tcPr>
          <w:p w:rsidR="00A11058" w:rsidRDefault="00A11058" w:rsidP="00C50198">
            <w:pPr>
              <w:spacing w:line="260" w:lineRule="exact"/>
              <w:jc w:val="left"/>
              <w:rPr>
                <w:rFonts w:ascii="仿宋" w:eastAsia="仿宋" w:hAnsi="仿宋" w:cs="仿宋"/>
                <w:sz w:val="18"/>
                <w:szCs w:val="18"/>
              </w:rPr>
            </w:pPr>
            <w:r>
              <w:rPr>
                <w:rFonts w:ascii="仿宋" w:eastAsia="仿宋" w:hAnsi="仿宋" w:cs="仿宋"/>
                <w:sz w:val="18"/>
                <w:szCs w:val="18"/>
              </w:rPr>
              <w:t>2-1</w:t>
            </w:r>
            <w:r>
              <w:rPr>
                <w:rFonts w:ascii="仿宋" w:eastAsia="仿宋" w:hAnsi="仿宋" w:cs="仿宋" w:hint="eastAsia"/>
                <w:sz w:val="18"/>
                <w:szCs w:val="18"/>
              </w:rPr>
              <w:t>开齐开足劳动教育课程</w:t>
            </w:r>
          </w:p>
        </w:tc>
        <w:tc>
          <w:tcPr>
            <w:tcW w:w="6946" w:type="dxa"/>
            <w:vAlign w:val="center"/>
          </w:tcPr>
          <w:p w:rsidR="00A11058" w:rsidRDefault="00A11058" w:rsidP="00C50198">
            <w:pPr>
              <w:spacing w:line="260" w:lineRule="exact"/>
              <w:rPr>
                <w:rFonts w:ascii="仿宋" w:eastAsia="仿宋" w:hAnsi="仿宋" w:cs="仿宋" w:hint="eastAsia"/>
                <w:sz w:val="18"/>
                <w:szCs w:val="18"/>
              </w:rPr>
            </w:pPr>
            <w:r>
              <w:rPr>
                <w:rFonts w:ascii="仿宋" w:eastAsia="仿宋" w:hAnsi="仿宋" w:cs="仿宋" w:hint="eastAsia"/>
                <w:sz w:val="18"/>
                <w:szCs w:val="18"/>
              </w:rPr>
              <w:t>贯彻落实中共中央、国务院《关于全面加强新时代大中小学劳动教育的意见》等文件要求，把劳动教育纳入人才培养全过程，开齐开足开好劳动课程。</w:t>
            </w:r>
          </w:p>
          <w:p w:rsidR="00A11058" w:rsidRDefault="00A11058" w:rsidP="00C50198">
            <w:pPr>
              <w:spacing w:line="260" w:lineRule="exact"/>
              <w:rPr>
                <w:rFonts w:ascii="仿宋" w:eastAsia="仿宋" w:hAnsi="仿宋" w:cs="仿宋" w:hint="eastAsia"/>
                <w:sz w:val="18"/>
                <w:szCs w:val="18"/>
              </w:rPr>
            </w:pPr>
            <w:r>
              <w:rPr>
                <w:rFonts w:ascii="仿宋" w:eastAsia="仿宋" w:hAnsi="仿宋" w:cs="仿宋" w:hint="eastAsia"/>
                <w:sz w:val="18"/>
                <w:szCs w:val="18"/>
              </w:rPr>
              <w:t>根据义务教育课程方案，劳动课程平均每周不少于1课时，用于活动策划、技能指导、练习实践、总结交流等。劳动课程内容共设置十个任务群，每个任务群由若干项目组成。</w:t>
            </w:r>
          </w:p>
          <w:p w:rsidR="00A11058" w:rsidRDefault="00A11058" w:rsidP="00C50198">
            <w:pPr>
              <w:spacing w:line="260" w:lineRule="exact"/>
              <w:rPr>
                <w:rFonts w:ascii="仿宋" w:eastAsia="仿宋" w:hAnsi="仿宋" w:cs="仿宋"/>
                <w:sz w:val="18"/>
                <w:szCs w:val="18"/>
              </w:rPr>
            </w:pPr>
            <w:r>
              <w:rPr>
                <w:rFonts w:ascii="仿宋" w:eastAsia="仿宋" w:hAnsi="仿宋" w:cs="仿宋" w:hint="eastAsia"/>
                <w:sz w:val="18"/>
                <w:szCs w:val="18"/>
              </w:rPr>
              <w:t>根据普通高中课程方案，劳动为必修课程，共6学分，其中志愿服务为2分，学生在课外时间进行，3年内不少于40小时。</w:t>
            </w:r>
          </w:p>
        </w:tc>
      </w:tr>
      <w:tr w:rsidR="00A11058" w:rsidTr="00C50198">
        <w:trPr>
          <w:trHeight w:val="1090"/>
        </w:trPr>
        <w:tc>
          <w:tcPr>
            <w:tcW w:w="714" w:type="dxa"/>
            <w:vMerge/>
          </w:tcPr>
          <w:p w:rsidR="00A11058" w:rsidRDefault="00A11058" w:rsidP="00C50198">
            <w:pPr>
              <w:spacing w:line="260" w:lineRule="exact"/>
              <w:rPr>
                <w:rFonts w:ascii="仿宋" w:eastAsia="仿宋" w:hAnsi="仿宋" w:cs="仿宋"/>
                <w:sz w:val="18"/>
                <w:szCs w:val="18"/>
              </w:rPr>
            </w:pPr>
          </w:p>
        </w:tc>
        <w:tc>
          <w:tcPr>
            <w:tcW w:w="982" w:type="dxa"/>
            <w:vAlign w:val="center"/>
          </w:tcPr>
          <w:p w:rsidR="00A11058" w:rsidRDefault="00A11058" w:rsidP="00C50198">
            <w:pPr>
              <w:spacing w:line="260" w:lineRule="exact"/>
              <w:jc w:val="left"/>
              <w:rPr>
                <w:rFonts w:ascii="仿宋" w:eastAsia="仿宋" w:hAnsi="仿宋" w:cs="仿宋"/>
                <w:sz w:val="18"/>
                <w:szCs w:val="18"/>
              </w:rPr>
            </w:pPr>
            <w:r>
              <w:rPr>
                <w:rFonts w:ascii="仿宋" w:eastAsia="仿宋" w:hAnsi="仿宋" w:cs="仿宋"/>
                <w:sz w:val="18"/>
                <w:szCs w:val="18"/>
              </w:rPr>
              <w:t>2-2</w:t>
            </w:r>
            <w:r>
              <w:rPr>
                <w:rFonts w:ascii="仿宋" w:eastAsia="仿宋" w:hAnsi="仿宋" w:cs="仿宋" w:hint="eastAsia"/>
                <w:sz w:val="18"/>
                <w:szCs w:val="18"/>
              </w:rPr>
              <w:t>学科教学与劳动教育有机融合</w:t>
            </w:r>
          </w:p>
        </w:tc>
        <w:tc>
          <w:tcPr>
            <w:tcW w:w="6946" w:type="dxa"/>
            <w:vAlign w:val="center"/>
          </w:tcPr>
          <w:p w:rsidR="00A11058" w:rsidRDefault="00A11058" w:rsidP="00C50198">
            <w:pPr>
              <w:spacing w:line="260" w:lineRule="exact"/>
              <w:rPr>
                <w:rFonts w:ascii="仿宋" w:eastAsia="仿宋" w:hAnsi="仿宋" w:cs="仿宋"/>
                <w:sz w:val="18"/>
                <w:szCs w:val="18"/>
              </w:rPr>
            </w:pPr>
            <w:r>
              <w:rPr>
                <w:rFonts w:ascii="仿宋" w:eastAsia="仿宋" w:hAnsi="仿宋" w:cs="仿宋" w:hint="eastAsia"/>
                <w:sz w:val="18"/>
                <w:szCs w:val="18"/>
              </w:rPr>
              <w:t>在道德与法治、语文、历史等社会学科教学中加大劳动观念和劳动态度的培养，在物理、化学、生物等学科教学中加大学生动手操作和劳动技能、职业技能的培养，提高学生劳动素养。在其他学科教学和共青团、学生会、少先队组织活动时也应有机融入劳动教育内容。</w:t>
            </w:r>
          </w:p>
        </w:tc>
      </w:tr>
      <w:tr w:rsidR="00A11058" w:rsidTr="00C50198">
        <w:trPr>
          <w:trHeight w:val="950"/>
        </w:trPr>
        <w:tc>
          <w:tcPr>
            <w:tcW w:w="714" w:type="dxa"/>
            <w:vMerge/>
          </w:tcPr>
          <w:p w:rsidR="00A11058" w:rsidRDefault="00A11058" w:rsidP="00C50198">
            <w:pPr>
              <w:spacing w:line="260" w:lineRule="exact"/>
              <w:rPr>
                <w:rFonts w:ascii="仿宋" w:eastAsia="仿宋" w:hAnsi="仿宋" w:cs="仿宋"/>
                <w:sz w:val="18"/>
                <w:szCs w:val="18"/>
              </w:rPr>
            </w:pPr>
          </w:p>
        </w:tc>
        <w:tc>
          <w:tcPr>
            <w:tcW w:w="982" w:type="dxa"/>
            <w:vAlign w:val="center"/>
          </w:tcPr>
          <w:p w:rsidR="00A11058" w:rsidRDefault="00A11058" w:rsidP="00C50198">
            <w:pPr>
              <w:spacing w:line="260" w:lineRule="exact"/>
              <w:jc w:val="left"/>
              <w:rPr>
                <w:rFonts w:ascii="仿宋" w:eastAsia="仿宋" w:hAnsi="仿宋" w:cs="仿宋"/>
                <w:sz w:val="18"/>
                <w:szCs w:val="18"/>
              </w:rPr>
            </w:pPr>
            <w:r>
              <w:rPr>
                <w:rFonts w:ascii="仿宋" w:eastAsia="仿宋" w:hAnsi="仿宋" w:cs="仿宋"/>
                <w:sz w:val="18"/>
                <w:szCs w:val="18"/>
              </w:rPr>
              <w:t>2-3</w:t>
            </w:r>
            <w:r>
              <w:rPr>
                <w:rFonts w:ascii="仿宋" w:eastAsia="仿宋" w:hAnsi="仿宋" w:cs="仿宋" w:hint="eastAsia"/>
                <w:sz w:val="18"/>
                <w:szCs w:val="18"/>
              </w:rPr>
              <w:t>校本劳动课程开设</w:t>
            </w:r>
          </w:p>
        </w:tc>
        <w:tc>
          <w:tcPr>
            <w:tcW w:w="6946" w:type="dxa"/>
            <w:vAlign w:val="center"/>
          </w:tcPr>
          <w:p w:rsidR="00A11058" w:rsidRDefault="00A11058" w:rsidP="00C50198">
            <w:pPr>
              <w:spacing w:line="260" w:lineRule="exact"/>
              <w:rPr>
                <w:rFonts w:ascii="仿宋" w:eastAsia="仿宋" w:hAnsi="仿宋" w:cs="仿宋"/>
                <w:sz w:val="18"/>
                <w:szCs w:val="18"/>
              </w:rPr>
            </w:pPr>
            <w:r>
              <w:rPr>
                <w:rFonts w:ascii="仿宋" w:eastAsia="仿宋" w:hAnsi="仿宋" w:cs="仿宋" w:hint="eastAsia"/>
                <w:sz w:val="18"/>
                <w:szCs w:val="18"/>
              </w:rPr>
              <w:t>各校结合新课改，在校本课程中开设家政、烹饪、手工、园艺、民族工艺、非物质文化遗产传承等课程。各中小学结合课外活动、社团活动、校外活动需要开发劳动教育校本课程。</w:t>
            </w:r>
          </w:p>
        </w:tc>
      </w:tr>
      <w:tr w:rsidR="00A11058" w:rsidTr="00C50198">
        <w:trPr>
          <w:trHeight w:val="1150"/>
        </w:trPr>
        <w:tc>
          <w:tcPr>
            <w:tcW w:w="714" w:type="dxa"/>
            <w:vMerge w:val="restart"/>
            <w:vAlign w:val="center"/>
          </w:tcPr>
          <w:p w:rsidR="00A11058" w:rsidRDefault="00A11058" w:rsidP="00C50198">
            <w:pPr>
              <w:spacing w:line="260" w:lineRule="exact"/>
              <w:jc w:val="center"/>
              <w:rPr>
                <w:rFonts w:ascii="仿宋" w:eastAsia="仿宋" w:hAnsi="仿宋" w:cs="仿宋"/>
                <w:sz w:val="18"/>
                <w:szCs w:val="18"/>
              </w:rPr>
            </w:pPr>
            <w:r>
              <w:rPr>
                <w:rFonts w:ascii="仿宋" w:eastAsia="仿宋" w:hAnsi="仿宋" w:cs="仿宋"/>
                <w:sz w:val="18"/>
                <w:szCs w:val="18"/>
              </w:rPr>
              <w:lastRenderedPageBreak/>
              <w:t>3</w:t>
            </w:r>
            <w:r>
              <w:rPr>
                <w:rFonts w:ascii="仿宋" w:eastAsia="仿宋" w:hAnsi="仿宋" w:cs="仿宋" w:hint="eastAsia"/>
                <w:sz w:val="18"/>
                <w:szCs w:val="18"/>
              </w:rPr>
              <w:t>．</w:t>
            </w:r>
          </w:p>
          <w:p w:rsidR="00A11058" w:rsidRDefault="00A11058" w:rsidP="00C50198">
            <w:pPr>
              <w:spacing w:line="260" w:lineRule="exact"/>
              <w:jc w:val="center"/>
              <w:rPr>
                <w:rFonts w:ascii="仿宋" w:eastAsia="仿宋" w:hAnsi="仿宋" w:cs="仿宋"/>
                <w:sz w:val="18"/>
                <w:szCs w:val="18"/>
              </w:rPr>
            </w:pPr>
            <w:r>
              <w:rPr>
                <w:rFonts w:ascii="仿宋" w:eastAsia="仿宋" w:hAnsi="仿宋" w:cs="仿宋" w:hint="eastAsia"/>
                <w:sz w:val="18"/>
                <w:szCs w:val="18"/>
              </w:rPr>
              <w:t>开展</w:t>
            </w:r>
          </w:p>
          <w:p w:rsidR="00A11058" w:rsidRDefault="00A11058" w:rsidP="00C50198">
            <w:pPr>
              <w:spacing w:line="260" w:lineRule="exact"/>
              <w:jc w:val="center"/>
              <w:rPr>
                <w:rFonts w:ascii="仿宋" w:eastAsia="仿宋" w:hAnsi="仿宋" w:cs="仿宋"/>
                <w:sz w:val="18"/>
                <w:szCs w:val="18"/>
              </w:rPr>
            </w:pPr>
            <w:r>
              <w:rPr>
                <w:rFonts w:ascii="仿宋" w:eastAsia="仿宋" w:hAnsi="仿宋" w:cs="仿宋" w:hint="eastAsia"/>
                <w:sz w:val="18"/>
                <w:szCs w:val="18"/>
              </w:rPr>
              <w:t>劳动</w:t>
            </w:r>
          </w:p>
          <w:p w:rsidR="00A11058" w:rsidRDefault="00A11058" w:rsidP="00C50198">
            <w:pPr>
              <w:spacing w:line="260" w:lineRule="exact"/>
              <w:jc w:val="center"/>
              <w:rPr>
                <w:rFonts w:ascii="仿宋" w:eastAsia="仿宋" w:hAnsi="仿宋" w:cs="仿宋"/>
                <w:sz w:val="18"/>
                <w:szCs w:val="18"/>
              </w:rPr>
            </w:pPr>
            <w:r>
              <w:rPr>
                <w:rFonts w:ascii="仿宋" w:eastAsia="仿宋" w:hAnsi="仿宋" w:cs="仿宋" w:hint="eastAsia"/>
                <w:sz w:val="18"/>
                <w:szCs w:val="18"/>
              </w:rPr>
              <w:t>教育</w:t>
            </w:r>
          </w:p>
          <w:p w:rsidR="00A11058" w:rsidRDefault="00A11058" w:rsidP="00C50198">
            <w:pPr>
              <w:spacing w:line="260" w:lineRule="exact"/>
              <w:jc w:val="center"/>
              <w:rPr>
                <w:rFonts w:ascii="仿宋" w:eastAsia="仿宋" w:hAnsi="仿宋" w:cs="仿宋"/>
                <w:sz w:val="18"/>
                <w:szCs w:val="18"/>
              </w:rPr>
            </w:pPr>
            <w:r>
              <w:rPr>
                <w:rFonts w:ascii="仿宋" w:eastAsia="仿宋" w:hAnsi="仿宋" w:cs="仿宋" w:hint="eastAsia"/>
                <w:sz w:val="18"/>
                <w:szCs w:val="18"/>
              </w:rPr>
              <w:t>实践</w:t>
            </w:r>
          </w:p>
          <w:p w:rsidR="00A11058" w:rsidRDefault="00A11058" w:rsidP="00C50198">
            <w:pPr>
              <w:spacing w:line="260" w:lineRule="exact"/>
              <w:jc w:val="center"/>
              <w:rPr>
                <w:rFonts w:ascii="仿宋" w:eastAsia="仿宋" w:hAnsi="仿宋" w:cs="仿宋"/>
                <w:sz w:val="18"/>
                <w:szCs w:val="18"/>
              </w:rPr>
            </w:pPr>
            <w:r>
              <w:rPr>
                <w:rFonts w:ascii="仿宋" w:eastAsia="仿宋" w:hAnsi="仿宋" w:cs="仿宋" w:hint="eastAsia"/>
                <w:sz w:val="18"/>
                <w:szCs w:val="18"/>
              </w:rPr>
              <w:t>（</w:t>
            </w:r>
            <w:r>
              <w:rPr>
                <w:rFonts w:ascii="仿宋" w:eastAsia="仿宋" w:hAnsi="仿宋" w:cs="仿宋"/>
                <w:sz w:val="18"/>
                <w:szCs w:val="18"/>
              </w:rPr>
              <w:t>40</w:t>
            </w:r>
            <w:r>
              <w:rPr>
                <w:rFonts w:ascii="仿宋" w:eastAsia="仿宋" w:hAnsi="仿宋" w:cs="仿宋" w:hint="eastAsia"/>
                <w:sz w:val="18"/>
                <w:szCs w:val="18"/>
              </w:rPr>
              <w:t>分）</w:t>
            </w:r>
          </w:p>
        </w:tc>
        <w:tc>
          <w:tcPr>
            <w:tcW w:w="982" w:type="dxa"/>
            <w:vAlign w:val="center"/>
          </w:tcPr>
          <w:p w:rsidR="00A11058" w:rsidRDefault="00A11058" w:rsidP="00C50198">
            <w:pPr>
              <w:spacing w:line="260" w:lineRule="exact"/>
              <w:rPr>
                <w:rFonts w:ascii="仿宋" w:eastAsia="仿宋" w:hAnsi="仿宋" w:cs="仿宋"/>
                <w:sz w:val="18"/>
                <w:szCs w:val="18"/>
              </w:rPr>
            </w:pPr>
            <w:r>
              <w:rPr>
                <w:rFonts w:ascii="仿宋" w:eastAsia="仿宋" w:hAnsi="仿宋" w:cs="仿宋"/>
                <w:sz w:val="18"/>
                <w:szCs w:val="18"/>
              </w:rPr>
              <w:t>3-1</w:t>
            </w:r>
            <w:r>
              <w:rPr>
                <w:rFonts w:ascii="仿宋" w:eastAsia="仿宋" w:hAnsi="仿宋" w:cs="仿宋" w:hint="eastAsia"/>
                <w:sz w:val="18"/>
                <w:szCs w:val="18"/>
              </w:rPr>
              <w:t>保障每天有劳动实践锻炼时间</w:t>
            </w:r>
          </w:p>
        </w:tc>
        <w:tc>
          <w:tcPr>
            <w:tcW w:w="6946" w:type="dxa"/>
            <w:vAlign w:val="center"/>
          </w:tcPr>
          <w:p w:rsidR="00A11058" w:rsidRDefault="00A11058" w:rsidP="00C50198">
            <w:pPr>
              <w:spacing w:line="260" w:lineRule="exact"/>
              <w:rPr>
                <w:rFonts w:ascii="仿宋" w:eastAsia="仿宋" w:hAnsi="仿宋" w:cs="仿宋"/>
                <w:sz w:val="18"/>
                <w:szCs w:val="18"/>
              </w:rPr>
            </w:pPr>
            <w:r>
              <w:rPr>
                <w:rFonts w:ascii="仿宋" w:eastAsia="仿宋" w:hAnsi="仿宋" w:cs="仿宋" w:hint="eastAsia"/>
                <w:sz w:val="18"/>
                <w:szCs w:val="18"/>
              </w:rPr>
              <w:t>各中小学要统筹校内外和家务劳动教育资源，保障中小学生平均每天劳动不少于</w:t>
            </w:r>
            <w:r>
              <w:rPr>
                <w:rFonts w:ascii="仿宋" w:eastAsia="仿宋" w:hAnsi="仿宋" w:cs="仿宋"/>
                <w:sz w:val="18"/>
                <w:szCs w:val="18"/>
              </w:rPr>
              <w:t>1</w:t>
            </w:r>
            <w:r>
              <w:rPr>
                <w:rFonts w:ascii="仿宋" w:eastAsia="仿宋" w:hAnsi="仿宋" w:cs="仿宋" w:hint="eastAsia"/>
                <w:sz w:val="18"/>
                <w:szCs w:val="18"/>
              </w:rPr>
              <w:t>小时。</w:t>
            </w:r>
          </w:p>
        </w:tc>
      </w:tr>
      <w:tr w:rsidR="00A11058" w:rsidTr="00C50198">
        <w:trPr>
          <w:trHeight w:val="1670"/>
        </w:trPr>
        <w:tc>
          <w:tcPr>
            <w:tcW w:w="714" w:type="dxa"/>
            <w:vMerge/>
          </w:tcPr>
          <w:p w:rsidR="00A11058" w:rsidRDefault="00A11058" w:rsidP="00C50198">
            <w:pPr>
              <w:spacing w:line="260" w:lineRule="exact"/>
              <w:rPr>
                <w:rFonts w:ascii="仿宋" w:eastAsia="仿宋" w:hAnsi="仿宋" w:cs="仿宋"/>
                <w:sz w:val="18"/>
                <w:szCs w:val="18"/>
              </w:rPr>
            </w:pPr>
          </w:p>
        </w:tc>
        <w:tc>
          <w:tcPr>
            <w:tcW w:w="982" w:type="dxa"/>
            <w:vAlign w:val="center"/>
          </w:tcPr>
          <w:p w:rsidR="00A11058" w:rsidRDefault="00A11058" w:rsidP="00C50198">
            <w:pPr>
              <w:spacing w:line="260" w:lineRule="exact"/>
              <w:rPr>
                <w:rFonts w:ascii="仿宋" w:eastAsia="仿宋" w:hAnsi="仿宋" w:cs="仿宋"/>
                <w:sz w:val="18"/>
                <w:szCs w:val="18"/>
              </w:rPr>
            </w:pPr>
            <w:r>
              <w:rPr>
                <w:rFonts w:ascii="仿宋" w:eastAsia="仿宋" w:hAnsi="仿宋" w:cs="仿宋"/>
                <w:sz w:val="18"/>
                <w:szCs w:val="18"/>
              </w:rPr>
              <w:t>3-2</w:t>
            </w:r>
            <w:r>
              <w:rPr>
                <w:rFonts w:ascii="仿宋" w:eastAsia="仿宋" w:hAnsi="仿宋" w:cs="仿宋" w:hint="eastAsia"/>
                <w:sz w:val="18"/>
                <w:szCs w:val="18"/>
              </w:rPr>
              <w:t>组织开展多形式校内劳动</w:t>
            </w:r>
          </w:p>
        </w:tc>
        <w:tc>
          <w:tcPr>
            <w:tcW w:w="6946" w:type="dxa"/>
            <w:vAlign w:val="center"/>
          </w:tcPr>
          <w:p w:rsidR="00A11058" w:rsidRDefault="00A11058" w:rsidP="00C50198">
            <w:pPr>
              <w:spacing w:line="260" w:lineRule="exact"/>
              <w:rPr>
                <w:rFonts w:ascii="仿宋" w:eastAsia="仿宋" w:hAnsi="仿宋" w:cs="仿宋"/>
                <w:sz w:val="18"/>
                <w:szCs w:val="18"/>
              </w:rPr>
            </w:pPr>
            <w:r>
              <w:rPr>
                <w:rFonts w:ascii="仿宋" w:eastAsia="仿宋" w:hAnsi="仿宋" w:cs="仿宋" w:hint="eastAsia"/>
                <w:sz w:val="18"/>
                <w:szCs w:val="18"/>
              </w:rPr>
              <w:t>①校园保洁采取划片包干的方式，原则上由学校组织学生完成，做到“每天一小扫、每周一大扫”，并形成制度。</w:t>
            </w:r>
          </w:p>
          <w:p w:rsidR="00A11058" w:rsidRDefault="00A11058" w:rsidP="00C50198">
            <w:pPr>
              <w:spacing w:line="260" w:lineRule="exact"/>
              <w:rPr>
                <w:rFonts w:ascii="仿宋" w:eastAsia="仿宋" w:hAnsi="仿宋" w:cs="仿宋"/>
                <w:sz w:val="18"/>
                <w:szCs w:val="18"/>
              </w:rPr>
            </w:pPr>
            <w:r>
              <w:rPr>
                <w:rFonts w:ascii="仿宋" w:eastAsia="仿宋" w:hAnsi="仿宋" w:cs="仿宋" w:hint="eastAsia"/>
                <w:sz w:val="18"/>
                <w:szCs w:val="18"/>
              </w:rPr>
              <w:t>②依托校内或结对职业学校、高校等资源，开辟“责任田”“林场”“养殖场”“无土栽培植物园”“劳动实践基地”等方式，吸引和鼓励学生自主参与劳动实践。</w:t>
            </w:r>
          </w:p>
          <w:p w:rsidR="00A11058" w:rsidRDefault="00A11058" w:rsidP="00C50198">
            <w:pPr>
              <w:spacing w:line="260" w:lineRule="exact"/>
              <w:rPr>
                <w:rFonts w:ascii="仿宋" w:eastAsia="仿宋" w:hAnsi="仿宋" w:cs="仿宋"/>
                <w:sz w:val="18"/>
                <w:szCs w:val="18"/>
              </w:rPr>
            </w:pPr>
            <w:r>
              <w:rPr>
                <w:rFonts w:ascii="仿宋" w:eastAsia="仿宋" w:hAnsi="仿宋" w:cs="仿宋" w:hint="eastAsia"/>
                <w:sz w:val="18"/>
                <w:szCs w:val="18"/>
              </w:rPr>
              <w:t>③积极开展手工制作、木工制作、电器维修、厨艺烹饪、宿舍内务整理、勤工俭学等各类劳动实践展示、竞技和评比活动，激发学生劳动兴趣，提升学生劳动能力。</w:t>
            </w:r>
          </w:p>
          <w:p w:rsidR="00A11058" w:rsidRDefault="00A11058" w:rsidP="00C50198">
            <w:pPr>
              <w:spacing w:line="260" w:lineRule="exact"/>
              <w:rPr>
                <w:rFonts w:ascii="仿宋" w:eastAsia="仿宋" w:hAnsi="仿宋" w:cs="仿宋" w:hint="eastAsia"/>
                <w:sz w:val="18"/>
                <w:szCs w:val="18"/>
              </w:rPr>
            </w:pPr>
            <w:r>
              <w:rPr>
                <w:rFonts w:ascii="仿宋" w:eastAsia="仿宋" w:hAnsi="仿宋" w:cs="仿宋" w:hint="eastAsia"/>
                <w:sz w:val="18"/>
                <w:szCs w:val="18"/>
              </w:rPr>
              <w:t>④扎实开展劳动周（劳动月）主题教育活动，培养正确的劳动价值观和良好劳动品质。</w:t>
            </w:r>
          </w:p>
        </w:tc>
      </w:tr>
      <w:tr w:rsidR="00A11058" w:rsidTr="00C50198">
        <w:trPr>
          <w:trHeight w:val="1640"/>
        </w:trPr>
        <w:tc>
          <w:tcPr>
            <w:tcW w:w="714" w:type="dxa"/>
            <w:vMerge/>
          </w:tcPr>
          <w:p w:rsidR="00A11058" w:rsidRDefault="00A11058" w:rsidP="00C50198">
            <w:pPr>
              <w:spacing w:line="260" w:lineRule="exact"/>
              <w:rPr>
                <w:rFonts w:ascii="仿宋" w:eastAsia="仿宋" w:hAnsi="仿宋" w:cs="仿宋"/>
                <w:sz w:val="18"/>
                <w:szCs w:val="18"/>
              </w:rPr>
            </w:pPr>
          </w:p>
        </w:tc>
        <w:tc>
          <w:tcPr>
            <w:tcW w:w="982" w:type="dxa"/>
            <w:vAlign w:val="center"/>
          </w:tcPr>
          <w:p w:rsidR="00A11058" w:rsidRDefault="00A11058" w:rsidP="00C50198">
            <w:pPr>
              <w:spacing w:line="260" w:lineRule="exact"/>
              <w:rPr>
                <w:rFonts w:ascii="仿宋" w:eastAsia="仿宋" w:hAnsi="仿宋" w:cs="仿宋"/>
                <w:sz w:val="18"/>
                <w:szCs w:val="18"/>
              </w:rPr>
            </w:pPr>
            <w:r>
              <w:rPr>
                <w:rFonts w:ascii="仿宋" w:eastAsia="仿宋" w:hAnsi="仿宋" w:cs="仿宋"/>
                <w:sz w:val="18"/>
                <w:szCs w:val="18"/>
              </w:rPr>
              <w:t>3-3</w:t>
            </w:r>
            <w:r>
              <w:rPr>
                <w:rFonts w:ascii="仿宋" w:eastAsia="仿宋" w:hAnsi="仿宋" w:cs="仿宋" w:hint="eastAsia"/>
                <w:sz w:val="18"/>
                <w:szCs w:val="18"/>
              </w:rPr>
              <w:t>鼓励学生参与力所能及的家务劳动</w:t>
            </w:r>
          </w:p>
        </w:tc>
        <w:tc>
          <w:tcPr>
            <w:tcW w:w="6946" w:type="dxa"/>
            <w:vAlign w:val="center"/>
          </w:tcPr>
          <w:p w:rsidR="00A11058" w:rsidRDefault="00A11058" w:rsidP="00C50198">
            <w:pPr>
              <w:spacing w:line="260" w:lineRule="exact"/>
              <w:rPr>
                <w:rFonts w:ascii="仿宋" w:eastAsia="仿宋" w:hAnsi="仿宋" w:cs="仿宋"/>
                <w:sz w:val="18"/>
                <w:szCs w:val="18"/>
              </w:rPr>
            </w:pPr>
            <w:r>
              <w:rPr>
                <w:rFonts w:ascii="仿宋" w:eastAsia="仿宋" w:hAnsi="仿宋" w:cs="仿宋" w:hint="eastAsia"/>
                <w:sz w:val="18"/>
                <w:szCs w:val="18"/>
                <w:shd w:val="clear" w:color="auto" w:fill="FFFFFF"/>
              </w:rPr>
              <w:t>推行实施中小学生劳动清单。</w:t>
            </w:r>
            <w:r>
              <w:rPr>
                <w:rFonts w:ascii="仿宋" w:eastAsia="仿宋" w:hAnsi="仿宋" w:cs="仿宋" w:hint="eastAsia"/>
                <w:sz w:val="18"/>
                <w:szCs w:val="18"/>
              </w:rPr>
              <w:t>通过家长引导和鼓励孩子主动承担家务劳动。学校根据各年龄阶段学生特点，安排学生适量的劳动家庭作业，保障学生家务劳动每天不少于半小时（寄宿制学生在校时间除外）。劳动家庭作业以鼓励学生在家庭中立足“自己的事自己做”，并适当帮助父母或其他长辈分担一些力所能及的家务劳动为主。小学低年级学生家务劳动以整理内务为主。小学中高年级学生和中学生以内务整理、洗菜、煮饭、炒菜、洗碗、洗衣、家庭卫生保洁、购物、器具修理等日常家务劳动为主。</w:t>
            </w:r>
          </w:p>
        </w:tc>
      </w:tr>
      <w:tr w:rsidR="00A11058" w:rsidTr="00C50198">
        <w:trPr>
          <w:trHeight w:val="1180"/>
        </w:trPr>
        <w:tc>
          <w:tcPr>
            <w:tcW w:w="714" w:type="dxa"/>
            <w:vMerge/>
          </w:tcPr>
          <w:p w:rsidR="00A11058" w:rsidRDefault="00A11058" w:rsidP="00C50198">
            <w:pPr>
              <w:spacing w:line="260" w:lineRule="exact"/>
              <w:rPr>
                <w:rFonts w:ascii="仿宋" w:eastAsia="仿宋" w:hAnsi="仿宋" w:cs="仿宋"/>
                <w:sz w:val="18"/>
                <w:szCs w:val="18"/>
              </w:rPr>
            </w:pPr>
          </w:p>
        </w:tc>
        <w:tc>
          <w:tcPr>
            <w:tcW w:w="982" w:type="dxa"/>
            <w:vAlign w:val="center"/>
          </w:tcPr>
          <w:p w:rsidR="00A11058" w:rsidRDefault="00A11058" w:rsidP="00C50198">
            <w:pPr>
              <w:spacing w:line="260" w:lineRule="exact"/>
              <w:rPr>
                <w:rFonts w:ascii="仿宋" w:eastAsia="仿宋" w:hAnsi="仿宋" w:cs="仿宋"/>
                <w:sz w:val="18"/>
                <w:szCs w:val="18"/>
              </w:rPr>
            </w:pPr>
            <w:r>
              <w:rPr>
                <w:rFonts w:ascii="仿宋" w:eastAsia="仿宋" w:hAnsi="仿宋" w:cs="仿宋"/>
                <w:sz w:val="18"/>
                <w:szCs w:val="18"/>
              </w:rPr>
              <w:t>3-4</w:t>
            </w:r>
            <w:r>
              <w:rPr>
                <w:rFonts w:ascii="仿宋" w:eastAsia="仿宋" w:hAnsi="仿宋" w:cs="仿宋" w:hint="eastAsia"/>
                <w:sz w:val="18"/>
                <w:szCs w:val="18"/>
              </w:rPr>
              <w:t>组织学生参加校外劳动</w:t>
            </w:r>
          </w:p>
        </w:tc>
        <w:tc>
          <w:tcPr>
            <w:tcW w:w="6946" w:type="dxa"/>
            <w:vAlign w:val="center"/>
          </w:tcPr>
          <w:p w:rsidR="00A11058" w:rsidRDefault="00A11058" w:rsidP="00C50198">
            <w:pPr>
              <w:spacing w:line="260" w:lineRule="exact"/>
              <w:rPr>
                <w:rFonts w:ascii="仿宋" w:eastAsia="仿宋" w:hAnsi="仿宋" w:cs="仿宋"/>
                <w:sz w:val="18"/>
                <w:szCs w:val="18"/>
              </w:rPr>
            </w:pPr>
            <w:r>
              <w:rPr>
                <w:rFonts w:ascii="仿宋" w:eastAsia="仿宋" w:hAnsi="仿宋" w:cs="仿宋" w:hint="eastAsia"/>
                <w:sz w:val="18"/>
                <w:szCs w:val="18"/>
              </w:rPr>
              <w:t>学校将校外劳动纳入学校教学计划，每个学期组织</w:t>
            </w:r>
            <w:r>
              <w:rPr>
                <w:rFonts w:ascii="仿宋" w:eastAsia="仿宋" w:hAnsi="仿宋" w:cs="仿宋"/>
                <w:sz w:val="18"/>
                <w:szCs w:val="18"/>
              </w:rPr>
              <w:t>1-2</w:t>
            </w:r>
            <w:r>
              <w:rPr>
                <w:rFonts w:ascii="仿宋" w:eastAsia="仿宋" w:hAnsi="仿宋" w:cs="仿宋" w:hint="eastAsia"/>
                <w:sz w:val="18"/>
                <w:szCs w:val="18"/>
              </w:rPr>
              <w:t>次校外劳动实践活动。要充分利用各类校外劳动教育基地、综合实践基地、青少年校外活动中心、少年宫和结对职业学校、高校等，结合社会实践、</w:t>
            </w:r>
            <w:proofErr w:type="gramStart"/>
            <w:r>
              <w:rPr>
                <w:rFonts w:ascii="仿宋" w:eastAsia="仿宋" w:hAnsi="仿宋" w:cs="仿宋" w:hint="eastAsia"/>
                <w:sz w:val="18"/>
                <w:szCs w:val="18"/>
              </w:rPr>
              <w:t>研</w:t>
            </w:r>
            <w:proofErr w:type="gramEnd"/>
            <w:r>
              <w:rPr>
                <w:rFonts w:ascii="仿宋" w:eastAsia="仿宋" w:hAnsi="仿宋" w:cs="仿宋" w:hint="eastAsia"/>
                <w:sz w:val="18"/>
                <w:szCs w:val="18"/>
              </w:rPr>
              <w:t>学旅行、共青团活动、少先队活动，加强城乡学生交流，组织学生学工学农、参与社会公益劳动和志愿服务，鼓励学生勤工俭学。</w:t>
            </w:r>
          </w:p>
        </w:tc>
      </w:tr>
      <w:tr w:rsidR="00A11058" w:rsidTr="00C50198">
        <w:trPr>
          <w:trHeight w:val="1135"/>
        </w:trPr>
        <w:tc>
          <w:tcPr>
            <w:tcW w:w="714" w:type="dxa"/>
            <w:vMerge w:val="restart"/>
            <w:vAlign w:val="center"/>
          </w:tcPr>
          <w:p w:rsidR="00A11058" w:rsidRDefault="00A11058" w:rsidP="00C50198">
            <w:pPr>
              <w:spacing w:line="260" w:lineRule="exact"/>
              <w:jc w:val="center"/>
              <w:rPr>
                <w:rFonts w:ascii="仿宋" w:eastAsia="仿宋" w:hAnsi="仿宋" w:cs="仿宋"/>
                <w:sz w:val="18"/>
                <w:szCs w:val="18"/>
              </w:rPr>
            </w:pPr>
            <w:r>
              <w:rPr>
                <w:rFonts w:ascii="仿宋" w:eastAsia="仿宋" w:hAnsi="仿宋" w:cs="仿宋"/>
                <w:sz w:val="18"/>
                <w:szCs w:val="18"/>
              </w:rPr>
              <w:t>4</w:t>
            </w:r>
            <w:r>
              <w:rPr>
                <w:rFonts w:ascii="仿宋" w:eastAsia="仿宋" w:hAnsi="仿宋" w:cs="仿宋" w:hint="eastAsia"/>
                <w:sz w:val="18"/>
                <w:szCs w:val="18"/>
              </w:rPr>
              <w:t>．</w:t>
            </w:r>
          </w:p>
          <w:p w:rsidR="00A11058" w:rsidRDefault="00A11058" w:rsidP="00C50198">
            <w:pPr>
              <w:spacing w:line="260" w:lineRule="exact"/>
              <w:jc w:val="center"/>
              <w:rPr>
                <w:rFonts w:ascii="仿宋" w:eastAsia="仿宋" w:hAnsi="仿宋" w:cs="仿宋"/>
                <w:sz w:val="18"/>
                <w:szCs w:val="18"/>
              </w:rPr>
            </w:pPr>
            <w:r>
              <w:rPr>
                <w:rFonts w:ascii="仿宋" w:eastAsia="仿宋" w:hAnsi="仿宋" w:cs="仿宋" w:hint="eastAsia"/>
                <w:sz w:val="18"/>
                <w:szCs w:val="18"/>
              </w:rPr>
              <w:t>学生</w:t>
            </w:r>
          </w:p>
          <w:p w:rsidR="00A11058" w:rsidRDefault="00A11058" w:rsidP="00C50198">
            <w:pPr>
              <w:spacing w:line="260" w:lineRule="exact"/>
              <w:jc w:val="center"/>
              <w:rPr>
                <w:rFonts w:ascii="仿宋" w:eastAsia="仿宋" w:hAnsi="仿宋" w:cs="仿宋"/>
                <w:sz w:val="18"/>
                <w:szCs w:val="18"/>
              </w:rPr>
            </w:pPr>
            <w:r>
              <w:rPr>
                <w:rFonts w:ascii="仿宋" w:eastAsia="仿宋" w:hAnsi="仿宋" w:cs="仿宋" w:hint="eastAsia"/>
                <w:sz w:val="18"/>
                <w:szCs w:val="18"/>
              </w:rPr>
              <w:t>劳动</w:t>
            </w:r>
          </w:p>
          <w:p w:rsidR="00A11058" w:rsidRDefault="00A11058" w:rsidP="00C50198">
            <w:pPr>
              <w:spacing w:line="260" w:lineRule="exact"/>
              <w:jc w:val="center"/>
              <w:rPr>
                <w:rFonts w:ascii="仿宋" w:eastAsia="仿宋" w:hAnsi="仿宋" w:cs="仿宋"/>
                <w:sz w:val="18"/>
                <w:szCs w:val="18"/>
              </w:rPr>
            </w:pPr>
            <w:r>
              <w:rPr>
                <w:rFonts w:ascii="仿宋" w:eastAsia="仿宋" w:hAnsi="仿宋" w:cs="仿宋" w:hint="eastAsia"/>
                <w:sz w:val="18"/>
                <w:szCs w:val="18"/>
              </w:rPr>
              <w:t>教育</w:t>
            </w:r>
          </w:p>
          <w:p w:rsidR="00A11058" w:rsidRDefault="00A11058" w:rsidP="00C50198">
            <w:pPr>
              <w:spacing w:line="260" w:lineRule="exact"/>
              <w:jc w:val="center"/>
              <w:rPr>
                <w:rFonts w:ascii="仿宋" w:eastAsia="仿宋" w:hAnsi="仿宋" w:cs="仿宋"/>
                <w:sz w:val="18"/>
                <w:szCs w:val="18"/>
              </w:rPr>
            </w:pPr>
            <w:r>
              <w:rPr>
                <w:rFonts w:ascii="仿宋" w:eastAsia="仿宋" w:hAnsi="仿宋" w:cs="仿宋" w:hint="eastAsia"/>
                <w:sz w:val="18"/>
                <w:szCs w:val="18"/>
              </w:rPr>
              <w:t>评价</w:t>
            </w:r>
          </w:p>
          <w:p w:rsidR="00A11058" w:rsidRDefault="00A11058" w:rsidP="00C50198">
            <w:pPr>
              <w:spacing w:line="260" w:lineRule="exact"/>
              <w:jc w:val="center"/>
              <w:rPr>
                <w:rFonts w:ascii="仿宋" w:eastAsia="仿宋" w:hAnsi="仿宋" w:cs="仿宋"/>
                <w:sz w:val="18"/>
                <w:szCs w:val="18"/>
              </w:rPr>
            </w:pPr>
            <w:r>
              <w:rPr>
                <w:rFonts w:ascii="仿宋" w:eastAsia="仿宋" w:hAnsi="仿宋" w:cs="仿宋" w:hint="eastAsia"/>
                <w:sz w:val="18"/>
                <w:szCs w:val="18"/>
              </w:rPr>
              <w:t>（</w:t>
            </w:r>
            <w:r>
              <w:rPr>
                <w:rFonts w:ascii="仿宋" w:eastAsia="仿宋" w:hAnsi="仿宋" w:cs="仿宋"/>
                <w:sz w:val="18"/>
                <w:szCs w:val="18"/>
              </w:rPr>
              <w:t>20</w:t>
            </w:r>
            <w:r>
              <w:rPr>
                <w:rFonts w:ascii="仿宋" w:eastAsia="仿宋" w:hAnsi="仿宋" w:cs="仿宋" w:hint="eastAsia"/>
                <w:sz w:val="18"/>
                <w:szCs w:val="18"/>
              </w:rPr>
              <w:t>分）</w:t>
            </w:r>
          </w:p>
        </w:tc>
        <w:tc>
          <w:tcPr>
            <w:tcW w:w="982" w:type="dxa"/>
            <w:vAlign w:val="center"/>
          </w:tcPr>
          <w:p w:rsidR="00A11058" w:rsidRDefault="00A11058" w:rsidP="00C50198">
            <w:pPr>
              <w:spacing w:line="260" w:lineRule="exact"/>
              <w:rPr>
                <w:rFonts w:ascii="仿宋" w:eastAsia="仿宋" w:hAnsi="仿宋" w:cs="仿宋"/>
                <w:sz w:val="18"/>
                <w:szCs w:val="18"/>
              </w:rPr>
            </w:pPr>
            <w:r>
              <w:rPr>
                <w:rFonts w:ascii="仿宋" w:eastAsia="仿宋" w:hAnsi="仿宋" w:cs="仿宋"/>
                <w:sz w:val="18"/>
                <w:szCs w:val="18"/>
              </w:rPr>
              <w:t xml:space="preserve">4-1 </w:t>
            </w:r>
            <w:r>
              <w:rPr>
                <w:rFonts w:ascii="仿宋" w:eastAsia="仿宋" w:hAnsi="仿宋" w:cs="仿宋" w:hint="eastAsia"/>
                <w:sz w:val="18"/>
                <w:szCs w:val="18"/>
              </w:rPr>
              <w:t>建立学生劳动教育评价制度</w:t>
            </w:r>
          </w:p>
        </w:tc>
        <w:tc>
          <w:tcPr>
            <w:tcW w:w="6946" w:type="dxa"/>
            <w:vAlign w:val="center"/>
          </w:tcPr>
          <w:p w:rsidR="00A11058" w:rsidRDefault="00A11058" w:rsidP="00C50198">
            <w:pPr>
              <w:spacing w:line="260" w:lineRule="exact"/>
              <w:rPr>
                <w:rFonts w:ascii="仿宋" w:eastAsia="仿宋" w:hAnsi="仿宋" w:cs="仿宋"/>
                <w:sz w:val="18"/>
                <w:szCs w:val="18"/>
              </w:rPr>
            </w:pPr>
            <w:r>
              <w:rPr>
                <w:rFonts w:ascii="仿宋" w:eastAsia="仿宋" w:hAnsi="仿宋" w:cs="仿宋" w:hint="eastAsia"/>
                <w:sz w:val="18"/>
                <w:szCs w:val="18"/>
              </w:rPr>
              <w:t>学校建立学生劳动教育评价制度，评价内容包括劳动态度、劳动时间、劳动成果、劳动给学生带来的变化等方面。</w:t>
            </w:r>
          </w:p>
        </w:tc>
      </w:tr>
      <w:tr w:rsidR="00A11058" w:rsidTr="00C50198">
        <w:trPr>
          <w:trHeight w:val="1005"/>
        </w:trPr>
        <w:tc>
          <w:tcPr>
            <w:tcW w:w="714" w:type="dxa"/>
            <w:vMerge/>
          </w:tcPr>
          <w:p w:rsidR="00A11058" w:rsidRDefault="00A11058" w:rsidP="00C50198">
            <w:pPr>
              <w:spacing w:line="260" w:lineRule="exact"/>
              <w:rPr>
                <w:rFonts w:ascii="仿宋" w:eastAsia="仿宋" w:hAnsi="仿宋" w:cs="仿宋"/>
                <w:sz w:val="18"/>
                <w:szCs w:val="18"/>
              </w:rPr>
            </w:pPr>
          </w:p>
        </w:tc>
        <w:tc>
          <w:tcPr>
            <w:tcW w:w="982" w:type="dxa"/>
            <w:vAlign w:val="center"/>
          </w:tcPr>
          <w:p w:rsidR="00A11058" w:rsidRDefault="00A11058" w:rsidP="00C50198">
            <w:pPr>
              <w:spacing w:line="260" w:lineRule="exact"/>
              <w:rPr>
                <w:rFonts w:ascii="仿宋" w:eastAsia="仿宋" w:hAnsi="仿宋" w:cs="仿宋"/>
                <w:sz w:val="18"/>
                <w:szCs w:val="18"/>
              </w:rPr>
            </w:pPr>
            <w:r>
              <w:rPr>
                <w:rFonts w:ascii="仿宋" w:eastAsia="仿宋" w:hAnsi="仿宋" w:cs="仿宋"/>
                <w:sz w:val="18"/>
                <w:szCs w:val="18"/>
              </w:rPr>
              <w:t>4-2</w:t>
            </w:r>
            <w:r>
              <w:rPr>
                <w:rFonts w:ascii="仿宋" w:eastAsia="仿宋" w:hAnsi="仿宋" w:cs="仿宋" w:hint="eastAsia"/>
                <w:sz w:val="18"/>
                <w:szCs w:val="18"/>
              </w:rPr>
              <w:t>开展学生劳动教育评价</w:t>
            </w:r>
          </w:p>
        </w:tc>
        <w:tc>
          <w:tcPr>
            <w:tcW w:w="6946" w:type="dxa"/>
            <w:vAlign w:val="center"/>
          </w:tcPr>
          <w:p w:rsidR="00A11058" w:rsidRDefault="00A11058" w:rsidP="00C50198">
            <w:pPr>
              <w:spacing w:line="260" w:lineRule="exact"/>
              <w:rPr>
                <w:rFonts w:ascii="仿宋" w:eastAsia="仿宋" w:hAnsi="仿宋" w:cs="仿宋"/>
                <w:sz w:val="18"/>
                <w:szCs w:val="18"/>
              </w:rPr>
            </w:pPr>
            <w:r>
              <w:rPr>
                <w:rFonts w:ascii="仿宋" w:eastAsia="仿宋" w:hAnsi="仿宋" w:cs="仿宋" w:hint="eastAsia"/>
                <w:sz w:val="18"/>
                <w:szCs w:val="18"/>
              </w:rPr>
              <w:t>学校根据学生劳动评价制度，对学生的劳动进行评价，将劳动评价记入学生期末评价、综合素质评价档案，对学生劳动实践能力进行考查。</w:t>
            </w:r>
          </w:p>
        </w:tc>
      </w:tr>
      <w:tr w:rsidR="00A11058" w:rsidTr="00C50198">
        <w:trPr>
          <w:trHeight w:val="1005"/>
        </w:trPr>
        <w:tc>
          <w:tcPr>
            <w:tcW w:w="714" w:type="dxa"/>
            <w:vMerge w:val="restart"/>
          </w:tcPr>
          <w:p w:rsidR="00A11058" w:rsidRDefault="00A11058" w:rsidP="00C50198">
            <w:pPr>
              <w:spacing w:line="260" w:lineRule="exact"/>
              <w:rPr>
                <w:rFonts w:ascii="仿宋" w:eastAsia="仿宋" w:hAnsi="仿宋" w:cs="仿宋"/>
                <w:sz w:val="18"/>
                <w:szCs w:val="18"/>
              </w:rPr>
            </w:pPr>
            <w:r>
              <w:rPr>
                <w:rFonts w:ascii="仿宋" w:eastAsia="仿宋" w:hAnsi="仿宋" w:cs="仿宋" w:hint="eastAsia"/>
                <w:sz w:val="18"/>
                <w:szCs w:val="18"/>
              </w:rPr>
              <w:t>附加</w:t>
            </w:r>
          </w:p>
        </w:tc>
        <w:tc>
          <w:tcPr>
            <w:tcW w:w="7928" w:type="dxa"/>
            <w:gridSpan w:val="2"/>
            <w:vAlign w:val="center"/>
          </w:tcPr>
          <w:p w:rsidR="00A11058" w:rsidRDefault="00A11058" w:rsidP="00C50198">
            <w:pPr>
              <w:spacing w:line="260" w:lineRule="exact"/>
              <w:rPr>
                <w:rFonts w:ascii="仿宋" w:eastAsia="仿宋" w:hAnsi="仿宋" w:cs="仿宋"/>
                <w:sz w:val="18"/>
                <w:szCs w:val="18"/>
              </w:rPr>
            </w:pPr>
            <w:r>
              <w:rPr>
                <w:rFonts w:ascii="仿宋" w:eastAsia="仿宋" w:hAnsi="仿宋" w:cs="仿宋"/>
                <w:sz w:val="18"/>
                <w:szCs w:val="18"/>
              </w:rPr>
              <w:t>1</w:t>
            </w:r>
            <w:r>
              <w:rPr>
                <w:rFonts w:ascii="仿宋" w:eastAsia="仿宋" w:hAnsi="仿宋" w:cs="仿宋" w:hint="eastAsia"/>
                <w:sz w:val="18"/>
                <w:szCs w:val="18"/>
              </w:rPr>
              <w:t>、积极开展劳动教育研究，资料齐全。近</w:t>
            </w:r>
            <w:proofErr w:type="gramStart"/>
            <w:r>
              <w:rPr>
                <w:rFonts w:ascii="仿宋" w:eastAsia="仿宋" w:hAnsi="仿宋" w:cs="仿宋" w:hint="eastAsia"/>
                <w:sz w:val="18"/>
                <w:szCs w:val="18"/>
              </w:rPr>
              <w:t>一</w:t>
            </w:r>
            <w:proofErr w:type="gramEnd"/>
            <w:r>
              <w:rPr>
                <w:rFonts w:ascii="仿宋" w:eastAsia="仿宋" w:hAnsi="仿宋" w:cs="仿宋" w:hint="eastAsia"/>
                <w:sz w:val="18"/>
                <w:szCs w:val="18"/>
              </w:rPr>
              <w:t>学年来校级、市级、宁波市级、省级课题分别得</w:t>
            </w:r>
            <w:r>
              <w:rPr>
                <w:rFonts w:ascii="仿宋" w:eastAsia="仿宋" w:hAnsi="仿宋" w:cs="仿宋"/>
                <w:sz w:val="18"/>
                <w:szCs w:val="18"/>
              </w:rPr>
              <w:t>1</w:t>
            </w:r>
            <w:r>
              <w:rPr>
                <w:rFonts w:ascii="仿宋" w:eastAsia="仿宋" w:hAnsi="仿宋" w:cs="仿宋" w:hint="eastAsia"/>
                <w:sz w:val="18"/>
                <w:szCs w:val="18"/>
              </w:rPr>
              <w:t>、</w:t>
            </w:r>
            <w:r>
              <w:rPr>
                <w:rFonts w:ascii="仿宋" w:eastAsia="仿宋" w:hAnsi="仿宋" w:cs="仿宋"/>
                <w:sz w:val="18"/>
                <w:szCs w:val="18"/>
              </w:rPr>
              <w:t>3</w:t>
            </w:r>
            <w:r>
              <w:rPr>
                <w:rFonts w:ascii="仿宋" w:eastAsia="仿宋" w:hAnsi="仿宋" w:cs="仿宋" w:hint="eastAsia"/>
                <w:sz w:val="18"/>
                <w:szCs w:val="18"/>
              </w:rPr>
              <w:t>、</w:t>
            </w:r>
            <w:r>
              <w:rPr>
                <w:rFonts w:ascii="仿宋" w:eastAsia="仿宋" w:hAnsi="仿宋" w:cs="仿宋"/>
                <w:sz w:val="18"/>
                <w:szCs w:val="18"/>
              </w:rPr>
              <w:t>5</w:t>
            </w:r>
            <w:r>
              <w:rPr>
                <w:rFonts w:ascii="仿宋" w:eastAsia="仿宋" w:hAnsi="仿宋" w:cs="仿宋" w:hint="eastAsia"/>
                <w:sz w:val="18"/>
                <w:szCs w:val="18"/>
              </w:rPr>
              <w:t>、</w:t>
            </w:r>
            <w:r>
              <w:rPr>
                <w:rFonts w:ascii="仿宋" w:eastAsia="仿宋" w:hAnsi="仿宋" w:cs="仿宋"/>
                <w:sz w:val="18"/>
                <w:szCs w:val="18"/>
              </w:rPr>
              <w:t>7</w:t>
            </w:r>
            <w:r>
              <w:rPr>
                <w:rFonts w:ascii="仿宋" w:eastAsia="仿宋" w:hAnsi="仿宋" w:cs="仿宋" w:hint="eastAsia"/>
                <w:sz w:val="18"/>
                <w:szCs w:val="18"/>
              </w:rPr>
              <w:t>分，相关的科研论文发表和获奖（市级以及上），每篇</w:t>
            </w:r>
            <w:r>
              <w:rPr>
                <w:rFonts w:ascii="仿宋" w:eastAsia="仿宋" w:hAnsi="仿宋" w:cs="仿宋"/>
                <w:sz w:val="18"/>
                <w:szCs w:val="18"/>
              </w:rPr>
              <w:t>1</w:t>
            </w:r>
            <w:r>
              <w:rPr>
                <w:rFonts w:ascii="仿宋" w:eastAsia="仿宋" w:hAnsi="仿宋" w:cs="仿宋" w:hint="eastAsia"/>
                <w:sz w:val="18"/>
                <w:szCs w:val="18"/>
              </w:rPr>
              <w:t>分。</w:t>
            </w:r>
          </w:p>
        </w:tc>
      </w:tr>
      <w:tr w:rsidR="00A11058" w:rsidTr="00C50198">
        <w:trPr>
          <w:trHeight w:val="779"/>
        </w:trPr>
        <w:tc>
          <w:tcPr>
            <w:tcW w:w="714" w:type="dxa"/>
            <w:vMerge/>
          </w:tcPr>
          <w:p w:rsidR="00A11058" w:rsidRDefault="00A11058" w:rsidP="00C50198">
            <w:pPr>
              <w:spacing w:line="260" w:lineRule="exact"/>
              <w:rPr>
                <w:rFonts w:ascii="仿宋" w:eastAsia="仿宋" w:hAnsi="仿宋" w:cs="仿宋"/>
                <w:sz w:val="18"/>
                <w:szCs w:val="18"/>
              </w:rPr>
            </w:pPr>
          </w:p>
        </w:tc>
        <w:tc>
          <w:tcPr>
            <w:tcW w:w="7928" w:type="dxa"/>
            <w:gridSpan w:val="2"/>
            <w:vAlign w:val="center"/>
          </w:tcPr>
          <w:p w:rsidR="00A11058" w:rsidRDefault="00A11058" w:rsidP="00C50198">
            <w:pPr>
              <w:spacing w:line="260" w:lineRule="exact"/>
              <w:rPr>
                <w:rFonts w:ascii="仿宋" w:eastAsia="仿宋" w:hAnsi="仿宋" w:cs="仿宋"/>
                <w:sz w:val="18"/>
                <w:szCs w:val="18"/>
              </w:rPr>
            </w:pPr>
            <w:r>
              <w:rPr>
                <w:rFonts w:ascii="仿宋" w:eastAsia="仿宋" w:hAnsi="仿宋" w:cs="仿宋"/>
                <w:sz w:val="18"/>
                <w:szCs w:val="18"/>
              </w:rPr>
              <w:t>2</w:t>
            </w:r>
            <w:r>
              <w:rPr>
                <w:rFonts w:ascii="仿宋" w:eastAsia="仿宋" w:hAnsi="仿宋" w:cs="仿宋" w:hint="eastAsia"/>
                <w:sz w:val="18"/>
                <w:szCs w:val="18"/>
              </w:rPr>
              <w:t>、当地政府积极支持学校开展学农实践教育，安排相应的土地、山林、草场或水面作为学农实践的基地，得</w:t>
            </w:r>
            <w:r>
              <w:rPr>
                <w:rFonts w:ascii="仿宋" w:eastAsia="仿宋" w:hAnsi="仿宋" w:cs="仿宋"/>
                <w:sz w:val="18"/>
                <w:szCs w:val="18"/>
              </w:rPr>
              <w:t>3</w:t>
            </w:r>
            <w:r>
              <w:rPr>
                <w:rFonts w:ascii="仿宋" w:eastAsia="仿宋" w:hAnsi="仿宋" w:cs="仿宋" w:hint="eastAsia"/>
                <w:sz w:val="18"/>
                <w:szCs w:val="18"/>
              </w:rPr>
              <w:t>分。</w:t>
            </w:r>
          </w:p>
        </w:tc>
      </w:tr>
      <w:tr w:rsidR="00A11058" w:rsidTr="00C50198">
        <w:trPr>
          <w:trHeight w:val="751"/>
        </w:trPr>
        <w:tc>
          <w:tcPr>
            <w:tcW w:w="714" w:type="dxa"/>
            <w:vMerge/>
          </w:tcPr>
          <w:p w:rsidR="00A11058" w:rsidRDefault="00A11058" w:rsidP="00C50198">
            <w:pPr>
              <w:spacing w:line="260" w:lineRule="exact"/>
              <w:rPr>
                <w:rFonts w:ascii="仿宋" w:eastAsia="仿宋" w:hAnsi="仿宋" w:cs="仿宋"/>
                <w:sz w:val="18"/>
                <w:szCs w:val="18"/>
              </w:rPr>
            </w:pPr>
          </w:p>
        </w:tc>
        <w:tc>
          <w:tcPr>
            <w:tcW w:w="7928" w:type="dxa"/>
            <w:gridSpan w:val="2"/>
            <w:vAlign w:val="center"/>
          </w:tcPr>
          <w:p w:rsidR="00A11058" w:rsidRDefault="00A11058" w:rsidP="00C50198">
            <w:pPr>
              <w:spacing w:line="260" w:lineRule="exact"/>
              <w:rPr>
                <w:rFonts w:ascii="仿宋" w:eastAsia="仿宋" w:hAnsi="仿宋" w:cs="仿宋"/>
                <w:sz w:val="18"/>
                <w:szCs w:val="18"/>
              </w:rPr>
            </w:pPr>
            <w:r>
              <w:rPr>
                <w:rFonts w:ascii="仿宋" w:eastAsia="仿宋" w:hAnsi="仿宋" w:cs="仿宋"/>
                <w:sz w:val="18"/>
                <w:szCs w:val="18"/>
              </w:rPr>
              <w:t>3</w:t>
            </w:r>
            <w:r>
              <w:rPr>
                <w:rFonts w:ascii="仿宋" w:eastAsia="仿宋" w:hAnsi="仿宋" w:cs="仿宋" w:hint="eastAsia"/>
                <w:sz w:val="18"/>
                <w:szCs w:val="18"/>
              </w:rPr>
              <w:t>、在区域</w:t>
            </w:r>
            <w:proofErr w:type="gramStart"/>
            <w:r>
              <w:rPr>
                <w:rFonts w:ascii="仿宋" w:eastAsia="仿宋" w:hAnsi="仿宋" w:cs="仿宋" w:hint="eastAsia"/>
                <w:sz w:val="18"/>
                <w:szCs w:val="18"/>
              </w:rPr>
              <w:t>内较好</w:t>
            </w:r>
            <w:proofErr w:type="gramEnd"/>
            <w:r>
              <w:rPr>
                <w:rFonts w:ascii="仿宋" w:eastAsia="仿宋" w:hAnsi="仿宋" w:cs="仿宋" w:hint="eastAsia"/>
                <w:sz w:val="18"/>
                <w:szCs w:val="18"/>
              </w:rPr>
              <w:t>发挥示范引领作用，形成良好的社会效益。劳动教育对学生成长成才产生积极作用，在各级媒体（包括公众号）宣传报道，市级每次</w:t>
            </w:r>
            <w:r>
              <w:rPr>
                <w:rFonts w:ascii="仿宋" w:eastAsia="仿宋" w:hAnsi="仿宋" w:cs="仿宋"/>
                <w:sz w:val="18"/>
                <w:szCs w:val="18"/>
              </w:rPr>
              <w:t>1</w:t>
            </w:r>
            <w:r>
              <w:rPr>
                <w:rFonts w:ascii="仿宋" w:eastAsia="仿宋" w:hAnsi="仿宋" w:cs="仿宋" w:hint="eastAsia"/>
                <w:sz w:val="18"/>
                <w:szCs w:val="18"/>
              </w:rPr>
              <w:t>分，宁波市级每次</w:t>
            </w:r>
            <w:r>
              <w:rPr>
                <w:rFonts w:ascii="仿宋" w:eastAsia="仿宋" w:hAnsi="仿宋" w:cs="仿宋"/>
                <w:sz w:val="18"/>
                <w:szCs w:val="18"/>
              </w:rPr>
              <w:t>2</w:t>
            </w:r>
            <w:r>
              <w:rPr>
                <w:rFonts w:ascii="仿宋" w:eastAsia="仿宋" w:hAnsi="仿宋" w:cs="仿宋" w:hint="eastAsia"/>
                <w:sz w:val="18"/>
                <w:szCs w:val="18"/>
              </w:rPr>
              <w:t>分，省级每次</w:t>
            </w:r>
            <w:r>
              <w:rPr>
                <w:rFonts w:ascii="仿宋" w:eastAsia="仿宋" w:hAnsi="仿宋" w:cs="仿宋"/>
                <w:sz w:val="18"/>
                <w:szCs w:val="18"/>
              </w:rPr>
              <w:t>5</w:t>
            </w:r>
            <w:r>
              <w:rPr>
                <w:rFonts w:ascii="仿宋" w:eastAsia="仿宋" w:hAnsi="仿宋" w:cs="仿宋" w:hint="eastAsia"/>
                <w:sz w:val="18"/>
                <w:szCs w:val="18"/>
              </w:rPr>
              <w:t>分）</w:t>
            </w:r>
          </w:p>
        </w:tc>
      </w:tr>
      <w:tr w:rsidR="00A11058" w:rsidTr="00C50198">
        <w:trPr>
          <w:trHeight w:val="361"/>
        </w:trPr>
        <w:tc>
          <w:tcPr>
            <w:tcW w:w="714" w:type="dxa"/>
            <w:vMerge/>
          </w:tcPr>
          <w:p w:rsidR="00A11058" w:rsidRDefault="00A11058" w:rsidP="00C50198">
            <w:pPr>
              <w:spacing w:line="260" w:lineRule="exact"/>
              <w:rPr>
                <w:rFonts w:ascii="仿宋" w:eastAsia="仿宋" w:hAnsi="仿宋" w:cs="仿宋"/>
                <w:sz w:val="18"/>
                <w:szCs w:val="18"/>
              </w:rPr>
            </w:pPr>
          </w:p>
        </w:tc>
        <w:tc>
          <w:tcPr>
            <w:tcW w:w="7928" w:type="dxa"/>
            <w:gridSpan w:val="2"/>
            <w:vAlign w:val="center"/>
          </w:tcPr>
          <w:p w:rsidR="00A11058" w:rsidRDefault="00A11058" w:rsidP="00C50198">
            <w:pPr>
              <w:spacing w:line="260" w:lineRule="exact"/>
              <w:rPr>
                <w:rFonts w:ascii="仿宋" w:eastAsia="仿宋" w:hAnsi="仿宋" w:cs="仿宋"/>
                <w:sz w:val="18"/>
                <w:szCs w:val="18"/>
              </w:rPr>
            </w:pPr>
            <w:r>
              <w:rPr>
                <w:rFonts w:ascii="仿宋" w:eastAsia="仿宋" w:hAnsi="仿宋" w:cs="仿宋"/>
                <w:sz w:val="18"/>
                <w:szCs w:val="18"/>
              </w:rPr>
              <w:t>4</w:t>
            </w:r>
            <w:r>
              <w:rPr>
                <w:rFonts w:ascii="仿宋" w:eastAsia="仿宋" w:hAnsi="仿宋" w:cs="仿宋" w:hint="eastAsia"/>
                <w:sz w:val="18"/>
                <w:szCs w:val="18"/>
              </w:rPr>
              <w:t>、劳动教育相关课程被评为精品课程，市级每项</w:t>
            </w:r>
            <w:r>
              <w:rPr>
                <w:rFonts w:ascii="仿宋" w:eastAsia="仿宋" w:hAnsi="仿宋" w:cs="仿宋"/>
                <w:sz w:val="18"/>
                <w:szCs w:val="18"/>
              </w:rPr>
              <w:t>2</w:t>
            </w:r>
            <w:r>
              <w:rPr>
                <w:rFonts w:ascii="仿宋" w:eastAsia="仿宋" w:hAnsi="仿宋" w:cs="仿宋" w:hint="eastAsia"/>
                <w:sz w:val="18"/>
                <w:szCs w:val="18"/>
              </w:rPr>
              <w:t>分，宁波市级每项</w:t>
            </w:r>
            <w:r>
              <w:rPr>
                <w:rFonts w:ascii="仿宋" w:eastAsia="仿宋" w:hAnsi="仿宋" w:cs="仿宋"/>
                <w:sz w:val="18"/>
                <w:szCs w:val="18"/>
              </w:rPr>
              <w:t>5</w:t>
            </w:r>
            <w:r>
              <w:rPr>
                <w:rFonts w:ascii="仿宋" w:eastAsia="仿宋" w:hAnsi="仿宋" w:cs="仿宋" w:hint="eastAsia"/>
                <w:sz w:val="18"/>
                <w:szCs w:val="18"/>
              </w:rPr>
              <w:t>分，省级每项</w:t>
            </w:r>
            <w:r>
              <w:rPr>
                <w:rFonts w:ascii="仿宋" w:eastAsia="仿宋" w:hAnsi="仿宋" w:cs="仿宋"/>
                <w:sz w:val="18"/>
                <w:szCs w:val="18"/>
              </w:rPr>
              <w:t>10</w:t>
            </w:r>
            <w:r>
              <w:rPr>
                <w:rFonts w:ascii="仿宋" w:eastAsia="仿宋" w:hAnsi="仿宋" w:cs="仿宋" w:hint="eastAsia"/>
                <w:sz w:val="18"/>
                <w:szCs w:val="18"/>
              </w:rPr>
              <w:t>分。被评为省劳动教育试点学校得</w:t>
            </w:r>
            <w:r>
              <w:rPr>
                <w:rFonts w:ascii="仿宋" w:eastAsia="仿宋" w:hAnsi="仿宋" w:cs="仿宋"/>
                <w:sz w:val="18"/>
                <w:szCs w:val="18"/>
              </w:rPr>
              <w:t>10</w:t>
            </w:r>
            <w:r>
              <w:rPr>
                <w:rFonts w:ascii="仿宋" w:eastAsia="仿宋" w:hAnsi="仿宋" w:cs="仿宋" w:hint="eastAsia"/>
                <w:sz w:val="18"/>
                <w:szCs w:val="18"/>
              </w:rPr>
              <w:t>分。</w:t>
            </w:r>
          </w:p>
        </w:tc>
      </w:tr>
      <w:tr w:rsidR="00A11058" w:rsidTr="00C50198">
        <w:trPr>
          <w:trHeight w:val="1005"/>
        </w:trPr>
        <w:tc>
          <w:tcPr>
            <w:tcW w:w="714" w:type="dxa"/>
          </w:tcPr>
          <w:p w:rsidR="00A11058" w:rsidRDefault="00A11058" w:rsidP="00C50198">
            <w:pPr>
              <w:spacing w:line="260" w:lineRule="exact"/>
              <w:rPr>
                <w:rFonts w:ascii="仿宋" w:eastAsia="仿宋" w:hAnsi="仿宋" w:cs="仿宋"/>
                <w:sz w:val="18"/>
                <w:szCs w:val="18"/>
              </w:rPr>
            </w:pPr>
            <w:r>
              <w:rPr>
                <w:rFonts w:ascii="仿宋" w:eastAsia="仿宋" w:hAnsi="仿宋" w:cs="仿宋" w:hint="eastAsia"/>
                <w:sz w:val="18"/>
                <w:szCs w:val="18"/>
              </w:rPr>
              <w:t>一票否决</w:t>
            </w:r>
          </w:p>
        </w:tc>
        <w:tc>
          <w:tcPr>
            <w:tcW w:w="7928" w:type="dxa"/>
            <w:gridSpan w:val="2"/>
            <w:vAlign w:val="center"/>
          </w:tcPr>
          <w:p w:rsidR="00A11058" w:rsidRDefault="00A11058" w:rsidP="00C50198">
            <w:pPr>
              <w:spacing w:line="260" w:lineRule="exact"/>
              <w:rPr>
                <w:rFonts w:ascii="仿宋" w:eastAsia="仿宋" w:hAnsi="仿宋" w:cs="仿宋"/>
                <w:sz w:val="18"/>
                <w:szCs w:val="18"/>
              </w:rPr>
            </w:pPr>
            <w:r>
              <w:rPr>
                <w:rFonts w:ascii="仿宋" w:eastAsia="仿宋" w:hAnsi="仿宋" w:cs="仿宋" w:hint="eastAsia"/>
                <w:sz w:val="18"/>
                <w:szCs w:val="18"/>
              </w:rPr>
              <w:t>杜绝不良行为。学校教育教学及管理工作应充分考虑对学生劳动心理的积极正面引导，努力改善劳动教育虚化、弱化问题，对青少年中出现了不珍惜劳动成果、不想劳动、不会劳动的现象予以纠正并加以正确引导。对于忽视劳动教育育人价值，淡化、弱化的行为，实行一票否决。</w:t>
            </w:r>
          </w:p>
        </w:tc>
      </w:tr>
    </w:tbl>
    <w:p w:rsidR="00A11058" w:rsidRDefault="00A11058" w:rsidP="00A11058">
      <w:pPr>
        <w:spacing w:line="360" w:lineRule="auto"/>
        <w:rPr>
          <w:rFonts w:ascii="黑体" w:eastAsia="黑体" w:hAnsi="黑体" w:cs="黑体"/>
          <w:sz w:val="32"/>
          <w:szCs w:val="32"/>
        </w:rPr>
      </w:pPr>
    </w:p>
    <w:p w:rsidR="00070839" w:rsidRPr="00A11058" w:rsidRDefault="00070839"/>
    <w:sectPr w:rsidR="00070839" w:rsidRPr="00A1105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1058"/>
    <w:rsid w:val="00070839"/>
    <w:rsid w:val="00A110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9C1AC75-61A8-45E7-9C41-BE4465701C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1105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A11058"/>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408</Words>
  <Characters>2328</Characters>
  <Application>Microsoft Office Word</Application>
  <DocSecurity>0</DocSecurity>
  <Lines>19</Lines>
  <Paragraphs>5</Paragraphs>
  <ScaleCrop>false</ScaleCrop>
  <Company>WK78.COM</Company>
  <LinksUpToDate>false</LinksUpToDate>
  <CharactersWithSpaces>2731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玩酷之家</dc:creator>
  <cp:keywords/>
  <dc:description/>
  <cp:lastModifiedBy>玩酷之家</cp:lastModifiedBy>
  <cp:revision>1</cp:revision>
  <dcterms:created xsi:type="dcterms:W3CDTF">2023-10-16T00:20:00Z</dcterms:created>
  <dcterms:modified xsi:type="dcterms:W3CDTF">2023-10-16T00:20:00Z</dcterms:modified>
</cp:coreProperties>
</file>