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312" w:afterLines="100" w:line="240" w:lineRule="auto"/>
        <w:jc w:val="center"/>
        <w:rPr>
          <w:rFonts w:hint="eastAsia" w:ascii="黑体" w:hAnsi="黑体" w:eastAsia="黑体" w:cstheme="minorBidi"/>
          <w:sz w:val="44"/>
          <w:szCs w:val="44"/>
        </w:rPr>
      </w:pPr>
      <w:r>
        <w:rPr>
          <w:rFonts w:hint="eastAsia" w:ascii="黑体" w:hAnsi="黑体" w:eastAsia="黑体" w:cs="Times New Roman"/>
          <w:sz w:val="44"/>
          <w:szCs w:val="44"/>
          <w:lang w:eastAsia="zh-CN"/>
        </w:rPr>
        <w:t>慈溪</w:t>
      </w:r>
      <w:r>
        <w:rPr>
          <w:rFonts w:hint="eastAsia" w:ascii="黑体" w:hAnsi="黑体" w:eastAsia="黑体" w:cs="Times New Roman"/>
          <w:sz w:val="44"/>
          <w:szCs w:val="44"/>
        </w:rPr>
        <w:t>市政府信息主动公开目录清单（市应急管理局）</w:t>
      </w:r>
    </w:p>
    <w:tbl>
      <w:tblPr>
        <w:tblStyle w:val="5"/>
        <w:tblW w:w="15608" w:type="dxa"/>
        <w:tblInd w:w="-71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4"/>
        <w:gridCol w:w="1440"/>
        <w:gridCol w:w="3555"/>
        <w:gridCol w:w="1742"/>
        <w:gridCol w:w="1422"/>
        <w:gridCol w:w="1189"/>
        <w:gridCol w:w="3037"/>
        <w:gridCol w:w="1196"/>
        <w:gridCol w:w="13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vAlign w:val="center"/>
          </w:tcPr>
          <w:p>
            <w:pPr>
              <w:jc w:val="center"/>
              <w:rPr>
                <w:rFonts w:ascii="黑体" w:hAnsi="黑体" w:eastAsia="黑体"/>
                <w:color w:val="auto"/>
                <w:sz w:val="24"/>
                <w:szCs w:val="24"/>
              </w:rPr>
            </w:pPr>
            <w:r>
              <w:rPr>
                <w:rFonts w:hint="eastAsia" w:ascii="黑体" w:hAnsi="黑体" w:eastAsia="黑体"/>
                <w:color w:val="auto"/>
                <w:sz w:val="24"/>
                <w:szCs w:val="24"/>
              </w:rPr>
              <w:t>事项类别</w:t>
            </w:r>
          </w:p>
        </w:tc>
        <w:tc>
          <w:tcPr>
            <w:tcW w:w="1440" w:type="dxa"/>
            <w:vAlign w:val="center"/>
          </w:tcPr>
          <w:p>
            <w:pPr>
              <w:jc w:val="center"/>
              <w:rPr>
                <w:rFonts w:ascii="黑体" w:hAnsi="黑体" w:eastAsia="黑体"/>
                <w:color w:val="auto"/>
                <w:sz w:val="24"/>
                <w:szCs w:val="24"/>
              </w:rPr>
            </w:pPr>
            <w:r>
              <w:rPr>
                <w:rFonts w:hint="eastAsia" w:ascii="黑体" w:hAnsi="黑体" w:eastAsia="黑体"/>
                <w:color w:val="auto"/>
                <w:sz w:val="24"/>
                <w:szCs w:val="24"/>
              </w:rPr>
              <w:t>事项名称</w:t>
            </w:r>
          </w:p>
        </w:tc>
        <w:tc>
          <w:tcPr>
            <w:tcW w:w="3555" w:type="dxa"/>
            <w:vAlign w:val="center"/>
          </w:tcPr>
          <w:p>
            <w:pPr>
              <w:jc w:val="center"/>
              <w:rPr>
                <w:rFonts w:ascii="黑体" w:hAnsi="黑体" w:eastAsia="黑体"/>
                <w:color w:val="auto"/>
                <w:sz w:val="24"/>
                <w:szCs w:val="24"/>
              </w:rPr>
            </w:pPr>
            <w:r>
              <w:rPr>
                <w:rFonts w:hint="eastAsia" w:ascii="黑体" w:hAnsi="黑体" w:eastAsia="黑体"/>
                <w:color w:val="auto"/>
                <w:sz w:val="24"/>
                <w:szCs w:val="24"/>
              </w:rPr>
              <w:t>公开内容</w:t>
            </w:r>
          </w:p>
        </w:tc>
        <w:tc>
          <w:tcPr>
            <w:tcW w:w="1742" w:type="dxa"/>
            <w:vAlign w:val="center"/>
          </w:tcPr>
          <w:p>
            <w:pPr>
              <w:jc w:val="center"/>
              <w:rPr>
                <w:rFonts w:ascii="黑体" w:hAnsi="黑体" w:eastAsia="黑体"/>
                <w:color w:val="auto"/>
                <w:sz w:val="24"/>
                <w:szCs w:val="24"/>
              </w:rPr>
            </w:pPr>
            <w:r>
              <w:rPr>
                <w:rFonts w:hint="eastAsia" w:ascii="黑体" w:hAnsi="黑体" w:eastAsia="黑体"/>
                <w:color w:val="auto"/>
                <w:sz w:val="24"/>
                <w:szCs w:val="24"/>
              </w:rPr>
              <w:t>公开依据</w:t>
            </w:r>
          </w:p>
        </w:tc>
        <w:tc>
          <w:tcPr>
            <w:tcW w:w="1422" w:type="dxa"/>
            <w:vAlign w:val="center"/>
          </w:tcPr>
          <w:p>
            <w:pPr>
              <w:jc w:val="center"/>
              <w:rPr>
                <w:rFonts w:ascii="黑体" w:hAnsi="黑体" w:eastAsia="黑体"/>
                <w:color w:val="auto"/>
                <w:sz w:val="24"/>
                <w:szCs w:val="24"/>
              </w:rPr>
            </w:pPr>
            <w:r>
              <w:rPr>
                <w:rFonts w:hint="eastAsia" w:ascii="黑体" w:hAnsi="黑体" w:eastAsia="黑体"/>
                <w:color w:val="auto"/>
                <w:sz w:val="24"/>
                <w:szCs w:val="24"/>
              </w:rPr>
              <w:t>公开主体</w:t>
            </w:r>
          </w:p>
        </w:tc>
        <w:tc>
          <w:tcPr>
            <w:tcW w:w="1189" w:type="dxa"/>
            <w:vAlign w:val="center"/>
          </w:tcPr>
          <w:p>
            <w:pPr>
              <w:jc w:val="center"/>
              <w:rPr>
                <w:rFonts w:ascii="黑体" w:hAnsi="黑体" w:eastAsia="黑体"/>
                <w:color w:val="auto"/>
                <w:sz w:val="24"/>
                <w:szCs w:val="24"/>
              </w:rPr>
            </w:pPr>
            <w:r>
              <w:rPr>
                <w:rFonts w:hint="eastAsia" w:ascii="黑体" w:hAnsi="黑体" w:eastAsia="黑体"/>
                <w:color w:val="auto"/>
                <w:sz w:val="24"/>
                <w:szCs w:val="24"/>
              </w:rPr>
              <w:t>公开时限</w:t>
            </w:r>
          </w:p>
        </w:tc>
        <w:tc>
          <w:tcPr>
            <w:tcW w:w="3037" w:type="dxa"/>
            <w:vAlign w:val="center"/>
          </w:tcPr>
          <w:p>
            <w:pPr>
              <w:jc w:val="center"/>
              <w:rPr>
                <w:rFonts w:ascii="黑体" w:hAnsi="黑体" w:eastAsia="黑体"/>
                <w:color w:val="auto"/>
                <w:sz w:val="24"/>
                <w:szCs w:val="24"/>
              </w:rPr>
            </w:pPr>
            <w:r>
              <w:rPr>
                <w:rFonts w:hint="eastAsia" w:ascii="黑体" w:hAnsi="黑体" w:eastAsia="黑体"/>
                <w:color w:val="auto"/>
                <w:sz w:val="24"/>
                <w:szCs w:val="24"/>
              </w:rPr>
              <w:t>公开渠道</w:t>
            </w:r>
          </w:p>
        </w:tc>
        <w:tc>
          <w:tcPr>
            <w:tcW w:w="1196" w:type="dxa"/>
            <w:vAlign w:val="center"/>
          </w:tcPr>
          <w:p>
            <w:pPr>
              <w:jc w:val="center"/>
              <w:rPr>
                <w:rFonts w:ascii="黑体" w:hAnsi="黑体" w:eastAsia="黑体"/>
                <w:color w:val="auto"/>
                <w:sz w:val="24"/>
                <w:szCs w:val="24"/>
              </w:rPr>
            </w:pPr>
            <w:r>
              <w:rPr>
                <w:rFonts w:hint="eastAsia" w:ascii="黑体" w:hAnsi="黑体" w:eastAsia="黑体"/>
                <w:color w:val="auto"/>
                <w:sz w:val="24"/>
                <w:szCs w:val="24"/>
              </w:rPr>
              <w:t>公开方式</w:t>
            </w:r>
          </w:p>
        </w:tc>
        <w:tc>
          <w:tcPr>
            <w:tcW w:w="1313" w:type="dxa"/>
            <w:vAlign w:val="center"/>
          </w:tcPr>
          <w:p>
            <w:pPr>
              <w:jc w:val="center"/>
              <w:rPr>
                <w:rFonts w:ascii="黑体" w:hAnsi="黑体" w:eastAsia="黑体"/>
                <w:color w:val="auto"/>
                <w:sz w:val="24"/>
                <w:szCs w:val="24"/>
              </w:rPr>
            </w:pPr>
            <w:r>
              <w:rPr>
                <w:rFonts w:hint="eastAsia" w:ascii="黑体" w:hAnsi="黑体" w:eastAsia="黑体"/>
                <w:color w:val="auto"/>
                <w:sz w:val="24"/>
                <w:szCs w:val="24"/>
              </w:rPr>
              <w:t>咨询及监督举报电话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4" w:hRule="atLeast"/>
        </w:trPr>
        <w:tc>
          <w:tcPr>
            <w:tcW w:w="714" w:type="dxa"/>
            <w:vMerge w:val="restart"/>
            <w:vAlign w:val="center"/>
          </w:tcPr>
          <w:p>
            <w:pPr>
              <w:spacing w:line="240" w:lineRule="auto"/>
              <w:jc w:val="center"/>
              <w:rPr>
                <w:color w:val="auto"/>
                <w:sz w:val="20"/>
                <w:szCs w:val="20"/>
              </w:rPr>
            </w:pPr>
            <w:r>
              <w:rPr>
                <w:rFonts w:hint="eastAsia"/>
                <w:color w:val="auto"/>
                <w:sz w:val="20"/>
                <w:szCs w:val="20"/>
              </w:rPr>
              <w:t>机构职能</w:t>
            </w:r>
          </w:p>
        </w:tc>
        <w:tc>
          <w:tcPr>
            <w:tcW w:w="1440" w:type="dxa"/>
            <w:vAlign w:val="center"/>
          </w:tcPr>
          <w:p>
            <w:pPr>
              <w:spacing w:line="240" w:lineRule="auto"/>
              <w:jc w:val="center"/>
              <w:rPr>
                <w:color w:val="auto"/>
                <w:sz w:val="20"/>
                <w:szCs w:val="20"/>
              </w:rPr>
            </w:pPr>
            <w:r>
              <w:rPr>
                <w:rFonts w:hint="eastAsia"/>
                <w:color w:val="auto"/>
                <w:sz w:val="20"/>
                <w:szCs w:val="20"/>
              </w:rPr>
              <w:t>机构概况</w:t>
            </w:r>
          </w:p>
        </w:tc>
        <w:tc>
          <w:tcPr>
            <w:tcW w:w="3555" w:type="dxa"/>
            <w:vAlign w:val="center"/>
          </w:tcPr>
          <w:p>
            <w:pPr>
              <w:spacing w:line="240" w:lineRule="auto"/>
              <w:rPr>
                <w:color w:val="auto"/>
                <w:sz w:val="20"/>
                <w:szCs w:val="20"/>
              </w:rPr>
            </w:pPr>
            <w:r>
              <w:rPr>
                <w:color w:val="auto"/>
                <w:sz w:val="20"/>
                <w:szCs w:val="20"/>
              </w:rPr>
              <w:t>机构名称、办公地址、办公时间、办公电话、传真、通信地址、邮政编码</w:t>
            </w:r>
          </w:p>
        </w:tc>
        <w:tc>
          <w:tcPr>
            <w:tcW w:w="1742" w:type="dxa"/>
            <w:vMerge w:val="restart"/>
            <w:vAlign w:val="center"/>
          </w:tcPr>
          <w:p>
            <w:pPr>
              <w:spacing w:line="240" w:lineRule="auto"/>
              <w:jc w:val="center"/>
              <w:rPr>
                <w:color w:val="auto"/>
                <w:sz w:val="20"/>
                <w:szCs w:val="20"/>
              </w:rPr>
            </w:pPr>
            <w:r>
              <w:rPr>
                <w:rFonts w:hint="eastAsia"/>
                <w:color w:val="auto"/>
                <w:sz w:val="20"/>
                <w:szCs w:val="20"/>
              </w:rPr>
              <w:t>《中华人民共和国政府信息公开条例》（国务院令第</w:t>
            </w:r>
            <w:r>
              <w:rPr>
                <w:color w:val="auto"/>
                <w:sz w:val="20"/>
                <w:szCs w:val="20"/>
              </w:rPr>
              <w:t>711号）、三定方案</w:t>
            </w:r>
          </w:p>
        </w:tc>
        <w:tc>
          <w:tcPr>
            <w:tcW w:w="1422" w:type="dxa"/>
            <w:vMerge w:val="restart"/>
            <w:vAlign w:val="center"/>
          </w:tcPr>
          <w:p>
            <w:pPr>
              <w:spacing w:line="240" w:lineRule="auto"/>
              <w:jc w:val="center"/>
              <w:rPr>
                <w:rFonts w:hint="eastAsia" w:eastAsia="宋体"/>
                <w:color w:val="auto"/>
                <w:sz w:val="20"/>
                <w:szCs w:val="20"/>
                <w:lang w:val="en-US" w:eastAsia="zh-CN"/>
              </w:rPr>
            </w:pPr>
            <w:r>
              <w:rPr>
                <w:rFonts w:hint="eastAsia"/>
                <w:color w:val="auto"/>
                <w:sz w:val="20"/>
                <w:szCs w:val="20"/>
                <w:lang w:val="en-US" w:eastAsia="zh-CN"/>
              </w:rPr>
              <w:t>办公室</w:t>
            </w:r>
          </w:p>
          <w:p>
            <w:pPr>
              <w:spacing w:line="240" w:lineRule="auto"/>
              <w:jc w:val="center"/>
              <w:rPr>
                <w:color w:val="auto"/>
                <w:sz w:val="20"/>
                <w:szCs w:val="20"/>
              </w:rPr>
            </w:pPr>
          </w:p>
        </w:tc>
        <w:tc>
          <w:tcPr>
            <w:tcW w:w="1189" w:type="dxa"/>
            <w:vMerge w:val="restart"/>
            <w:vAlign w:val="center"/>
          </w:tcPr>
          <w:p>
            <w:pPr>
              <w:spacing w:line="240" w:lineRule="auto"/>
              <w:jc w:val="center"/>
              <w:rPr>
                <w:color w:val="auto"/>
                <w:sz w:val="20"/>
                <w:szCs w:val="20"/>
              </w:rPr>
            </w:pPr>
            <w:r>
              <w:rPr>
                <w:rFonts w:hint="eastAsia"/>
                <w:color w:val="auto"/>
                <w:sz w:val="20"/>
                <w:szCs w:val="20"/>
              </w:rPr>
              <w:t>相关信息形成或变更之日起</w:t>
            </w:r>
            <w:r>
              <w:rPr>
                <w:color w:val="auto"/>
                <w:sz w:val="20"/>
                <w:szCs w:val="20"/>
              </w:rPr>
              <w:t>20个工作日内</w:t>
            </w:r>
          </w:p>
        </w:tc>
        <w:tc>
          <w:tcPr>
            <w:tcW w:w="3037" w:type="dxa"/>
            <w:vMerge w:val="restart"/>
            <w:vAlign w:val="center"/>
          </w:tcPr>
          <w:p>
            <w:pPr>
              <w:spacing w:line="240" w:lineRule="auto"/>
              <w:rPr>
                <w:color w:val="auto"/>
                <w:sz w:val="20"/>
                <w:szCs w:val="20"/>
              </w:rPr>
            </w:pPr>
            <w:r>
              <w:rPr>
                <w:rFonts w:ascii="Segoe UI Symbol" w:hAnsi="Segoe UI Symbol" w:cs="Segoe UI Symbol"/>
                <w:color w:val="auto"/>
                <w:sz w:val="20"/>
                <w:szCs w:val="20"/>
              </w:rPr>
              <w:t>☑</w:t>
            </w:r>
            <w:r>
              <w:rPr>
                <w:rFonts w:hint="eastAsia"/>
                <w:color w:val="auto"/>
                <w:sz w:val="20"/>
                <w:szCs w:val="20"/>
              </w:rPr>
              <w:t>政府网站</w:t>
            </w:r>
            <w:r>
              <w:rPr>
                <w:color w:val="auto"/>
                <w:sz w:val="20"/>
                <w:szCs w:val="20"/>
              </w:rPr>
              <w:t xml:space="preserve">       □政府公报</w:t>
            </w:r>
          </w:p>
          <w:p>
            <w:pPr>
              <w:spacing w:line="240" w:lineRule="auto"/>
              <w:rPr>
                <w:color w:val="auto"/>
                <w:sz w:val="20"/>
                <w:szCs w:val="20"/>
              </w:rPr>
            </w:pPr>
            <w:r>
              <w:rPr>
                <w:rFonts w:hint="eastAsia"/>
                <w:color w:val="auto"/>
                <w:sz w:val="20"/>
                <w:szCs w:val="20"/>
              </w:rPr>
              <w:t>□政务微博</w:t>
            </w:r>
            <w:r>
              <w:rPr>
                <w:color w:val="auto"/>
                <w:sz w:val="20"/>
                <w:szCs w:val="20"/>
              </w:rPr>
              <w:t xml:space="preserve">       □政务微信</w:t>
            </w:r>
          </w:p>
          <w:p>
            <w:pPr>
              <w:spacing w:line="240" w:lineRule="auto"/>
              <w:rPr>
                <w:color w:val="auto"/>
                <w:sz w:val="20"/>
                <w:szCs w:val="20"/>
              </w:rPr>
            </w:pPr>
            <w:r>
              <w:rPr>
                <w:rFonts w:hint="eastAsia"/>
                <w:color w:val="auto"/>
                <w:sz w:val="20"/>
                <w:szCs w:val="20"/>
              </w:rPr>
              <w:t>□移动客户端</w:t>
            </w:r>
            <w:r>
              <w:rPr>
                <w:color w:val="auto"/>
                <w:sz w:val="20"/>
                <w:szCs w:val="20"/>
              </w:rPr>
              <w:t xml:space="preserve">     □微视</w:t>
            </w:r>
          </w:p>
          <w:p>
            <w:pPr>
              <w:spacing w:line="240" w:lineRule="auto"/>
              <w:rPr>
                <w:color w:val="auto"/>
                <w:sz w:val="20"/>
                <w:szCs w:val="20"/>
              </w:rPr>
            </w:pPr>
            <w:r>
              <w:rPr>
                <w:rFonts w:hint="eastAsia"/>
                <w:color w:val="auto"/>
                <w:sz w:val="20"/>
                <w:szCs w:val="20"/>
              </w:rPr>
              <w:t>□手机短信推送</w:t>
            </w:r>
            <w:r>
              <w:rPr>
                <w:color w:val="auto"/>
                <w:sz w:val="20"/>
                <w:szCs w:val="20"/>
              </w:rPr>
              <w:t xml:space="preserve">   □电视</w:t>
            </w:r>
          </w:p>
          <w:p>
            <w:pPr>
              <w:spacing w:line="240" w:lineRule="auto"/>
              <w:rPr>
                <w:color w:val="auto"/>
                <w:sz w:val="20"/>
                <w:szCs w:val="20"/>
              </w:rPr>
            </w:pPr>
            <w:r>
              <w:rPr>
                <w:rFonts w:hint="eastAsia"/>
                <w:color w:val="auto"/>
                <w:sz w:val="20"/>
                <w:szCs w:val="20"/>
              </w:rPr>
              <w:t>□广播</w:t>
            </w:r>
            <w:r>
              <w:rPr>
                <w:color w:val="auto"/>
                <w:sz w:val="20"/>
                <w:szCs w:val="20"/>
              </w:rPr>
              <w:t xml:space="preserve">           □报刊</w:t>
            </w:r>
          </w:p>
          <w:p>
            <w:pPr>
              <w:spacing w:line="240" w:lineRule="auto"/>
              <w:rPr>
                <w:color w:val="auto"/>
                <w:sz w:val="20"/>
                <w:szCs w:val="20"/>
              </w:rPr>
            </w:pPr>
            <w:r>
              <w:rPr>
                <w:rFonts w:hint="eastAsia"/>
                <w:color w:val="auto"/>
                <w:sz w:val="20"/>
                <w:szCs w:val="20"/>
              </w:rPr>
              <w:t>□信息公告栏</w:t>
            </w:r>
            <w:r>
              <w:rPr>
                <w:color w:val="auto"/>
                <w:sz w:val="20"/>
                <w:szCs w:val="20"/>
              </w:rPr>
              <w:t xml:space="preserve">     □电子信息屏</w:t>
            </w:r>
          </w:p>
          <w:p>
            <w:pPr>
              <w:spacing w:line="240" w:lineRule="auto"/>
              <w:rPr>
                <w:color w:val="auto"/>
                <w:sz w:val="20"/>
                <w:szCs w:val="20"/>
              </w:rPr>
            </w:pPr>
            <w:r>
              <w:rPr>
                <w:rFonts w:hint="eastAsia"/>
                <w:color w:val="auto"/>
                <w:sz w:val="20"/>
                <w:szCs w:val="20"/>
              </w:rPr>
              <w:t>□政务服务中心（行政审批局）</w:t>
            </w:r>
          </w:p>
          <w:p>
            <w:pPr>
              <w:spacing w:line="240" w:lineRule="auto"/>
              <w:rPr>
                <w:color w:val="auto"/>
                <w:sz w:val="20"/>
                <w:szCs w:val="20"/>
              </w:rPr>
            </w:pPr>
            <w:r>
              <w:rPr>
                <w:rFonts w:hint="eastAsia"/>
                <w:color w:val="auto"/>
                <w:sz w:val="20"/>
                <w:szCs w:val="20"/>
              </w:rPr>
              <w:t>□便民服务中心</w:t>
            </w:r>
            <w:r>
              <w:rPr>
                <w:color w:val="auto"/>
                <w:sz w:val="20"/>
                <w:szCs w:val="20"/>
              </w:rPr>
              <w:t xml:space="preserve">  □便民服务点（室）</w:t>
            </w:r>
          </w:p>
          <w:p>
            <w:pPr>
              <w:spacing w:line="240" w:lineRule="auto"/>
              <w:rPr>
                <w:color w:val="auto"/>
                <w:sz w:val="20"/>
                <w:szCs w:val="20"/>
              </w:rPr>
            </w:pPr>
            <w:r>
              <w:rPr>
                <w:rFonts w:hint="eastAsia"/>
                <w:color w:val="auto"/>
                <w:sz w:val="20"/>
                <w:szCs w:val="20"/>
              </w:rPr>
              <w:t>□图书馆</w:t>
            </w:r>
            <w:r>
              <w:rPr>
                <w:color w:val="auto"/>
                <w:sz w:val="20"/>
                <w:szCs w:val="20"/>
              </w:rPr>
              <w:t xml:space="preserve">         □档案馆</w:t>
            </w:r>
          </w:p>
          <w:p>
            <w:pPr>
              <w:spacing w:line="240" w:lineRule="auto"/>
              <w:rPr>
                <w:color w:val="auto"/>
                <w:sz w:val="20"/>
                <w:szCs w:val="20"/>
              </w:rPr>
            </w:pPr>
            <w:r>
              <w:rPr>
                <w:rFonts w:hint="eastAsia"/>
                <w:color w:val="auto"/>
                <w:sz w:val="20"/>
                <w:szCs w:val="20"/>
              </w:rPr>
              <w:t>□其他</w:t>
            </w:r>
          </w:p>
        </w:tc>
        <w:tc>
          <w:tcPr>
            <w:tcW w:w="1196" w:type="dxa"/>
            <w:vMerge w:val="restart"/>
            <w:vAlign w:val="center"/>
          </w:tcPr>
          <w:p>
            <w:pPr>
              <w:spacing w:line="240" w:lineRule="auto"/>
              <w:rPr>
                <w:color w:val="auto"/>
                <w:sz w:val="20"/>
                <w:szCs w:val="20"/>
              </w:rPr>
            </w:pPr>
            <w:r>
              <w:rPr>
                <w:rFonts w:hint="eastAsia"/>
                <w:color w:val="auto"/>
                <w:sz w:val="20"/>
                <w:szCs w:val="20"/>
              </w:rPr>
              <w:t>□预公开</w:t>
            </w:r>
          </w:p>
          <w:p>
            <w:pPr>
              <w:spacing w:line="240" w:lineRule="auto"/>
              <w:rPr>
                <w:color w:val="auto"/>
                <w:sz w:val="20"/>
                <w:szCs w:val="20"/>
              </w:rPr>
            </w:pPr>
            <w:r>
              <w:rPr>
                <w:rFonts w:ascii="Segoe UI Symbol" w:hAnsi="Segoe UI Symbol" w:cs="Segoe UI Symbol"/>
                <w:color w:val="auto"/>
                <w:sz w:val="20"/>
                <w:szCs w:val="20"/>
              </w:rPr>
              <w:t>☑</w:t>
            </w:r>
            <w:r>
              <w:rPr>
                <w:rFonts w:hint="eastAsia"/>
                <w:color w:val="auto"/>
                <w:sz w:val="20"/>
                <w:szCs w:val="20"/>
              </w:rPr>
              <w:t>全文发布</w:t>
            </w:r>
          </w:p>
          <w:p>
            <w:pPr>
              <w:spacing w:line="240" w:lineRule="auto"/>
              <w:rPr>
                <w:color w:val="auto"/>
                <w:sz w:val="20"/>
                <w:szCs w:val="20"/>
              </w:rPr>
            </w:pPr>
            <w:r>
              <w:rPr>
                <w:rFonts w:hint="eastAsia"/>
                <w:color w:val="auto"/>
                <w:sz w:val="20"/>
                <w:szCs w:val="20"/>
              </w:rPr>
              <w:t>□脱密（脱敏）公开</w:t>
            </w:r>
          </w:p>
          <w:p>
            <w:pPr>
              <w:spacing w:line="240" w:lineRule="auto"/>
              <w:rPr>
                <w:color w:val="auto"/>
                <w:sz w:val="20"/>
                <w:szCs w:val="20"/>
              </w:rPr>
            </w:pPr>
            <w:r>
              <w:rPr>
                <w:rFonts w:hint="eastAsia"/>
                <w:color w:val="auto"/>
                <w:sz w:val="20"/>
                <w:szCs w:val="20"/>
              </w:rPr>
              <w:t>□政策解读</w:t>
            </w:r>
          </w:p>
          <w:p>
            <w:pPr>
              <w:spacing w:line="240" w:lineRule="auto"/>
              <w:rPr>
                <w:color w:val="auto"/>
                <w:sz w:val="20"/>
                <w:szCs w:val="20"/>
              </w:rPr>
            </w:pPr>
            <w:r>
              <w:rPr>
                <w:rFonts w:hint="eastAsia"/>
                <w:color w:val="auto"/>
                <w:sz w:val="20"/>
                <w:szCs w:val="20"/>
              </w:rPr>
              <w:t>□现场宣讲</w:t>
            </w:r>
          </w:p>
          <w:p>
            <w:pPr>
              <w:spacing w:line="240" w:lineRule="auto"/>
              <w:rPr>
                <w:color w:val="auto"/>
                <w:sz w:val="20"/>
                <w:szCs w:val="20"/>
              </w:rPr>
            </w:pPr>
            <w:r>
              <w:rPr>
                <w:rFonts w:hint="eastAsia"/>
                <w:color w:val="auto"/>
                <w:sz w:val="20"/>
                <w:szCs w:val="20"/>
              </w:rPr>
              <w:t>□其他</w:t>
            </w:r>
          </w:p>
        </w:tc>
        <w:tc>
          <w:tcPr>
            <w:tcW w:w="1313" w:type="dxa"/>
            <w:vMerge w:val="restart"/>
            <w:vAlign w:val="center"/>
          </w:tcPr>
          <w:p>
            <w:pPr>
              <w:spacing w:line="240" w:lineRule="auto"/>
              <w:jc w:val="center"/>
              <w:rPr>
                <w:color w:val="000000"/>
                <w:kern w:val="0"/>
                <w:sz w:val="20"/>
                <w:szCs w:val="20"/>
              </w:rPr>
            </w:pPr>
            <w:r>
              <w:rPr>
                <w:rFonts w:hint="eastAsia"/>
                <w:color w:val="000000"/>
                <w:kern w:val="0"/>
                <w:sz w:val="20"/>
                <w:szCs w:val="20"/>
              </w:rPr>
              <w:t>咨询电话：</w:t>
            </w:r>
            <w:r>
              <w:rPr>
                <w:color w:val="000000"/>
                <w:kern w:val="0"/>
                <w:sz w:val="20"/>
                <w:szCs w:val="20"/>
              </w:rPr>
              <w:t>0574-</w:t>
            </w:r>
            <w:r>
              <w:rPr>
                <w:rFonts w:hint="eastAsia"/>
                <w:color w:val="000000"/>
                <w:kern w:val="0"/>
                <w:sz w:val="20"/>
                <w:szCs w:val="20"/>
                <w:lang w:val="en-US" w:eastAsia="zh-CN"/>
              </w:rPr>
              <w:t>63960813</w:t>
            </w:r>
          </w:p>
          <w:p>
            <w:pPr>
              <w:spacing w:line="240" w:lineRule="auto"/>
              <w:jc w:val="center"/>
              <w:rPr>
                <w:color w:val="auto"/>
                <w:sz w:val="20"/>
                <w:szCs w:val="20"/>
              </w:rPr>
            </w:pPr>
            <w:r>
              <w:rPr>
                <w:rFonts w:hint="eastAsia"/>
                <w:color w:val="000000"/>
                <w:kern w:val="0"/>
                <w:sz w:val="20"/>
                <w:szCs w:val="20"/>
              </w:rPr>
              <w:t>监督举报电话：</w:t>
            </w:r>
            <w:r>
              <w:rPr>
                <w:color w:val="000000"/>
                <w:kern w:val="0"/>
                <w:sz w:val="20"/>
                <w:szCs w:val="20"/>
              </w:rPr>
              <w:t>12350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trPr>
        <w:tc>
          <w:tcPr>
            <w:tcW w:w="714" w:type="dxa"/>
            <w:vMerge w:val="continue"/>
            <w:vAlign w:val="center"/>
          </w:tcPr>
          <w:p>
            <w:pPr>
              <w:spacing w:line="240" w:lineRule="auto"/>
              <w:jc w:val="center"/>
              <w:rPr>
                <w:color w:val="auto"/>
                <w:sz w:val="20"/>
                <w:szCs w:val="20"/>
              </w:rPr>
            </w:pPr>
          </w:p>
        </w:tc>
        <w:tc>
          <w:tcPr>
            <w:tcW w:w="1440" w:type="dxa"/>
            <w:vAlign w:val="center"/>
          </w:tcPr>
          <w:p>
            <w:pPr>
              <w:spacing w:line="240" w:lineRule="auto"/>
              <w:jc w:val="center"/>
              <w:rPr>
                <w:color w:val="auto"/>
                <w:sz w:val="20"/>
                <w:szCs w:val="20"/>
              </w:rPr>
            </w:pPr>
            <w:r>
              <w:rPr>
                <w:rFonts w:hint="eastAsia"/>
                <w:color w:val="auto"/>
                <w:sz w:val="20"/>
                <w:szCs w:val="20"/>
                <w:lang w:eastAsia="zh-CN"/>
              </w:rPr>
              <w:t>机构</w:t>
            </w:r>
            <w:r>
              <w:rPr>
                <w:rFonts w:hint="eastAsia"/>
                <w:color w:val="auto"/>
                <w:sz w:val="20"/>
                <w:szCs w:val="20"/>
              </w:rPr>
              <w:t>职能</w:t>
            </w:r>
          </w:p>
        </w:tc>
        <w:tc>
          <w:tcPr>
            <w:tcW w:w="3555" w:type="dxa"/>
            <w:vAlign w:val="center"/>
          </w:tcPr>
          <w:p>
            <w:pPr>
              <w:spacing w:line="240" w:lineRule="auto"/>
              <w:rPr>
                <w:color w:val="auto"/>
                <w:sz w:val="20"/>
                <w:szCs w:val="20"/>
              </w:rPr>
            </w:pPr>
            <w:r>
              <w:rPr>
                <w:color w:val="auto"/>
                <w:sz w:val="20"/>
                <w:szCs w:val="20"/>
              </w:rPr>
              <w:t>依据“三定”方案及职责调整情况确定的本部门最新法定职能</w:t>
            </w:r>
          </w:p>
        </w:tc>
        <w:tc>
          <w:tcPr>
            <w:tcW w:w="1742" w:type="dxa"/>
            <w:vMerge w:val="continue"/>
            <w:vAlign w:val="center"/>
          </w:tcPr>
          <w:p>
            <w:pPr>
              <w:spacing w:line="240" w:lineRule="auto"/>
              <w:jc w:val="center"/>
              <w:rPr>
                <w:color w:val="auto"/>
                <w:sz w:val="20"/>
                <w:szCs w:val="20"/>
              </w:rPr>
            </w:pPr>
          </w:p>
        </w:tc>
        <w:tc>
          <w:tcPr>
            <w:tcW w:w="1422" w:type="dxa"/>
            <w:vMerge w:val="continue"/>
            <w:vAlign w:val="center"/>
          </w:tcPr>
          <w:p>
            <w:pPr>
              <w:spacing w:line="240" w:lineRule="auto"/>
              <w:jc w:val="center"/>
              <w:rPr>
                <w:color w:val="auto"/>
                <w:sz w:val="20"/>
                <w:szCs w:val="20"/>
              </w:rPr>
            </w:pPr>
          </w:p>
        </w:tc>
        <w:tc>
          <w:tcPr>
            <w:tcW w:w="1189" w:type="dxa"/>
            <w:vMerge w:val="continue"/>
            <w:vAlign w:val="center"/>
          </w:tcPr>
          <w:p>
            <w:pPr>
              <w:spacing w:line="240" w:lineRule="auto"/>
              <w:jc w:val="center"/>
              <w:rPr>
                <w:color w:val="auto"/>
                <w:sz w:val="20"/>
                <w:szCs w:val="20"/>
              </w:rPr>
            </w:pPr>
          </w:p>
        </w:tc>
        <w:tc>
          <w:tcPr>
            <w:tcW w:w="3037" w:type="dxa"/>
            <w:vMerge w:val="continue"/>
            <w:vAlign w:val="center"/>
          </w:tcPr>
          <w:p>
            <w:pPr>
              <w:spacing w:line="240" w:lineRule="auto"/>
              <w:jc w:val="center"/>
              <w:rPr>
                <w:color w:val="auto"/>
                <w:sz w:val="20"/>
                <w:szCs w:val="20"/>
              </w:rPr>
            </w:pPr>
          </w:p>
        </w:tc>
        <w:tc>
          <w:tcPr>
            <w:tcW w:w="1196" w:type="dxa"/>
            <w:vMerge w:val="continue"/>
            <w:vAlign w:val="center"/>
          </w:tcPr>
          <w:p>
            <w:pPr>
              <w:spacing w:line="240" w:lineRule="auto"/>
              <w:jc w:val="center"/>
              <w:rPr>
                <w:color w:val="auto"/>
                <w:sz w:val="20"/>
                <w:szCs w:val="20"/>
              </w:rPr>
            </w:pPr>
          </w:p>
        </w:tc>
        <w:tc>
          <w:tcPr>
            <w:tcW w:w="1313" w:type="dxa"/>
            <w:vMerge w:val="continue"/>
            <w:vAlign w:val="center"/>
          </w:tcPr>
          <w:p>
            <w:pPr>
              <w:spacing w:line="240" w:lineRule="auto"/>
              <w:jc w:val="center"/>
              <w:rPr>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6" w:hRule="atLeast"/>
        </w:trPr>
        <w:tc>
          <w:tcPr>
            <w:tcW w:w="714" w:type="dxa"/>
            <w:vMerge w:val="continue"/>
            <w:vAlign w:val="center"/>
          </w:tcPr>
          <w:p>
            <w:pPr>
              <w:spacing w:line="240" w:lineRule="auto"/>
              <w:jc w:val="center"/>
              <w:rPr>
                <w:color w:val="auto"/>
                <w:sz w:val="20"/>
                <w:szCs w:val="20"/>
              </w:rPr>
            </w:pPr>
          </w:p>
        </w:tc>
        <w:tc>
          <w:tcPr>
            <w:tcW w:w="1440" w:type="dxa"/>
            <w:vAlign w:val="center"/>
          </w:tcPr>
          <w:p>
            <w:pPr>
              <w:spacing w:line="240" w:lineRule="auto"/>
              <w:jc w:val="center"/>
              <w:rPr>
                <w:color w:val="auto"/>
                <w:sz w:val="20"/>
                <w:szCs w:val="20"/>
              </w:rPr>
            </w:pPr>
            <w:r>
              <w:rPr>
                <w:rFonts w:hint="eastAsia"/>
                <w:color w:val="auto"/>
                <w:sz w:val="20"/>
                <w:szCs w:val="20"/>
              </w:rPr>
              <w:t>领导分工</w:t>
            </w:r>
          </w:p>
        </w:tc>
        <w:tc>
          <w:tcPr>
            <w:tcW w:w="3555" w:type="dxa"/>
            <w:vAlign w:val="center"/>
          </w:tcPr>
          <w:p>
            <w:pPr>
              <w:spacing w:line="240" w:lineRule="auto"/>
              <w:rPr>
                <w:color w:val="auto"/>
                <w:sz w:val="20"/>
                <w:szCs w:val="20"/>
              </w:rPr>
            </w:pPr>
            <w:r>
              <w:rPr>
                <w:color w:val="auto"/>
                <w:sz w:val="20"/>
                <w:szCs w:val="20"/>
              </w:rPr>
              <w:t>领导姓名、工作职务、工作分工</w:t>
            </w:r>
          </w:p>
        </w:tc>
        <w:tc>
          <w:tcPr>
            <w:tcW w:w="1742" w:type="dxa"/>
            <w:vMerge w:val="continue"/>
            <w:vAlign w:val="center"/>
          </w:tcPr>
          <w:p>
            <w:pPr>
              <w:spacing w:line="240" w:lineRule="auto"/>
              <w:jc w:val="center"/>
              <w:rPr>
                <w:color w:val="auto"/>
                <w:sz w:val="20"/>
                <w:szCs w:val="20"/>
              </w:rPr>
            </w:pPr>
          </w:p>
        </w:tc>
        <w:tc>
          <w:tcPr>
            <w:tcW w:w="1422" w:type="dxa"/>
            <w:vMerge w:val="continue"/>
            <w:vAlign w:val="center"/>
          </w:tcPr>
          <w:p>
            <w:pPr>
              <w:spacing w:line="240" w:lineRule="auto"/>
              <w:jc w:val="center"/>
              <w:rPr>
                <w:color w:val="auto"/>
                <w:sz w:val="20"/>
                <w:szCs w:val="20"/>
              </w:rPr>
            </w:pPr>
          </w:p>
        </w:tc>
        <w:tc>
          <w:tcPr>
            <w:tcW w:w="1189" w:type="dxa"/>
            <w:vMerge w:val="continue"/>
            <w:vAlign w:val="center"/>
          </w:tcPr>
          <w:p>
            <w:pPr>
              <w:spacing w:line="240" w:lineRule="auto"/>
              <w:jc w:val="center"/>
              <w:rPr>
                <w:color w:val="auto"/>
                <w:sz w:val="20"/>
                <w:szCs w:val="20"/>
              </w:rPr>
            </w:pPr>
          </w:p>
        </w:tc>
        <w:tc>
          <w:tcPr>
            <w:tcW w:w="3037" w:type="dxa"/>
            <w:vMerge w:val="continue"/>
            <w:vAlign w:val="center"/>
          </w:tcPr>
          <w:p>
            <w:pPr>
              <w:spacing w:line="240" w:lineRule="auto"/>
              <w:jc w:val="center"/>
              <w:rPr>
                <w:color w:val="auto"/>
                <w:sz w:val="20"/>
                <w:szCs w:val="20"/>
              </w:rPr>
            </w:pPr>
          </w:p>
        </w:tc>
        <w:tc>
          <w:tcPr>
            <w:tcW w:w="1196" w:type="dxa"/>
            <w:vMerge w:val="continue"/>
            <w:vAlign w:val="center"/>
          </w:tcPr>
          <w:p>
            <w:pPr>
              <w:spacing w:line="240" w:lineRule="auto"/>
              <w:jc w:val="center"/>
              <w:rPr>
                <w:color w:val="auto"/>
                <w:sz w:val="20"/>
                <w:szCs w:val="20"/>
              </w:rPr>
            </w:pPr>
          </w:p>
        </w:tc>
        <w:tc>
          <w:tcPr>
            <w:tcW w:w="1313" w:type="dxa"/>
            <w:vMerge w:val="continue"/>
            <w:vAlign w:val="center"/>
          </w:tcPr>
          <w:p>
            <w:pPr>
              <w:spacing w:line="240" w:lineRule="auto"/>
              <w:jc w:val="center"/>
              <w:rPr>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14" w:type="dxa"/>
            <w:vMerge w:val="continue"/>
            <w:vAlign w:val="center"/>
          </w:tcPr>
          <w:p>
            <w:pPr>
              <w:spacing w:line="240" w:lineRule="auto"/>
              <w:jc w:val="center"/>
              <w:rPr>
                <w:color w:val="auto"/>
                <w:sz w:val="20"/>
                <w:szCs w:val="20"/>
              </w:rPr>
            </w:pPr>
          </w:p>
        </w:tc>
        <w:tc>
          <w:tcPr>
            <w:tcW w:w="1440" w:type="dxa"/>
            <w:vAlign w:val="center"/>
          </w:tcPr>
          <w:p>
            <w:pPr>
              <w:spacing w:line="240" w:lineRule="auto"/>
              <w:jc w:val="center"/>
              <w:rPr>
                <w:color w:val="auto"/>
                <w:sz w:val="20"/>
                <w:szCs w:val="20"/>
              </w:rPr>
            </w:pPr>
            <w:r>
              <w:rPr>
                <w:rFonts w:hint="eastAsia"/>
                <w:color w:val="auto"/>
                <w:sz w:val="20"/>
                <w:szCs w:val="20"/>
              </w:rPr>
              <w:t>内设机构</w:t>
            </w:r>
          </w:p>
        </w:tc>
        <w:tc>
          <w:tcPr>
            <w:tcW w:w="3555" w:type="dxa"/>
            <w:vAlign w:val="center"/>
          </w:tcPr>
          <w:p>
            <w:pPr>
              <w:spacing w:line="240" w:lineRule="auto"/>
              <w:rPr>
                <w:color w:val="auto"/>
                <w:sz w:val="20"/>
                <w:szCs w:val="20"/>
              </w:rPr>
            </w:pPr>
            <w:r>
              <w:rPr>
                <w:color w:val="auto"/>
                <w:sz w:val="20"/>
                <w:szCs w:val="20"/>
              </w:rPr>
              <w:t>内设机构名称、职责、办公电话</w:t>
            </w:r>
          </w:p>
        </w:tc>
        <w:tc>
          <w:tcPr>
            <w:tcW w:w="1742" w:type="dxa"/>
            <w:vMerge w:val="continue"/>
            <w:vAlign w:val="center"/>
          </w:tcPr>
          <w:p>
            <w:pPr>
              <w:spacing w:line="240" w:lineRule="auto"/>
              <w:jc w:val="center"/>
              <w:rPr>
                <w:color w:val="auto"/>
                <w:sz w:val="20"/>
                <w:szCs w:val="20"/>
              </w:rPr>
            </w:pPr>
          </w:p>
        </w:tc>
        <w:tc>
          <w:tcPr>
            <w:tcW w:w="1422" w:type="dxa"/>
            <w:vMerge w:val="continue"/>
            <w:vAlign w:val="center"/>
          </w:tcPr>
          <w:p>
            <w:pPr>
              <w:spacing w:line="240" w:lineRule="auto"/>
              <w:jc w:val="center"/>
              <w:rPr>
                <w:color w:val="auto"/>
                <w:sz w:val="20"/>
                <w:szCs w:val="20"/>
              </w:rPr>
            </w:pPr>
          </w:p>
        </w:tc>
        <w:tc>
          <w:tcPr>
            <w:tcW w:w="1189" w:type="dxa"/>
            <w:vMerge w:val="continue"/>
            <w:vAlign w:val="center"/>
          </w:tcPr>
          <w:p>
            <w:pPr>
              <w:spacing w:line="240" w:lineRule="auto"/>
              <w:jc w:val="center"/>
              <w:rPr>
                <w:color w:val="auto"/>
                <w:sz w:val="20"/>
                <w:szCs w:val="20"/>
              </w:rPr>
            </w:pPr>
          </w:p>
        </w:tc>
        <w:tc>
          <w:tcPr>
            <w:tcW w:w="3037" w:type="dxa"/>
            <w:vMerge w:val="continue"/>
            <w:vAlign w:val="center"/>
          </w:tcPr>
          <w:p>
            <w:pPr>
              <w:spacing w:line="240" w:lineRule="auto"/>
              <w:jc w:val="center"/>
              <w:rPr>
                <w:color w:val="auto"/>
                <w:sz w:val="20"/>
                <w:szCs w:val="20"/>
              </w:rPr>
            </w:pPr>
          </w:p>
        </w:tc>
        <w:tc>
          <w:tcPr>
            <w:tcW w:w="1196" w:type="dxa"/>
            <w:vMerge w:val="continue"/>
            <w:vAlign w:val="center"/>
          </w:tcPr>
          <w:p>
            <w:pPr>
              <w:spacing w:line="240" w:lineRule="auto"/>
              <w:jc w:val="center"/>
              <w:rPr>
                <w:color w:val="auto"/>
                <w:sz w:val="20"/>
                <w:szCs w:val="20"/>
              </w:rPr>
            </w:pPr>
          </w:p>
        </w:tc>
        <w:tc>
          <w:tcPr>
            <w:tcW w:w="1313" w:type="dxa"/>
            <w:vMerge w:val="continue"/>
            <w:vAlign w:val="center"/>
          </w:tcPr>
          <w:p>
            <w:pPr>
              <w:spacing w:line="240" w:lineRule="auto"/>
              <w:jc w:val="center"/>
              <w:rPr>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4" w:type="dxa"/>
            <w:vMerge w:val="continue"/>
            <w:vAlign w:val="center"/>
          </w:tcPr>
          <w:p>
            <w:pPr>
              <w:spacing w:line="240" w:lineRule="auto"/>
              <w:jc w:val="center"/>
              <w:rPr>
                <w:color w:val="auto"/>
                <w:sz w:val="20"/>
                <w:szCs w:val="20"/>
              </w:rPr>
            </w:pPr>
          </w:p>
        </w:tc>
        <w:tc>
          <w:tcPr>
            <w:tcW w:w="1440" w:type="dxa"/>
            <w:vAlign w:val="center"/>
          </w:tcPr>
          <w:p>
            <w:pPr>
              <w:spacing w:line="240" w:lineRule="auto"/>
              <w:jc w:val="center"/>
              <w:rPr>
                <w:color w:val="auto"/>
                <w:sz w:val="20"/>
                <w:szCs w:val="20"/>
              </w:rPr>
            </w:pPr>
            <w:r>
              <w:rPr>
                <w:rFonts w:hint="eastAsia"/>
                <w:color w:val="auto"/>
                <w:sz w:val="20"/>
                <w:szCs w:val="20"/>
              </w:rPr>
              <w:t>下属单位概况</w:t>
            </w:r>
          </w:p>
        </w:tc>
        <w:tc>
          <w:tcPr>
            <w:tcW w:w="3555" w:type="dxa"/>
            <w:vAlign w:val="center"/>
          </w:tcPr>
          <w:p>
            <w:pPr>
              <w:spacing w:line="240" w:lineRule="auto"/>
              <w:rPr>
                <w:color w:val="auto"/>
                <w:sz w:val="20"/>
                <w:szCs w:val="20"/>
              </w:rPr>
            </w:pPr>
            <w:r>
              <w:rPr>
                <w:color w:val="auto"/>
                <w:sz w:val="20"/>
                <w:szCs w:val="20"/>
              </w:rPr>
              <w:t>下属单位名称、主要负责人、办公电话</w:t>
            </w:r>
          </w:p>
        </w:tc>
        <w:tc>
          <w:tcPr>
            <w:tcW w:w="1742" w:type="dxa"/>
            <w:vMerge w:val="continue"/>
            <w:vAlign w:val="center"/>
          </w:tcPr>
          <w:p>
            <w:pPr>
              <w:spacing w:line="240" w:lineRule="auto"/>
              <w:jc w:val="center"/>
              <w:rPr>
                <w:color w:val="auto"/>
                <w:sz w:val="20"/>
                <w:szCs w:val="20"/>
              </w:rPr>
            </w:pPr>
          </w:p>
        </w:tc>
        <w:tc>
          <w:tcPr>
            <w:tcW w:w="1422" w:type="dxa"/>
            <w:vMerge w:val="continue"/>
            <w:vAlign w:val="center"/>
          </w:tcPr>
          <w:p>
            <w:pPr>
              <w:spacing w:line="240" w:lineRule="auto"/>
              <w:jc w:val="center"/>
              <w:rPr>
                <w:color w:val="auto"/>
                <w:sz w:val="20"/>
                <w:szCs w:val="20"/>
              </w:rPr>
            </w:pPr>
          </w:p>
        </w:tc>
        <w:tc>
          <w:tcPr>
            <w:tcW w:w="1189" w:type="dxa"/>
            <w:vMerge w:val="continue"/>
            <w:vAlign w:val="center"/>
          </w:tcPr>
          <w:p>
            <w:pPr>
              <w:spacing w:line="240" w:lineRule="auto"/>
              <w:jc w:val="center"/>
              <w:rPr>
                <w:color w:val="auto"/>
                <w:sz w:val="20"/>
                <w:szCs w:val="20"/>
              </w:rPr>
            </w:pPr>
          </w:p>
        </w:tc>
        <w:tc>
          <w:tcPr>
            <w:tcW w:w="3037" w:type="dxa"/>
            <w:vMerge w:val="continue"/>
            <w:vAlign w:val="center"/>
          </w:tcPr>
          <w:p>
            <w:pPr>
              <w:spacing w:line="240" w:lineRule="auto"/>
              <w:jc w:val="center"/>
              <w:rPr>
                <w:color w:val="auto"/>
                <w:sz w:val="20"/>
                <w:szCs w:val="20"/>
              </w:rPr>
            </w:pPr>
          </w:p>
        </w:tc>
        <w:tc>
          <w:tcPr>
            <w:tcW w:w="1196" w:type="dxa"/>
            <w:vMerge w:val="continue"/>
            <w:vAlign w:val="center"/>
          </w:tcPr>
          <w:p>
            <w:pPr>
              <w:spacing w:line="240" w:lineRule="auto"/>
              <w:jc w:val="center"/>
              <w:rPr>
                <w:color w:val="auto"/>
                <w:sz w:val="20"/>
                <w:szCs w:val="20"/>
              </w:rPr>
            </w:pPr>
          </w:p>
        </w:tc>
        <w:tc>
          <w:tcPr>
            <w:tcW w:w="1313" w:type="dxa"/>
            <w:vMerge w:val="continue"/>
            <w:vAlign w:val="center"/>
          </w:tcPr>
          <w:p>
            <w:pPr>
              <w:spacing w:line="240" w:lineRule="auto"/>
              <w:jc w:val="center"/>
              <w:rPr>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89" w:hRule="atLeast"/>
        </w:trPr>
        <w:tc>
          <w:tcPr>
            <w:tcW w:w="714" w:type="dxa"/>
            <w:vMerge w:val="restart"/>
            <w:vAlign w:val="center"/>
          </w:tcPr>
          <w:p>
            <w:pPr>
              <w:spacing w:line="240" w:lineRule="auto"/>
              <w:jc w:val="center"/>
              <w:rPr>
                <w:rFonts w:hint="eastAsia" w:eastAsia="宋体"/>
                <w:color w:val="auto"/>
                <w:sz w:val="20"/>
                <w:szCs w:val="20"/>
                <w:lang w:eastAsia="zh-CN"/>
              </w:rPr>
            </w:pPr>
            <w:r>
              <w:rPr>
                <w:rFonts w:hint="eastAsia"/>
                <w:color w:val="auto"/>
                <w:sz w:val="20"/>
                <w:szCs w:val="20"/>
                <w:lang w:eastAsia="zh-CN"/>
              </w:rPr>
              <w:t>政策文件</w:t>
            </w:r>
          </w:p>
        </w:tc>
        <w:tc>
          <w:tcPr>
            <w:tcW w:w="1440" w:type="dxa"/>
            <w:vAlign w:val="center"/>
          </w:tcPr>
          <w:p>
            <w:pPr>
              <w:spacing w:line="240" w:lineRule="auto"/>
              <w:jc w:val="center"/>
              <w:rPr>
                <w:color w:val="auto"/>
                <w:sz w:val="20"/>
                <w:szCs w:val="20"/>
              </w:rPr>
            </w:pPr>
            <w:r>
              <w:rPr>
                <w:rFonts w:hint="eastAsia"/>
                <w:color w:val="auto"/>
                <w:sz w:val="20"/>
                <w:szCs w:val="20"/>
              </w:rPr>
              <w:t>规范性文件</w:t>
            </w:r>
          </w:p>
        </w:tc>
        <w:tc>
          <w:tcPr>
            <w:tcW w:w="3555" w:type="dxa"/>
            <w:vAlign w:val="center"/>
          </w:tcPr>
          <w:p>
            <w:pPr>
              <w:spacing w:line="240" w:lineRule="auto"/>
              <w:jc w:val="center"/>
              <w:rPr>
                <w:rFonts w:hint="eastAsia" w:eastAsia="宋体"/>
                <w:color w:val="auto"/>
                <w:sz w:val="20"/>
                <w:szCs w:val="20"/>
                <w:lang w:val="en-US" w:eastAsia="zh-CN"/>
              </w:rPr>
            </w:pPr>
            <w:r>
              <w:rPr>
                <w:rFonts w:hint="eastAsia"/>
                <w:color w:val="auto"/>
                <w:sz w:val="20"/>
                <w:szCs w:val="20"/>
                <w:lang w:val="en-US" w:eastAsia="zh-CN"/>
              </w:rPr>
              <w:t>局规范性文件</w:t>
            </w:r>
          </w:p>
        </w:tc>
        <w:tc>
          <w:tcPr>
            <w:tcW w:w="1742" w:type="dxa"/>
            <w:vMerge w:val="restart"/>
            <w:vAlign w:val="center"/>
          </w:tcPr>
          <w:p>
            <w:pPr>
              <w:spacing w:line="240" w:lineRule="auto"/>
              <w:jc w:val="center"/>
              <w:rPr>
                <w:color w:val="auto"/>
                <w:sz w:val="20"/>
                <w:szCs w:val="20"/>
              </w:rPr>
            </w:pPr>
            <w:r>
              <w:rPr>
                <w:rFonts w:hint="eastAsia"/>
                <w:color w:val="auto"/>
                <w:sz w:val="20"/>
                <w:szCs w:val="20"/>
              </w:rPr>
              <w:t>《中华人民共和国政府信息公开条例》（国务院令第711号）、《浙江省行政规范性文件管理办法》（省政府令第372号）</w:t>
            </w:r>
          </w:p>
        </w:tc>
        <w:tc>
          <w:tcPr>
            <w:tcW w:w="1422" w:type="dxa"/>
            <w:vMerge w:val="restart"/>
            <w:vAlign w:val="center"/>
          </w:tcPr>
          <w:p>
            <w:pPr>
              <w:spacing w:line="240" w:lineRule="auto"/>
              <w:jc w:val="center"/>
              <w:rPr>
                <w:rFonts w:hint="eastAsia" w:eastAsia="宋体"/>
                <w:color w:val="auto"/>
                <w:sz w:val="20"/>
                <w:szCs w:val="20"/>
                <w:lang w:eastAsia="zh-CN"/>
              </w:rPr>
            </w:pPr>
            <w:r>
              <w:rPr>
                <w:rFonts w:hint="eastAsia"/>
                <w:kern w:val="0"/>
                <w:sz w:val="20"/>
                <w:szCs w:val="20"/>
                <w:lang w:eastAsia="zh-CN"/>
              </w:rPr>
              <w:t>政策法规科</w:t>
            </w:r>
          </w:p>
        </w:tc>
        <w:tc>
          <w:tcPr>
            <w:tcW w:w="1189" w:type="dxa"/>
            <w:vMerge w:val="restart"/>
            <w:vAlign w:val="center"/>
          </w:tcPr>
          <w:p>
            <w:pPr>
              <w:spacing w:line="240" w:lineRule="auto"/>
              <w:jc w:val="center"/>
              <w:rPr>
                <w:color w:val="auto"/>
                <w:sz w:val="20"/>
                <w:szCs w:val="20"/>
              </w:rPr>
            </w:pPr>
            <w:r>
              <w:rPr>
                <w:rFonts w:hint="eastAsia"/>
                <w:color w:val="auto"/>
                <w:sz w:val="20"/>
                <w:szCs w:val="20"/>
              </w:rPr>
              <w:t>相关信息形成或变更之日起</w:t>
            </w:r>
            <w:r>
              <w:rPr>
                <w:color w:val="auto"/>
                <w:sz w:val="20"/>
                <w:szCs w:val="20"/>
              </w:rPr>
              <w:t>20个工作日内</w:t>
            </w:r>
          </w:p>
        </w:tc>
        <w:tc>
          <w:tcPr>
            <w:tcW w:w="3037" w:type="dxa"/>
            <w:vMerge w:val="restart"/>
            <w:vAlign w:val="center"/>
          </w:tcPr>
          <w:p>
            <w:pPr>
              <w:spacing w:line="240" w:lineRule="auto"/>
              <w:rPr>
                <w:color w:val="auto"/>
                <w:sz w:val="20"/>
                <w:szCs w:val="20"/>
              </w:rPr>
            </w:pPr>
            <w:r>
              <w:rPr>
                <w:rFonts w:ascii="Segoe UI Symbol" w:hAnsi="Segoe UI Symbol" w:cs="Segoe UI Symbol"/>
                <w:color w:val="auto"/>
                <w:sz w:val="20"/>
                <w:szCs w:val="20"/>
              </w:rPr>
              <w:t>☑</w:t>
            </w:r>
            <w:r>
              <w:rPr>
                <w:color w:val="auto"/>
                <w:sz w:val="20"/>
                <w:szCs w:val="20"/>
              </w:rPr>
              <w:t>政府网站       □政府公报</w:t>
            </w:r>
          </w:p>
          <w:p>
            <w:pPr>
              <w:spacing w:line="240" w:lineRule="auto"/>
              <w:rPr>
                <w:color w:val="auto"/>
                <w:sz w:val="20"/>
                <w:szCs w:val="20"/>
              </w:rPr>
            </w:pPr>
            <w:r>
              <w:rPr>
                <w:rFonts w:hint="eastAsia"/>
                <w:color w:val="auto"/>
                <w:sz w:val="20"/>
                <w:szCs w:val="20"/>
              </w:rPr>
              <w:t>□政务微博</w:t>
            </w:r>
            <w:r>
              <w:rPr>
                <w:color w:val="auto"/>
                <w:sz w:val="20"/>
                <w:szCs w:val="20"/>
              </w:rPr>
              <w:t xml:space="preserve">       □政务微信</w:t>
            </w:r>
          </w:p>
          <w:p>
            <w:pPr>
              <w:spacing w:line="240" w:lineRule="auto"/>
              <w:rPr>
                <w:color w:val="auto"/>
                <w:sz w:val="20"/>
                <w:szCs w:val="20"/>
              </w:rPr>
            </w:pPr>
            <w:r>
              <w:rPr>
                <w:rFonts w:hint="eastAsia"/>
                <w:color w:val="auto"/>
                <w:sz w:val="20"/>
                <w:szCs w:val="20"/>
              </w:rPr>
              <w:t>□移动客户端</w:t>
            </w:r>
            <w:r>
              <w:rPr>
                <w:color w:val="auto"/>
                <w:sz w:val="20"/>
                <w:szCs w:val="20"/>
              </w:rPr>
              <w:t xml:space="preserve">     □微视</w:t>
            </w:r>
          </w:p>
          <w:p>
            <w:pPr>
              <w:spacing w:line="240" w:lineRule="auto"/>
              <w:rPr>
                <w:color w:val="auto"/>
                <w:sz w:val="20"/>
                <w:szCs w:val="20"/>
              </w:rPr>
            </w:pPr>
            <w:r>
              <w:rPr>
                <w:rFonts w:hint="eastAsia"/>
                <w:color w:val="auto"/>
                <w:sz w:val="20"/>
                <w:szCs w:val="20"/>
              </w:rPr>
              <w:t>□手机短信推送</w:t>
            </w:r>
            <w:r>
              <w:rPr>
                <w:color w:val="auto"/>
                <w:sz w:val="20"/>
                <w:szCs w:val="20"/>
              </w:rPr>
              <w:t xml:space="preserve">   □电视</w:t>
            </w:r>
          </w:p>
          <w:p>
            <w:pPr>
              <w:spacing w:line="240" w:lineRule="auto"/>
              <w:rPr>
                <w:color w:val="auto"/>
                <w:sz w:val="20"/>
                <w:szCs w:val="20"/>
              </w:rPr>
            </w:pPr>
            <w:r>
              <w:rPr>
                <w:rFonts w:hint="eastAsia"/>
                <w:color w:val="auto"/>
                <w:sz w:val="20"/>
                <w:szCs w:val="20"/>
              </w:rPr>
              <w:t>□广播</w:t>
            </w:r>
            <w:r>
              <w:rPr>
                <w:color w:val="auto"/>
                <w:sz w:val="20"/>
                <w:szCs w:val="20"/>
              </w:rPr>
              <w:t xml:space="preserve">           □报刊</w:t>
            </w:r>
          </w:p>
          <w:p>
            <w:pPr>
              <w:spacing w:line="240" w:lineRule="auto"/>
              <w:rPr>
                <w:color w:val="auto"/>
                <w:sz w:val="20"/>
                <w:szCs w:val="20"/>
              </w:rPr>
            </w:pPr>
            <w:r>
              <w:rPr>
                <w:rFonts w:hint="eastAsia"/>
                <w:color w:val="auto"/>
                <w:sz w:val="20"/>
                <w:szCs w:val="20"/>
              </w:rPr>
              <w:t>□信息公告栏</w:t>
            </w:r>
            <w:r>
              <w:rPr>
                <w:color w:val="auto"/>
                <w:sz w:val="20"/>
                <w:szCs w:val="20"/>
              </w:rPr>
              <w:t xml:space="preserve">     □电子信息屏</w:t>
            </w:r>
          </w:p>
          <w:p>
            <w:pPr>
              <w:spacing w:line="240" w:lineRule="auto"/>
              <w:rPr>
                <w:color w:val="auto"/>
                <w:sz w:val="20"/>
                <w:szCs w:val="20"/>
              </w:rPr>
            </w:pPr>
            <w:r>
              <w:rPr>
                <w:rFonts w:hint="eastAsia"/>
                <w:color w:val="auto"/>
                <w:sz w:val="20"/>
                <w:szCs w:val="20"/>
              </w:rPr>
              <w:t>□政务服务中心（行政审批局）</w:t>
            </w:r>
          </w:p>
          <w:p>
            <w:pPr>
              <w:spacing w:line="240" w:lineRule="auto"/>
              <w:rPr>
                <w:color w:val="auto"/>
                <w:sz w:val="20"/>
                <w:szCs w:val="20"/>
              </w:rPr>
            </w:pPr>
            <w:r>
              <w:rPr>
                <w:rFonts w:hint="eastAsia"/>
                <w:color w:val="auto"/>
                <w:sz w:val="20"/>
                <w:szCs w:val="20"/>
              </w:rPr>
              <w:t>□便民服务中心</w:t>
            </w:r>
            <w:r>
              <w:rPr>
                <w:color w:val="auto"/>
                <w:sz w:val="20"/>
                <w:szCs w:val="20"/>
              </w:rPr>
              <w:t xml:space="preserve">   □便民服务点（室）</w:t>
            </w:r>
          </w:p>
          <w:p>
            <w:pPr>
              <w:spacing w:line="240" w:lineRule="auto"/>
              <w:rPr>
                <w:color w:val="auto"/>
                <w:sz w:val="20"/>
                <w:szCs w:val="20"/>
              </w:rPr>
            </w:pPr>
            <w:r>
              <w:rPr>
                <w:rFonts w:hint="eastAsia"/>
                <w:color w:val="auto"/>
                <w:sz w:val="20"/>
                <w:szCs w:val="20"/>
              </w:rPr>
              <w:t>□图书馆</w:t>
            </w:r>
            <w:r>
              <w:rPr>
                <w:color w:val="auto"/>
                <w:sz w:val="20"/>
                <w:szCs w:val="20"/>
              </w:rPr>
              <w:t xml:space="preserve">         □档案馆</w:t>
            </w:r>
          </w:p>
          <w:p>
            <w:pPr>
              <w:spacing w:line="240" w:lineRule="auto"/>
              <w:rPr>
                <w:color w:val="auto"/>
                <w:sz w:val="20"/>
                <w:szCs w:val="20"/>
              </w:rPr>
            </w:pPr>
            <w:r>
              <w:rPr>
                <w:rFonts w:hint="eastAsia"/>
                <w:color w:val="auto"/>
                <w:sz w:val="20"/>
                <w:szCs w:val="20"/>
              </w:rPr>
              <w:t>□其他</w:t>
            </w:r>
          </w:p>
        </w:tc>
        <w:tc>
          <w:tcPr>
            <w:tcW w:w="1196" w:type="dxa"/>
            <w:vMerge w:val="restart"/>
            <w:vAlign w:val="center"/>
          </w:tcPr>
          <w:p>
            <w:pPr>
              <w:spacing w:line="240" w:lineRule="auto"/>
              <w:rPr>
                <w:color w:val="auto"/>
                <w:sz w:val="20"/>
                <w:szCs w:val="20"/>
              </w:rPr>
            </w:pPr>
            <w:r>
              <w:rPr>
                <w:rFonts w:hint="eastAsia"/>
                <w:color w:val="auto"/>
                <w:sz w:val="20"/>
                <w:szCs w:val="20"/>
              </w:rPr>
              <w:t>□预公开</w:t>
            </w:r>
          </w:p>
          <w:p>
            <w:pPr>
              <w:spacing w:line="240" w:lineRule="auto"/>
              <w:rPr>
                <w:color w:val="auto"/>
                <w:sz w:val="20"/>
                <w:szCs w:val="20"/>
              </w:rPr>
            </w:pPr>
            <w:r>
              <w:rPr>
                <w:rFonts w:ascii="Segoe UI Symbol" w:hAnsi="Segoe UI Symbol" w:cs="Segoe UI Symbol"/>
                <w:color w:val="auto"/>
                <w:sz w:val="20"/>
                <w:szCs w:val="20"/>
              </w:rPr>
              <w:t>☑</w:t>
            </w:r>
            <w:r>
              <w:rPr>
                <w:color w:val="auto"/>
                <w:sz w:val="20"/>
                <w:szCs w:val="20"/>
              </w:rPr>
              <w:t>全文发布</w:t>
            </w:r>
          </w:p>
          <w:p>
            <w:pPr>
              <w:spacing w:line="240" w:lineRule="auto"/>
              <w:rPr>
                <w:color w:val="auto"/>
                <w:sz w:val="20"/>
                <w:szCs w:val="20"/>
              </w:rPr>
            </w:pPr>
            <w:r>
              <w:rPr>
                <w:rFonts w:hint="eastAsia"/>
                <w:color w:val="auto"/>
                <w:sz w:val="20"/>
                <w:szCs w:val="20"/>
              </w:rPr>
              <w:t>□脱密（脱敏）公开</w:t>
            </w:r>
          </w:p>
          <w:p>
            <w:pPr>
              <w:spacing w:line="240" w:lineRule="auto"/>
              <w:rPr>
                <w:color w:val="auto"/>
                <w:sz w:val="20"/>
                <w:szCs w:val="20"/>
              </w:rPr>
            </w:pPr>
            <w:r>
              <w:rPr>
                <w:rFonts w:hint="eastAsia"/>
                <w:color w:val="auto"/>
                <w:sz w:val="20"/>
                <w:szCs w:val="20"/>
              </w:rPr>
              <w:t>□政策解读</w:t>
            </w:r>
          </w:p>
          <w:p>
            <w:pPr>
              <w:spacing w:line="240" w:lineRule="auto"/>
              <w:rPr>
                <w:color w:val="auto"/>
                <w:sz w:val="20"/>
                <w:szCs w:val="20"/>
              </w:rPr>
            </w:pPr>
            <w:r>
              <w:rPr>
                <w:rFonts w:hint="eastAsia"/>
                <w:color w:val="auto"/>
                <w:sz w:val="20"/>
                <w:szCs w:val="20"/>
              </w:rPr>
              <w:t>□现场宣讲</w:t>
            </w:r>
          </w:p>
          <w:p>
            <w:pPr>
              <w:spacing w:line="240" w:lineRule="auto"/>
              <w:rPr>
                <w:color w:val="auto"/>
                <w:sz w:val="20"/>
                <w:szCs w:val="20"/>
              </w:rPr>
            </w:pPr>
            <w:r>
              <w:rPr>
                <w:rFonts w:hint="eastAsia"/>
                <w:color w:val="auto"/>
                <w:sz w:val="20"/>
                <w:szCs w:val="20"/>
              </w:rPr>
              <w:t>□其他</w:t>
            </w:r>
          </w:p>
        </w:tc>
        <w:tc>
          <w:tcPr>
            <w:tcW w:w="1313" w:type="dxa"/>
            <w:vMerge w:val="restart"/>
            <w:vAlign w:val="center"/>
          </w:tcPr>
          <w:p>
            <w:pPr>
              <w:spacing w:line="240" w:lineRule="auto"/>
              <w:jc w:val="center"/>
              <w:rPr>
                <w:color w:val="000000"/>
                <w:kern w:val="0"/>
                <w:sz w:val="20"/>
                <w:szCs w:val="20"/>
              </w:rPr>
            </w:pPr>
            <w:r>
              <w:rPr>
                <w:rFonts w:hint="eastAsia"/>
                <w:color w:val="000000"/>
                <w:kern w:val="0"/>
                <w:sz w:val="20"/>
                <w:szCs w:val="20"/>
              </w:rPr>
              <w:t>咨询电话：</w:t>
            </w:r>
            <w:r>
              <w:rPr>
                <w:color w:val="000000"/>
                <w:kern w:val="0"/>
                <w:sz w:val="20"/>
                <w:szCs w:val="20"/>
              </w:rPr>
              <w:t>0574-</w:t>
            </w:r>
            <w:r>
              <w:rPr>
                <w:rFonts w:hint="eastAsia"/>
                <w:color w:val="000000"/>
                <w:kern w:val="0"/>
                <w:sz w:val="20"/>
                <w:szCs w:val="20"/>
                <w:lang w:val="en-US" w:eastAsia="zh-CN"/>
              </w:rPr>
              <w:t>63960813</w:t>
            </w:r>
          </w:p>
          <w:p>
            <w:pPr>
              <w:spacing w:line="240" w:lineRule="auto"/>
              <w:jc w:val="center"/>
              <w:rPr>
                <w:color w:val="auto"/>
                <w:sz w:val="20"/>
                <w:szCs w:val="20"/>
              </w:rPr>
            </w:pPr>
            <w:r>
              <w:rPr>
                <w:rFonts w:hint="eastAsia"/>
                <w:color w:val="000000"/>
                <w:kern w:val="0"/>
                <w:sz w:val="20"/>
                <w:szCs w:val="20"/>
              </w:rPr>
              <w:t>监督举报电话：</w:t>
            </w:r>
            <w:r>
              <w:rPr>
                <w:color w:val="000000"/>
                <w:kern w:val="0"/>
                <w:sz w:val="20"/>
                <w:szCs w:val="20"/>
              </w:rPr>
              <w:t>12350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1" w:hRule="atLeast"/>
        </w:trPr>
        <w:tc>
          <w:tcPr>
            <w:tcW w:w="714" w:type="dxa"/>
            <w:vMerge w:val="continue"/>
            <w:vAlign w:val="center"/>
          </w:tcPr>
          <w:p>
            <w:pPr>
              <w:spacing w:line="240" w:lineRule="auto"/>
              <w:jc w:val="center"/>
              <w:rPr>
                <w:color w:val="auto"/>
                <w:sz w:val="20"/>
                <w:szCs w:val="20"/>
              </w:rPr>
            </w:pPr>
          </w:p>
        </w:tc>
        <w:tc>
          <w:tcPr>
            <w:tcW w:w="1440" w:type="dxa"/>
            <w:vAlign w:val="center"/>
          </w:tcPr>
          <w:p>
            <w:pPr>
              <w:spacing w:line="240" w:lineRule="auto"/>
              <w:jc w:val="center"/>
              <w:rPr>
                <w:color w:val="auto"/>
                <w:sz w:val="20"/>
                <w:szCs w:val="20"/>
              </w:rPr>
            </w:pPr>
            <w:r>
              <w:rPr>
                <w:rFonts w:hint="eastAsia"/>
                <w:color w:val="auto"/>
                <w:sz w:val="20"/>
                <w:szCs w:val="20"/>
                <w:lang w:eastAsia="zh-CN"/>
              </w:rPr>
              <w:t>本单位</w:t>
            </w:r>
            <w:r>
              <w:rPr>
                <w:rFonts w:hint="eastAsia"/>
                <w:color w:val="auto"/>
                <w:sz w:val="20"/>
                <w:szCs w:val="20"/>
              </w:rPr>
              <w:t>文件</w:t>
            </w:r>
          </w:p>
        </w:tc>
        <w:tc>
          <w:tcPr>
            <w:tcW w:w="3555" w:type="dxa"/>
            <w:vAlign w:val="center"/>
          </w:tcPr>
          <w:p>
            <w:pPr>
              <w:spacing w:line="240" w:lineRule="auto"/>
              <w:rPr>
                <w:rFonts w:hint="eastAsia" w:eastAsia="宋体"/>
                <w:color w:val="auto"/>
                <w:sz w:val="20"/>
                <w:szCs w:val="20"/>
                <w:lang w:eastAsia="zh-CN"/>
              </w:rPr>
            </w:pPr>
            <w:r>
              <w:rPr>
                <w:rFonts w:hint="eastAsia"/>
                <w:color w:val="auto"/>
                <w:sz w:val="20"/>
                <w:szCs w:val="20"/>
              </w:rPr>
              <w:t>本单位制定</w:t>
            </w:r>
            <w:r>
              <w:rPr>
                <w:rFonts w:hint="eastAsia"/>
                <w:color w:val="auto"/>
                <w:sz w:val="20"/>
                <w:szCs w:val="20"/>
                <w:lang w:eastAsia="zh-CN"/>
              </w:rPr>
              <w:t>的除行政规范性文件外的其他</w:t>
            </w:r>
            <w:r>
              <w:rPr>
                <w:rFonts w:hint="eastAsia"/>
                <w:color w:val="auto"/>
                <w:sz w:val="20"/>
                <w:szCs w:val="20"/>
              </w:rPr>
              <w:t>政策</w:t>
            </w:r>
            <w:r>
              <w:rPr>
                <w:rFonts w:hint="eastAsia"/>
                <w:color w:val="auto"/>
                <w:sz w:val="20"/>
                <w:szCs w:val="20"/>
                <w:lang w:eastAsia="zh-CN"/>
              </w:rPr>
              <w:t>、</w:t>
            </w:r>
            <w:r>
              <w:rPr>
                <w:rFonts w:hint="eastAsia"/>
                <w:color w:val="auto"/>
                <w:sz w:val="20"/>
                <w:szCs w:val="20"/>
              </w:rPr>
              <w:t>文件</w:t>
            </w:r>
          </w:p>
        </w:tc>
        <w:tc>
          <w:tcPr>
            <w:tcW w:w="1742" w:type="dxa"/>
            <w:vMerge w:val="continue"/>
            <w:vAlign w:val="center"/>
          </w:tcPr>
          <w:p>
            <w:pPr>
              <w:spacing w:line="240" w:lineRule="auto"/>
              <w:jc w:val="center"/>
              <w:rPr>
                <w:color w:val="auto"/>
                <w:sz w:val="20"/>
                <w:szCs w:val="20"/>
              </w:rPr>
            </w:pPr>
          </w:p>
        </w:tc>
        <w:tc>
          <w:tcPr>
            <w:tcW w:w="1422" w:type="dxa"/>
            <w:vMerge w:val="continue"/>
            <w:vAlign w:val="center"/>
          </w:tcPr>
          <w:p>
            <w:pPr>
              <w:spacing w:line="240" w:lineRule="auto"/>
              <w:jc w:val="center"/>
              <w:rPr>
                <w:color w:val="auto"/>
                <w:sz w:val="20"/>
                <w:szCs w:val="20"/>
              </w:rPr>
            </w:pPr>
          </w:p>
        </w:tc>
        <w:tc>
          <w:tcPr>
            <w:tcW w:w="1189" w:type="dxa"/>
            <w:vMerge w:val="continue"/>
            <w:vAlign w:val="center"/>
          </w:tcPr>
          <w:p>
            <w:pPr>
              <w:spacing w:line="240" w:lineRule="auto"/>
              <w:jc w:val="center"/>
              <w:rPr>
                <w:color w:val="auto"/>
                <w:sz w:val="20"/>
                <w:szCs w:val="20"/>
              </w:rPr>
            </w:pPr>
          </w:p>
        </w:tc>
        <w:tc>
          <w:tcPr>
            <w:tcW w:w="3037" w:type="dxa"/>
            <w:vMerge w:val="continue"/>
            <w:vAlign w:val="center"/>
          </w:tcPr>
          <w:p>
            <w:pPr>
              <w:spacing w:line="240" w:lineRule="auto"/>
              <w:rPr>
                <w:color w:val="auto"/>
                <w:sz w:val="20"/>
                <w:szCs w:val="20"/>
              </w:rPr>
            </w:pPr>
          </w:p>
        </w:tc>
        <w:tc>
          <w:tcPr>
            <w:tcW w:w="1196" w:type="dxa"/>
            <w:vMerge w:val="continue"/>
            <w:vAlign w:val="center"/>
          </w:tcPr>
          <w:p>
            <w:pPr>
              <w:spacing w:line="240" w:lineRule="auto"/>
              <w:jc w:val="center"/>
              <w:rPr>
                <w:color w:val="auto"/>
                <w:sz w:val="20"/>
                <w:szCs w:val="20"/>
              </w:rPr>
            </w:pPr>
          </w:p>
        </w:tc>
        <w:tc>
          <w:tcPr>
            <w:tcW w:w="1313" w:type="dxa"/>
            <w:vMerge w:val="continue"/>
            <w:vAlign w:val="center"/>
          </w:tcPr>
          <w:p>
            <w:pPr>
              <w:spacing w:line="240" w:lineRule="auto"/>
              <w:jc w:val="center"/>
              <w:rPr>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2" w:hRule="atLeast"/>
        </w:trPr>
        <w:tc>
          <w:tcPr>
            <w:tcW w:w="714" w:type="dxa"/>
            <w:vAlign w:val="center"/>
          </w:tcPr>
          <w:p>
            <w:pPr>
              <w:spacing w:line="240" w:lineRule="auto"/>
              <w:jc w:val="center"/>
              <w:rPr>
                <w:rFonts w:hint="eastAsia" w:eastAsia="宋体"/>
                <w:color w:val="auto"/>
                <w:sz w:val="20"/>
                <w:szCs w:val="20"/>
                <w:lang w:eastAsia="zh-CN"/>
              </w:rPr>
            </w:pPr>
            <w:r>
              <w:rPr>
                <w:rFonts w:hint="eastAsia"/>
                <w:color w:val="auto"/>
                <w:sz w:val="20"/>
                <w:szCs w:val="20"/>
                <w:lang w:eastAsia="zh-CN"/>
              </w:rPr>
              <w:t>通知公告</w:t>
            </w:r>
          </w:p>
        </w:tc>
        <w:tc>
          <w:tcPr>
            <w:tcW w:w="1440"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default"/>
                <w:color w:val="auto"/>
                <w:sz w:val="20"/>
                <w:szCs w:val="20"/>
                <w:lang w:val="en-US" w:eastAsia="zh-CN"/>
              </w:rPr>
            </w:pPr>
            <w:r>
              <w:rPr>
                <w:rFonts w:hint="eastAsia"/>
                <w:color w:val="auto"/>
                <w:sz w:val="20"/>
                <w:szCs w:val="20"/>
                <w:lang w:eastAsia="zh-CN"/>
              </w:rPr>
              <w:t>通知公告</w:t>
            </w:r>
          </w:p>
        </w:tc>
        <w:tc>
          <w:tcPr>
            <w:tcW w:w="3555" w:type="dxa"/>
            <w:vAlign w:val="center"/>
          </w:tcPr>
          <w:p>
            <w:pPr>
              <w:spacing w:line="240" w:lineRule="auto"/>
              <w:jc w:val="center"/>
              <w:rPr>
                <w:rFonts w:hint="eastAsia" w:eastAsia="宋体"/>
                <w:color w:val="auto"/>
                <w:sz w:val="20"/>
                <w:szCs w:val="20"/>
                <w:lang w:eastAsia="zh-CN"/>
              </w:rPr>
            </w:pPr>
            <w:r>
              <w:rPr>
                <w:rFonts w:hint="eastAsia"/>
                <w:kern w:val="0"/>
                <w:sz w:val="20"/>
                <w:szCs w:val="20"/>
              </w:rPr>
              <w:t>以市安委会、消安委、防汛抗旱指挥部、减灾委员会、防震减灾工作领导小组、森林消防指挥部等市级议事协调机构以及应急管理局印发的各类通知公告</w:t>
            </w:r>
          </w:p>
        </w:tc>
        <w:tc>
          <w:tcPr>
            <w:tcW w:w="1742" w:type="dxa"/>
            <w:vAlign w:val="center"/>
          </w:tcPr>
          <w:p>
            <w:pPr>
              <w:spacing w:line="240" w:lineRule="auto"/>
              <w:jc w:val="center"/>
              <w:rPr>
                <w:color w:val="auto"/>
                <w:sz w:val="20"/>
                <w:szCs w:val="20"/>
              </w:rPr>
            </w:pPr>
            <w:r>
              <w:rPr>
                <w:rFonts w:hint="eastAsia"/>
                <w:color w:val="auto"/>
                <w:sz w:val="20"/>
                <w:szCs w:val="20"/>
              </w:rPr>
              <w:t>《中华人民共和国政府信息公开条例》（国务院令第</w:t>
            </w:r>
            <w:r>
              <w:rPr>
                <w:color w:val="auto"/>
                <w:sz w:val="20"/>
                <w:szCs w:val="20"/>
              </w:rPr>
              <w:t>711号）</w:t>
            </w:r>
          </w:p>
        </w:tc>
        <w:tc>
          <w:tcPr>
            <w:tcW w:w="1422" w:type="dxa"/>
            <w:vAlign w:val="center"/>
          </w:tcPr>
          <w:p>
            <w:pPr>
              <w:spacing w:line="240" w:lineRule="auto"/>
              <w:jc w:val="center"/>
              <w:rPr>
                <w:rFonts w:hint="eastAsia" w:eastAsia="宋体"/>
                <w:color w:val="auto"/>
                <w:sz w:val="20"/>
                <w:szCs w:val="20"/>
                <w:lang w:eastAsia="zh-CN"/>
              </w:rPr>
            </w:pPr>
            <w:r>
              <w:rPr>
                <w:rFonts w:hint="eastAsia"/>
                <w:color w:val="000000"/>
                <w:kern w:val="0"/>
                <w:sz w:val="20"/>
                <w:szCs w:val="20"/>
              </w:rPr>
              <w:t>制定处室</w:t>
            </w:r>
          </w:p>
        </w:tc>
        <w:tc>
          <w:tcPr>
            <w:tcW w:w="1189" w:type="dxa"/>
            <w:vAlign w:val="center"/>
          </w:tcPr>
          <w:p>
            <w:pPr>
              <w:spacing w:line="240" w:lineRule="auto"/>
              <w:jc w:val="center"/>
              <w:rPr>
                <w:color w:val="auto"/>
                <w:sz w:val="20"/>
                <w:szCs w:val="20"/>
              </w:rPr>
            </w:pPr>
            <w:r>
              <w:rPr>
                <w:rFonts w:hint="eastAsia"/>
                <w:color w:val="auto"/>
                <w:sz w:val="20"/>
                <w:szCs w:val="20"/>
              </w:rPr>
              <w:t>相关信息形成或变更之日起</w:t>
            </w:r>
            <w:r>
              <w:rPr>
                <w:color w:val="auto"/>
                <w:sz w:val="20"/>
                <w:szCs w:val="20"/>
              </w:rPr>
              <w:t>20个工作日内</w:t>
            </w:r>
          </w:p>
        </w:tc>
        <w:tc>
          <w:tcPr>
            <w:tcW w:w="3037" w:type="dxa"/>
            <w:vAlign w:val="center"/>
          </w:tcPr>
          <w:p>
            <w:pPr>
              <w:spacing w:line="240" w:lineRule="auto"/>
              <w:rPr>
                <w:color w:val="auto"/>
                <w:sz w:val="20"/>
                <w:szCs w:val="20"/>
              </w:rPr>
            </w:pPr>
            <w:r>
              <w:rPr>
                <w:rFonts w:ascii="Segoe UI Symbol" w:hAnsi="Segoe UI Symbol" w:cs="Segoe UI Symbol"/>
                <w:color w:val="auto"/>
                <w:sz w:val="20"/>
                <w:szCs w:val="20"/>
              </w:rPr>
              <w:t>☑</w:t>
            </w:r>
            <w:r>
              <w:rPr>
                <w:color w:val="auto"/>
                <w:sz w:val="20"/>
                <w:szCs w:val="20"/>
              </w:rPr>
              <w:t>政府网站       □政府公报</w:t>
            </w:r>
          </w:p>
          <w:p>
            <w:pPr>
              <w:spacing w:line="240" w:lineRule="auto"/>
              <w:rPr>
                <w:color w:val="auto"/>
                <w:sz w:val="20"/>
                <w:szCs w:val="20"/>
              </w:rPr>
            </w:pPr>
            <w:r>
              <w:rPr>
                <w:rFonts w:hint="eastAsia"/>
                <w:color w:val="auto"/>
                <w:sz w:val="20"/>
                <w:szCs w:val="20"/>
              </w:rPr>
              <w:t>□政务微博</w:t>
            </w:r>
            <w:r>
              <w:rPr>
                <w:color w:val="auto"/>
                <w:sz w:val="20"/>
                <w:szCs w:val="20"/>
              </w:rPr>
              <w:t xml:space="preserve">       □政务微信</w:t>
            </w:r>
          </w:p>
          <w:p>
            <w:pPr>
              <w:spacing w:line="240" w:lineRule="auto"/>
              <w:rPr>
                <w:color w:val="auto"/>
                <w:sz w:val="20"/>
                <w:szCs w:val="20"/>
              </w:rPr>
            </w:pPr>
            <w:r>
              <w:rPr>
                <w:rFonts w:hint="eastAsia"/>
                <w:color w:val="auto"/>
                <w:sz w:val="20"/>
                <w:szCs w:val="20"/>
              </w:rPr>
              <w:t>□移动客户端</w:t>
            </w:r>
            <w:r>
              <w:rPr>
                <w:color w:val="auto"/>
                <w:sz w:val="20"/>
                <w:szCs w:val="20"/>
              </w:rPr>
              <w:t xml:space="preserve">     □微视</w:t>
            </w:r>
          </w:p>
          <w:p>
            <w:pPr>
              <w:spacing w:line="240" w:lineRule="auto"/>
              <w:rPr>
                <w:color w:val="auto"/>
                <w:sz w:val="20"/>
                <w:szCs w:val="20"/>
              </w:rPr>
            </w:pPr>
            <w:r>
              <w:rPr>
                <w:rFonts w:hint="eastAsia"/>
                <w:color w:val="auto"/>
                <w:sz w:val="20"/>
                <w:szCs w:val="20"/>
              </w:rPr>
              <w:t>□手机短信推送</w:t>
            </w:r>
            <w:r>
              <w:rPr>
                <w:color w:val="auto"/>
                <w:sz w:val="20"/>
                <w:szCs w:val="20"/>
              </w:rPr>
              <w:t xml:space="preserve">   □电视</w:t>
            </w:r>
          </w:p>
          <w:p>
            <w:pPr>
              <w:spacing w:line="240" w:lineRule="auto"/>
              <w:rPr>
                <w:color w:val="auto"/>
                <w:sz w:val="20"/>
                <w:szCs w:val="20"/>
              </w:rPr>
            </w:pPr>
            <w:r>
              <w:rPr>
                <w:rFonts w:hint="eastAsia"/>
                <w:color w:val="auto"/>
                <w:sz w:val="20"/>
                <w:szCs w:val="20"/>
              </w:rPr>
              <w:t>□广播</w:t>
            </w:r>
            <w:r>
              <w:rPr>
                <w:color w:val="auto"/>
                <w:sz w:val="20"/>
                <w:szCs w:val="20"/>
              </w:rPr>
              <w:t xml:space="preserve">           □报刊</w:t>
            </w:r>
          </w:p>
          <w:p>
            <w:pPr>
              <w:spacing w:line="240" w:lineRule="auto"/>
              <w:rPr>
                <w:color w:val="auto"/>
                <w:sz w:val="20"/>
                <w:szCs w:val="20"/>
              </w:rPr>
            </w:pPr>
            <w:r>
              <w:rPr>
                <w:rFonts w:hint="eastAsia"/>
                <w:color w:val="auto"/>
                <w:sz w:val="20"/>
                <w:szCs w:val="20"/>
              </w:rPr>
              <w:t>□信息公告栏</w:t>
            </w:r>
            <w:r>
              <w:rPr>
                <w:color w:val="auto"/>
                <w:sz w:val="20"/>
                <w:szCs w:val="20"/>
              </w:rPr>
              <w:t xml:space="preserve">     □电子信息屏</w:t>
            </w:r>
          </w:p>
          <w:p>
            <w:pPr>
              <w:spacing w:line="240" w:lineRule="auto"/>
              <w:rPr>
                <w:color w:val="auto"/>
                <w:sz w:val="20"/>
                <w:szCs w:val="20"/>
              </w:rPr>
            </w:pPr>
            <w:r>
              <w:rPr>
                <w:rFonts w:hint="eastAsia"/>
                <w:color w:val="auto"/>
                <w:sz w:val="20"/>
                <w:szCs w:val="20"/>
              </w:rPr>
              <w:t>□政务服务中心（行政审批局）</w:t>
            </w:r>
          </w:p>
          <w:p>
            <w:pPr>
              <w:spacing w:line="240" w:lineRule="auto"/>
              <w:rPr>
                <w:color w:val="auto"/>
                <w:sz w:val="20"/>
                <w:szCs w:val="20"/>
              </w:rPr>
            </w:pPr>
            <w:r>
              <w:rPr>
                <w:rFonts w:hint="eastAsia"/>
                <w:color w:val="auto"/>
                <w:sz w:val="20"/>
                <w:szCs w:val="20"/>
              </w:rPr>
              <w:t>□便民服务中心</w:t>
            </w:r>
            <w:r>
              <w:rPr>
                <w:color w:val="auto"/>
                <w:sz w:val="20"/>
                <w:szCs w:val="20"/>
              </w:rPr>
              <w:t xml:space="preserve">   □便民服务点（室）</w:t>
            </w:r>
          </w:p>
          <w:p>
            <w:pPr>
              <w:spacing w:line="240" w:lineRule="auto"/>
              <w:rPr>
                <w:color w:val="auto"/>
                <w:sz w:val="20"/>
                <w:szCs w:val="20"/>
              </w:rPr>
            </w:pPr>
            <w:r>
              <w:rPr>
                <w:rFonts w:hint="eastAsia"/>
                <w:color w:val="auto"/>
                <w:sz w:val="20"/>
                <w:szCs w:val="20"/>
              </w:rPr>
              <w:t>□图书馆</w:t>
            </w:r>
            <w:r>
              <w:rPr>
                <w:color w:val="auto"/>
                <w:sz w:val="20"/>
                <w:szCs w:val="20"/>
              </w:rPr>
              <w:t xml:space="preserve">         □档案馆</w:t>
            </w:r>
          </w:p>
          <w:p>
            <w:pPr>
              <w:spacing w:line="240" w:lineRule="auto"/>
              <w:rPr>
                <w:color w:val="auto"/>
                <w:sz w:val="20"/>
                <w:szCs w:val="20"/>
              </w:rPr>
            </w:pPr>
            <w:r>
              <w:rPr>
                <w:rFonts w:hint="eastAsia"/>
                <w:color w:val="auto"/>
                <w:sz w:val="20"/>
                <w:szCs w:val="20"/>
              </w:rPr>
              <w:t>□其他</w:t>
            </w:r>
          </w:p>
        </w:tc>
        <w:tc>
          <w:tcPr>
            <w:tcW w:w="1196" w:type="dxa"/>
            <w:vAlign w:val="center"/>
          </w:tcPr>
          <w:p>
            <w:pPr>
              <w:spacing w:line="240" w:lineRule="auto"/>
              <w:rPr>
                <w:color w:val="auto"/>
                <w:sz w:val="20"/>
                <w:szCs w:val="20"/>
              </w:rPr>
            </w:pPr>
            <w:r>
              <w:rPr>
                <w:rFonts w:hint="eastAsia"/>
                <w:color w:val="auto"/>
                <w:sz w:val="20"/>
                <w:szCs w:val="20"/>
              </w:rPr>
              <w:t>□预公开</w:t>
            </w:r>
          </w:p>
          <w:p>
            <w:pPr>
              <w:spacing w:line="240" w:lineRule="auto"/>
              <w:rPr>
                <w:color w:val="auto"/>
                <w:sz w:val="20"/>
                <w:szCs w:val="20"/>
              </w:rPr>
            </w:pPr>
            <w:r>
              <w:rPr>
                <w:rFonts w:hint="eastAsia" w:ascii="Segoe UI Symbol" w:hAnsi="Segoe UI Symbol" w:cs="Segoe UI Symbol"/>
                <w:color w:val="auto"/>
                <w:sz w:val="20"/>
                <w:szCs w:val="20"/>
              </w:rPr>
              <w:t>□</w:t>
            </w:r>
            <w:r>
              <w:rPr>
                <w:color w:val="auto"/>
                <w:sz w:val="20"/>
                <w:szCs w:val="20"/>
              </w:rPr>
              <w:t>全文发布</w:t>
            </w:r>
          </w:p>
          <w:p>
            <w:pPr>
              <w:spacing w:line="240" w:lineRule="auto"/>
              <w:rPr>
                <w:color w:val="auto"/>
                <w:sz w:val="20"/>
                <w:szCs w:val="20"/>
              </w:rPr>
            </w:pPr>
            <w:r>
              <w:rPr>
                <w:rFonts w:ascii="Segoe UI Symbol" w:hAnsi="Segoe UI Symbol" w:cs="Segoe UI Symbol"/>
                <w:color w:val="auto"/>
                <w:sz w:val="20"/>
                <w:szCs w:val="20"/>
              </w:rPr>
              <w:t>☑</w:t>
            </w:r>
            <w:r>
              <w:rPr>
                <w:rFonts w:hint="eastAsia"/>
                <w:color w:val="auto"/>
                <w:sz w:val="20"/>
                <w:szCs w:val="20"/>
              </w:rPr>
              <w:t>脱密（脱敏）公开</w:t>
            </w:r>
          </w:p>
          <w:p>
            <w:pPr>
              <w:spacing w:line="240" w:lineRule="auto"/>
              <w:rPr>
                <w:color w:val="auto"/>
                <w:sz w:val="20"/>
                <w:szCs w:val="20"/>
              </w:rPr>
            </w:pPr>
            <w:r>
              <w:rPr>
                <w:rFonts w:hint="eastAsia"/>
                <w:color w:val="auto"/>
                <w:sz w:val="20"/>
                <w:szCs w:val="20"/>
              </w:rPr>
              <w:t>□政策解读</w:t>
            </w:r>
          </w:p>
          <w:p>
            <w:pPr>
              <w:spacing w:line="240" w:lineRule="auto"/>
              <w:rPr>
                <w:color w:val="auto"/>
                <w:sz w:val="20"/>
                <w:szCs w:val="20"/>
              </w:rPr>
            </w:pPr>
            <w:r>
              <w:rPr>
                <w:rFonts w:hint="eastAsia"/>
                <w:color w:val="auto"/>
                <w:sz w:val="20"/>
                <w:szCs w:val="20"/>
              </w:rPr>
              <w:t>□现场宣讲</w:t>
            </w:r>
          </w:p>
          <w:p>
            <w:pPr>
              <w:spacing w:line="240" w:lineRule="auto"/>
              <w:rPr>
                <w:color w:val="auto"/>
                <w:sz w:val="20"/>
                <w:szCs w:val="20"/>
              </w:rPr>
            </w:pPr>
            <w:r>
              <w:rPr>
                <w:rFonts w:hint="eastAsia"/>
                <w:color w:val="auto"/>
                <w:sz w:val="20"/>
                <w:szCs w:val="20"/>
              </w:rPr>
              <w:t>□其他</w:t>
            </w:r>
          </w:p>
        </w:tc>
        <w:tc>
          <w:tcPr>
            <w:tcW w:w="1313" w:type="dxa"/>
            <w:vAlign w:val="center"/>
          </w:tcPr>
          <w:p>
            <w:pPr>
              <w:spacing w:line="240" w:lineRule="auto"/>
              <w:jc w:val="center"/>
              <w:rPr>
                <w:color w:val="000000"/>
                <w:kern w:val="0"/>
                <w:sz w:val="20"/>
                <w:szCs w:val="20"/>
              </w:rPr>
            </w:pPr>
            <w:r>
              <w:rPr>
                <w:rFonts w:hint="eastAsia"/>
                <w:color w:val="000000"/>
                <w:kern w:val="0"/>
                <w:sz w:val="20"/>
                <w:szCs w:val="20"/>
              </w:rPr>
              <w:t>咨询电话：</w:t>
            </w:r>
            <w:r>
              <w:rPr>
                <w:color w:val="000000"/>
                <w:kern w:val="0"/>
                <w:sz w:val="20"/>
                <w:szCs w:val="20"/>
              </w:rPr>
              <w:t>0574-</w:t>
            </w:r>
            <w:r>
              <w:rPr>
                <w:rFonts w:hint="eastAsia"/>
                <w:color w:val="000000"/>
                <w:kern w:val="0"/>
                <w:sz w:val="20"/>
                <w:szCs w:val="20"/>
                <w:lang w:val="en-US" w:eastAsia="zh-CN"/>
              </w:rPr>
              <w:t>63960813</w:t>
            </w:r>
          </w:p>
          <w:p>
            <w:pPr>
              <w:spacing w:line="240" w:lineRule="auto"/>
              <w:jc w:val="center"/>
              <w:rPr>
                <w:color w:val="auto"/>
                <w:sz w:val="20"/>
                <w:szCs w:val="20"/>
              </w:rPr>
            </w:pPr>
            <w:r>
              <w:rPr>
                <w:rFonts w:hint="eastAsia"/>
                <w:color w:val="000000"/>
                <w:kern w:val="0"/>
                <w:sz w:val="20"/>
                <w:szCs w:val="20"/>
              </w:rPr>
              <w:t>监督举报电话：</w:t>
            </w:r>
            <w:r>
              <w:rPr>
                <w:color w:val="000000"/>
                <w:kern w:val="0"/>
                <w:sz w:val="20"/>
                <w:szCs w:val="20"/>
              </w:rPr>
              <w:t>12350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2" w:hRule="atLeast"/>
        </w:trPr>
        <w:tc>
          <w:tcPr>
            <w:tcW w:w="714" w:type="dxa"/>
            <w:vAlign w:val="center"/>
          </w:tcPr>
          <w:p>
            <w:pPr>
              <w:spacing w:line="240" w:lineRule="auto"/>
              <w:jc w:val="center"/>
              <w:rPr>
                <w:color w:val="auto"/>
                <w:sz w:val="20"/>
                <w:szCs w:val="20"/>
              </w:rPr>
            </w:pPr>
            <w:r>
              <w:rPr>
                <w:rFonts w:hint="eastAsia"/>
                <w:color w:val="auto"/>
                <w:sz w:val="20"/>
                <w:szCs w:val="20"/>
              </w:rPr>
              <w:t>工作信息</w:t>
            </w:r>
          </w:p>
        </w:tc>
        <w:tc>
          <w:tcPr>
            <w:tcW w:w="1440"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eastAsia="宋体"/>
                <w:color w:val="auto"/>
                <w:sz w:val="20"/>
                <w:szCs w:val="20"/>
                <w:lang w:eastAsia="zh-CN"/>
              </w:rPr>
            </w:pPr>
            <w:r>
              <w:rPr>
                <w:rFonts w:hint="eastAsia"/>
                <w:color w:val="auto"/>
                <w:sz w:val="20"/>
                <w:szCs w:val="20"/>
                <w:lang w:eastAsia="zh-CN"/>
              </w:rPr>
              <w:t>政务动态</w:t>
            </w:r>
          </w:p>
        </w:tc>
        <w:tc>
          <w:tcPr>
            <w:tcW w:w="3555" w:type="dxa"/>
            <w:vAlign w:val="center"/>
          </w:tcPr>
          <w:p>
            <w:pPr>
              <w:spacing w:line="240" w:lineRule="auto"/>
              <w:jc w:val="center"/>
              <w:rPr>
                <w:color w:val="auto"/>
                <w:sz w:val="20"/>
                <w:szCs w:val="20"/>
              </w:rPr>
            </w:pPr>
            <w:r>
              <w:rPr>
                <w:rFonts w:hint="eastAsia" w:cs="Times New Roman"/>
                <w:sz w:val="20"/>
                <w:szCs w:val="20"/>
                <w:lang w:eastAsia="zh-CN"/>
              </w:rPr>
              <w:t>应急管理、安全生产、防灾减灾等</w:t>
            </w:r>
            <w:r>
              <w:rPr>
                <w:rFonts w:hint="eastAsia" w:cs="Times New Roman"/>
                <w:sz w:val="20"/>
                <w:szCs w:val="20"/>
              </w:rPr>
              <w:t>工作信息</w:t>
            </w:r>
          </w:p>
        </w:tc>
        <w:tc>
          <w:tcPr>
            <w:tcW w:w="1742" w:type="dxa"/>
            <w:vAlign w:val="center"/>
          </w:tcPr>
          <w:p>
            <w:pPr>
              <w:spacing w:line="240" w:lineRule="auto"/>
              <w:jc w:val="center"/>
              <w:rPr>
                <w:color w:val="auto"/>
                <w:sz w:val="20"/>
                <w:szCs w:val="20"/>
              </w:rPr>
            </w:pPr>
            <w:r>
              <w:rPr>
                <w:rFonts w:hint="eastAsia"/>
                <w:color w:val="auto"/>
                <w:sz w:val="20"/>
                <w:szCs w:val="20"/>
              </w:rPr>
              <w:t>《中华人民共和国政府信息公开条例》（国务院令第</w:t>
            </w:r>
            <w:r>
              <w:rPr>
                <w:color w:val="auto"/>
                <w:sz w:val="20"/>
                <w:szCs w:val="20"/>
              </w:rPr>
              <w:t>711号）</w:t>
            </w:r>
          </w:p>
        </w:tc>
        <w:tc>
          <w:tcPr>
            <w:tcW w:w="1422" w:type="dxa"/>
            <w:vAlign w:val="center"/>
          </w:tcPr>
          <w:p>
            <w:pPr>
              <w:spacing w:line="240" w:lineRule="auto"/>
              <w:jc w:val="center"/>
              <w:rPr>
                <w:rFonts w:hint="eastAsia" w:eastAsia="宋体"/>
                <w:color w:val="auto"/>
                <w:sz w:val="20"/>
                <w:szCs w:val="20"/>
                <w:lang w:eastAsia="zh-CN"/>
              </w:rPr>
            </w:pPr>
            <w:r>
              <w:rPr>
                <w:rFonts w:hint="eastAsia" w:ascii="宋体" w:hAnsi="宋体" w:eastAsia="宋体" w:cs="宋体"/>
                <w:kern w:val="0"/>
                <w:sz w:val="20"/>
                <w:szCs w:val="20"/>
              </w:rPr>
              <w:t>办公室</w:t>
            </w:r>
          </w:p>
        </w:tc>
        <w:tc>
          <w:tcPr>
            <w:tcW w:w="1189" w:type="dxa"/>
            <w:vAlign w:val="center"/>
          </w:tcPr>
          <w:p>
            <w:pPr>
              <w:spacing w:line="240" w:lineRule="auto"/>
              <w:jc w:val="center"/>
              <w:rPr>
                <w:color w:val="auto"/>
                <w:sz w:val="20"/>
                <w:szCs w:val="20"/>
              </w:rPr>
            </w:pPr>
            <w:r>
              <w:rPr>
                <w:rFonts w:hint="eastAsia"/>
                <w:color w:val="auto"/>
                <w:sz w:val="20"/>
                <w:szCs w:val="20"/>
              </w:rPr>
              <w:t>相关信息形成或变更之日起20个工作日内</w:t>
            </w:r>
          </w:p>
        </w:tc>
        <w:tc>
          <w:tcPr>
            <w:tcW w:w="3037" w:type="dxa"/>
            <w:vAlign w:val="center"/>
          </w:tcPr>
          <w:p>
            <w:pPr>
              <w:spacing w:line="240" w:lineRule="auto"/>
              <w:rPr>
                <w:color w:val="auto"/>
                <w:sz w:val="20"/>
                <w:szCs w:val="20"/>
              </w:rPr>
            </w:pPr>
            <w:r>
              <w:rPr>
                <w:rFonts w:ascii="Segoe UI Symbol" w:hAnsi="Segoe UI Symbol" w:cs="Segoe UI Symbol"/>
                <w:color w:val="auto"/>
                <w:sz w:val="20"/>
                <w:szCs w:val="20"/>
              </w:rPr>
              <w:t>☑</w:t>
            </w:r>
            <w:r>
              <w:rPr>
                <w:color w:val="auto"/>
                <w:sz w:val="20"/>
                <w:szCs w:val="20"/>
              </w:rPr>
              <w:t>政府网站       □政府公报</w:t>
            </w:r>
          </w:p>
          <w:p>
            <w:pPr>
              <w:spacing w:line="240" w:lineRule="auto"/>
              <w:rPr>
                <w:color w:val="auto"/>
                <w:sz w:val="20"/>
                <w:szCs w:val="20"/>
              </w:rPr>
            </w:pPr>
            <w:r>
              <w:rPr>
                <w:rFonts w:hint="eastAsia"/>
                <w:color w:val="auto"/>
                <w:sz w:val="20"/>
                <w:szCs w:val="20"/>
              </w:rPr>
              <w:t>□政务微博</w:t>
            </w:r>
            <w:r>
              <w:rPr>
                <w:color w:val="auto"/>
                <w:sz w:val="20"/>
                <w:szCs w:val="20"/>
              </w:rPr>
              <w:t xml:space="preserve">       □政务微信</w:t>
            </w:r>
          </w:p>
          <w:p>
            <w:pPr>
              <w:spacing w:line="240" w:lineRule="auto"/>
              <w:rPr>
                <w:color w:val="auto"/>
                <w:sz w:val="20"/>
                <w:szCs w:val="20"/>
              </w:rPr>
            </w:pPr>
            <w:r>
              <w:rPr>
                <w:rFonts w:hint="eastAsia"/>
                <w:color w:val="auto"/>
                <w:sz w:val="20"/>
                <w:szCs w:val="20"/>
              </w:rPr>
              <w:t>□移动客户端</w:t>
            </w:r>
            <w:r>
              <w:rPr>
                <w:color w:val="auto"/>
                <w:sz w:val="20"/>
                <w:szCs w:val="20"/>
              </w:rPr>
              <w:t xml:space="preserve">     □微视</w:t>
            </w:r>
          </w:p>
          <w:p>
            <w:pPr>
              <w:spacing w:line="240" w:lineRule="auto"/>
              <w:rPr>
                <w:color w:val="auto"/>
                <w:sz w:val="20"/>
                <w:szCs w:val="20"/>
              </w:rPr>
            </w:pPr>
            <w:r>
              <w:rPr>
                <w:rFonts w:hint="eastAsia"/>
                <w:color w:val="auto"/>
                <w:sz w:val="20"/>
                <w:szCs w:val="20"/>
              </w:rPr>
              <w:t>□手机短信推送</w:t>
            </w:r>
            <w:r>
              <w:rPr>
                <w:color w:val="auto"/>
                <w:sz w:val="20"/>
                <w:szCs w:val="20"/>
              </w:rPr>
              <w:t xml:space="preserve">   □电视</w:t>
            </w:r>
          </w:p>
          <w:p>
            <w:pPr>
              <w:spacing w:line="240" w:lineRule="auto"/>
              <w:rPr>
                <w:color w:val="auto"/>
                <w:sz w:val="20"/>
                <w:szCs w:val="20"/>
              </w:rPr>
            </w:pPr>
            <w:r>
              <w:rPr>
                <w:rFonts w:hint="eastAsia"/>
                <w:color w:val="auto"/>
                <w:sz w:val="20"/>
                <w:szCs w:val="20"/>
              </w:rPr>
              <w:t>□广播</w:t>
            </w:r>
            <w:r>
              <w:rPr>
                <w:color w:val="auto"/>
                <w:sz w:val="20"/>
                <w:szCs w:val="20"/>
              </w:rPr>
              <w:t xml:space="preserve">           □报刊</w:t>
            </w:r>
          </w:p>
          <w:p>
            <w:pPr>
              <w:spacing w:line="240" w:lineRule="auto"/>
              <w:rPr>
                <w:color w:val="auto"/>
                <w:sz w:val="20"/>
                <w:szCs w:val="20"/>
              </w:rPr>
            </w:pPr>
            <w:r>
              <w:rPr>
                <w:rFonts w:hint="eastAsia"/>
                <w:color w:val="auto"/>
                <w:sz w:val="20"/>
                <w:szCs w:val="20"/>
              </w:rPr>
              <w:t>□信息公告栏</w:t>
            </w:r>
            <w:r>
              <w:rPr>
                <w:color w:val="auto"/>
                <w:sz w:val="20"/>
                <w:szCs w:val="20"/>
              </w:rPr>
              <w:t xml:space="preserve">     □电子信息屏</w:t>
            </w:r>
          </w:p>
          <w:p>
            <w:pPr>
              <w:spacing w:line="240" w:lineRule="auto"/>
              <w:rPr>
                <w:color w:val="auto"/>
                <w:sz w:val="20"/>
                <w:szCs w:val="20"/>
              </w:rPr>
            </w:pPr>
            <w:r>
              <w:rPr>
                <w:rFonts w:hint="eastAsia"/>
                <w:color w:val="auto"/>
                <w:sz w:val="20"/>
                <w:szCs w:val="20"/>
              </w:rPr>
              <w:t>□政务服务中心（行政审批局）</w:t>
            </w:r>
          </w:p>
          <w:p>
            <w:pPr>
              <w:spacing w:line="240" w:lineRule="auto"/>
              <w:rPr>
                <w:color w:val="auto"/>
                <w:sz w:val="20"/>
                <w:szCs w:val="20"/>
              </w:rPr>
            </w:pPr>
            <w:r>
              <w:rPr>
                <w:rFonts w:hint="eastAsia"/>
                <w:color w:val="auto"/>
                <w:sz w:val="20"/>
                <w:szCs w:val="20"/>
              </w:rPr>
              <w:t>□便民服务中心</w:t>
            </w:r>
            <w:r>
              <w:rPr>
                <w:color w:val="auto"/>
                <w:sz w:val="20"/>
                <w:szCs w:val="20"/>
              </w:rPr>
              <w:t xml:space="preserve">   □便民服务点（室）</w:t>
            </w:r>
          </w:p>
          <w:p>
            <w:pPr>
              <w:spacing w:line="240" w:lineRule="auto"/>
              <w:rPr>
                <w:color w:val="auto"/>
                <w:sz w:val="20"/>
                <w:szCs w:val="20"/>
              </w:rPr>
            </w:pPr>
            <w:r>
              <w:rPr>
                <w:rFonts w:hint="eastAsia"/>
                <w:color w:val="auto"/>
                <w:sz w:val="20"/>
                <w:szCs w:val="20"/>
              </w:rPr>
              <w:t>□图书馆</w:t>
            </w:r>
            <w:r>
              <w:rPr>
                <w:color w:val="auto"/>
                <w:sz w:val="20"/>
                <w:szCs w:val="20"/>
              </w:rPr>
              <w:t xml:space="preserve">         □档案馆</w:t>
            </w:r>
          </w:p>
          <w:p>
            <w:pPr>
              <w:spacing w:line="240" w:lineRule="auto"/>
              <w:rPr>
                <w:color w:val="auto"/>
                <w:sz w:val="20"/>
                <w:szCs w:val="20"/>
              </w:rPr>
            </w:pPr>
            <w:r>
              <w:rPr>
                <w:rFonts w:hint="eastAsia"/>
                <w:color w:val="auto"/>
                <w:sz w:val="20"/>
                <w:szCs w:val="20"/>
              </w:rPr>
              <w:t>□其他</w:t>
            </w:r>
          </w:p>
        </w:tc>
        <w:tc>
          <w:tcPr>
            <w:tcW w:w="1196" w:type="dxa"/>
            <w:vAlign w:val="center"/>
          </w:tcPr>
          <w:p>
            <w:pPr>
              <w:spacing w:line="240" w:lineRule="auto"/>
              <w:rPr>
                <w:color w:val="auto"/>
                <w:sz w:val="20"/>
                <w:szCs w:val="20"/>
              </w:rPr>
            </w:pPr>
            <w:r>
              <w:rPr>
                <w:rFonts w:hint="eastAsia"/>
                <w:color w:val="auto"/>
                <w:sz w:val="20"/>
                <w:szCs w:val="20"/>
              </w:rPr>
              <w:t>□预公开</w:t>
            </w:r>
          </w:p>
          <w:p>
            <w:pPr>
              <w:spacing w:line="240" w:lineRule="auto"/>
              <w:rPr>
                <w:color w:val="auto"/>
                <w:sz w:val="20"/>
                <w:szCs w:val="20"/>
              </w:rPr>
            </w:pPr>
            <w:r>
              <w:rPr>
                <w:rFonts w:ascii="Segoe UI Symbol" w:hAnsi="Segoe UI Symbol" w:cs="Segoe UI Symbol"/>
                <w:color w:val="auto"/>
                <w:sz w:val="20"/>
                <w:szCs w:val="20"/>
              </w:rPr>
              <w:t>☑</w:t>
            </w:r>
            <w:r>
              <w:rPr>
                <w:color w:val="auto"/>
                <w:sz w:val="20"/>
                <w:szCs w:val="20"/>
              </w:rPr>
              <w:t>全文发布</w:t>
            </w:r>
          </w:p>
          <w:p>
            <w:pPr>
              <w:spacing w:line="240" w:lineRule="auto"/>
              <w:rPr>
                <w:color w:val="auto"/>
                <w:sz w:val="20"/>
                <w:szCs w:val="20"/>
              </w:rPr>
            </w:pPr>
            <w:r>
              <w:rPr>
                <w:rFonts w:hint="eastAsia"/>
                <w:color w:val="auto"/>
                <w:sz w:val="20"/>
                <w:szCs w:val="20"/>
              </w:rPr>
              <w:t>□脱密（脱敏）公开</w:t>
            </w:r>
          </w:p>
          <w:p>
            <w:pPr>
              <w:spacing w:line="240" w:lineRule="auto"/>
              <w:rPr>
                <w:color w:val="auto"/>
                <w:sz w:val="20"/>
                <w:szCs w:val="20"/>
              </w:rPr>
            </w:pPr>
            <w:r>
              <w:rPr>
                <w:rFonts w:hint="eastAsia"/>
                <w:color w:val="auto"/>
                <w:sz w:val="20"/>
                <w:szCs w:val="20"/>
              </w:rPr>
              <w:t>□政策解读</w:t>
            </w:r>
          </w:p>
          <w:p>
            <w:pPr>
              <w:spacing w:line="240" w:lineRule="auto"/>
              <w:rPr>
                <w:color w:val="auto"/>
                <w:sz w:val="20"/>
                <w:szCs w:val="20"/>
              </w:rPr>
            </w:pPr>
            <w:r>
              <w:rPr>
                <w:rFonts w:hint="eastAsia"/>
                <w:color w:val="auto"/>
                <w:sz w:val="20"/>
                <w:szCs w:val="20"/>
              </w:rPr>
              <w:t>□现场宣讲</w:t>
            </w:r>
          </w:p>
          <w:p>
            <w:pPr>
              <w:spacing w:line="240" w:lineRule="auto"/>
              <w:rPr>
                <w:color w:val="auto"/>
                <w:sz w:val="20"/>
                <w:szCs w:val="20"/>
              </w:rPr>
            </w:pPr>
            <w:r>
              <w:rPr>
                <w:rFonts w:hint="eastAsia"/>
                <w:color w:val="auto"/>
                <w:sz w:val="20"/>
                <w:szCs w:val="20"/>
              </w:rPr>
              <w:t>□其他</w:t>
            </w:r>
          </w:p>
        </w:tc>
        <w:tc>
          <w:tcPr>
            <w:tcW w:w="1313" w:type="dxa"/>
            <w:vAlign w:val="center"/>
          </w:tcPr>
          <w:p>
            <w:pPr>
              <w:spacing w:line="240" w:lineRule="auto"/>
              <w:jc w:val="center"/>
              <w:rPr>
                <w:color w:val="000000"/>
                <w:kern w:val="0"/>
                <w:sz w:val="20"/>
                <w:szCs w:val="20"/>
              </w:rPr>
            </w:pPr>
            <w:r>
              <w:rPr>
                <w:rFonts w:hint="eastAsia"/>
                <w:color w:val="000000"/>
                <w:kern w:val="0"/>
                <w:sz w:val="20"/>
                <w:szCs w:val="20"/>
              </w:rPr>
              <w:t>咨询电话：</w:t>
            </w:r>
            <w:r>
              <w:rPr>
                <w:color w:val="000000"/>
                <w:kern w:val="0"/>
                <w:sz w:val="20"/>
                <w:szCs w:val="20"/>
              </w:rPr>
              <w:t>0574-</w:t>
            </w:r>
            <w:r>
              <w:rPr>
                <w:rFonts w:hint="eastAsia"/>
                <w:color w:val="000000"/>
                <w:kern w:val="0"/>
                <w:sz w:val="20"/>
                <w:szCs w:val="20"/>
                <w:lang w:val="en-US" w:eastAsia="zh-CN"/>
              </w:rPr>
              <w:t>63960813</w:t>
            </w:r>
          </w:p>
          <w:p>
            <w:pPr>
              <w:spacing w:line="240" w:lineRule="auto"/>
              <w:jc w:val="center"/>
              <w:rPr>
                <w:color w:val="auto"/>
                <w:sz w:val="20"/>
                <w:szCs w:val="20"/>
              </w:rPr>
            </w:pPr>
            <w:r>
              <w:rPr>
                <w:rFonts w:hint="eastAsia"/>
                <w:color w:val="000000"/>
                <w:kern w:val="0"/>
                <w:sz w:val="20"/>
                <w:szCs w:val="20"/>
              </w:rPr>
              <w:t>监督举报电话：</w:t>
            </w:r>
            <w:r>
              <w:rPr>
                <w:color w:val="000000"/>
                <w:kern w:val="0"/>
                <w:sz w:val="20"/>
                <w:szCs w:val="20"/>
              </w:rPr>
              <w:t>12350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9" w:hRule="atLeast"/>
        </w:trPr>
        <w:tc>
          <w:tcPr>
            <w:tcW w:w="714" w:type="dxa"/>
            <w:vAlign w:val="center"/>
          </w:tcPr>
          <w:p>
            <w:pPr>
              <w:spacing w:line="240" w:lineRule="auto"/>
              <w:jc w:val="center"/>
              <w:rPr>
                <w:color w:val="auto"/>
                <w:sz w:val="20"/>
                <w:szCs w:val="20"/>
              </w:rPr>
            </w:pPr>
            <w:r>
              <w:rPr>
                <w:rFonts w:hint="eastAsia"/>
                <w:color w:val="auto"/>
                <w:sz w:val="20"/>
                <w:szCs w:val="20"/>
              </w:rPr>
              <w:t>人事信息</w:t>
            </w:r>
          </w:p>
        </w:tc>
        <w:tc>
          <w:tcPr>
            <w:tcW w:w="1440"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eastAsia="宋体"/>
                <w:color w:val="auto"/>
                <w:sz w:val="20"/>
                <w:szCs w:val="20"/>
                <w:lang w:eastAsia="zh-CN"/>
              </w:rPr>
            </w:pPr>
            <w:r>
              <w:rPr>
                <w:rFonts w:hint="eastAsia"/>
                <w:color w:val="auto"/>
                <w:sz w:val="20"/>
                <w:szCs w:val="20"/>
                <w:lang w:eastAsia="zh-CN"/>
              </w:rPr>
              <w:t>人事任免</w:t>
            </w:r>
          </w:p>
        </w:tc>
        <w:tc>
          <w:tcPr>
            <w:tcW w:w="3555" w:type="dxa"/>
            <w:vAlign w:val="center"/>
          </w:tcPr>
          <w:p>
            <w:pPr>
              <w:spacing w:line="240" w:lineRule="auto"/>
              <w:jc w:val="center"/>
              <w:rPr>
                <w:color w:val="auto"/>
                <w:sz w:val="20"/>
                <w:szCs w:val="20"/>
              </w:rPr>
            </w:pPr>
            <w:r>
              <w:rPr>
                <w:rFonts w:hint="eastAsia"/>
                <w:color w:val="auto"/>
                <w:sz w:val="20"/>
                <w:szCs w:val="20"/>
              </w:rPr>
              <w:t>人事任免情况</w:t>
            </w:r>
          </w:p>
        </w:tc>
        <w:tc>
          <w:tcPr>
            <w:tcW w:w="1742" w:type="dxa"/>
            <w:vAlign w:val="center"/>
          </w:tcPr>
          <w:p>
            <w:pPr>
              <w:spacing w:line="240" w:lineRule="auto"/>
              <w:jc w:val="center"/>
              <w:rPr>
                <w:color w:val="auto"/>
                <w:sz w:val="20"/>
                <w:szCs w:val="20"/>
              </w:rPr>
            </w:pPr>
            <w:r>
              <w:rPr>
                <w:rFonts w:hint="eastAsia"/>
                <w:color w:val="auto"/>
                <w:sz w:val="20"/>
                <w:szCs w:val="20"/>
              </w:rPr>
              <w:t>《中华人民共和国政府信息公开条例》（国务院令第711号）</w:t>
            </w:r>
          </w:p>
        </w:tc>
        <w:tc>
          <w:tcPr>
            <w:tcW w:w="1422" w:type="dxa"/>
            <w:vAlign w:val="center"/>
          </w:tcPr>
          <w:p>
            <w:pPr>
              <w:spacing w:line="240" w:lineRule="auto"/>
              <w:jc w:val="center"/>
              <w:rPr>
                <w:rFonts w:hint="eastAsia" w:eastAsia="宋体"/>
                <w:color w:val="auto"/>
                <w:sz w:val="20"/>
                <w:szCs w:val="20"/>
                <w:lang w:eastAsia="zh-CN"/>
              </w:rPr>
            </w:pPr>
            <w:r>
              <w:rPr>
                <w:rFonts w:hint="eastAsia"/>
                <w:color w:val="auto"/>
                <w:sz w:val="20"/>
                <w:szCs w:val="20"/>
                <w:lang w:val="en-US" w:eastAsia="zh-CN"/>
              </w:rPr>
              <w:t>办公室</w:t>
            </w:r>
          </w:p>
        </w:tc>
        <w:tc>
          <w:tcPr>
            <w:tcW w:w="1189" w:type="dxa"/>
            <w:vAlign w:val="center"/>
          </w:tcPr>
          <w:p>
            <w:pPr>
              <w:spacing w:line="240" w:lineRule="auto"/>
              <w:jc w:val="center"/>
              <w:rPr>
                <w:color w:val="auto"/>
                <w:sz w:val="20"/>
                <w:szCs w:val="20"/>
              </w:rPr>
            </w:pPr>
            <w:r>
              <w:rPr>
                <w:rFonts w:hint="eastAsia"/>
                <w:color w:val="auto"/>
                <w:sz w:val="20"/>
                <w:szCs w:val="20"/>
              </w:rPr>
              <w:t>相关信息形成或变更之日起20个工作日内</w:t>
            </w:r>
          </w:p>
        </w:tc>
        <w:tc>
          <w:tcPr>
            <w:tcW w:w="3037" w:type="dxa"/>
            <w:vAlign w:val="center"/>
          </w:tcPr>
          <w:p>
            <w:pPr>
              <w:spacing w:line="240" w:lineRule="auto"/>
              <w:rPr>
                <w:color w:val="auto"/>
                <w:sz w:val="20"/>
                <w:szCs w:val="20"/>
              </w:rPr>
            </w:pPr>
            <w:r>
              <w:rPr>
                <w:rFonts w:ascii="Segoe UI Symbol" w:hAnsi="Segoe UI Symbol" w:cs="Segoe UI Symbol"/>
                <w:color w:val="auto"/>
                <w:sz w:val="20"/>
                <w:szCs w:val="20"/>
              </w:rPr>
              <w:t>☑</w:t>
            </w:r>
            <w:r>
              <w:rPr>
                <w:color w:val="auto"/>
                <w:sz w:val="20"/>
                <w:szCs w:val="20"/>
              </w:rPr>
              <w:t>政府网站       □政府公报</w:t>
            </w:r>
          </w:p>
          <w:p>
            <w:pPr>
              <w:spacing w:line="240" w:lineRule="auto"/>
              <w:rPr>
                <w:color w:val="auto"/>
                <w:sz w:val="20"/>
                <w:szCs w:val="20"/>
              </w:rPr>
            </w:pPr>
            <w:r>
              <w:rPr>
                <w:rFonts w:hint="eastAsia"/>
                <w:color w:val="auto"/>
                <w:sz w:val="20"/>
                <w:szCs w:val="20"/>
              </w:rPr>
              <w:t>□政务微博</w:t>
            </w:r>
            <w:r>
              <w:rPr>
                <w:color w:val="auto"/>
                <w:sz w:val="20"/>
                <w:szCs w:val="20"/>
              </w:rPr>
              <w:t xml:space="preserve">       □政务微信</w:t>
            </w:r>
          </w:p>
          <w:p>
            <w:pPr>
              <w:spacing w:line="240" w:lineRule="auto"/>
              <w:rPr>
                <w:color w:val="auto"/>
                <w:sz w:val="20"/>
                <w:szCs w:val="20"/>
              </w:rPr>
            </w:pPr>
            <w:r>
              <w:rPr>
                <w:rFonts w:hint="eastAsia"/>
                <w:color w:val="auto"/>
                <w:sz w:val="20"/>
                <w:szCs w:val="20"/>
              </w:rPr>
              <w:t>□移动客户端</w:t>
            </w:r>
            <w:r>
              <w:rPr>
                <w:color w:val="auto"/>
                <w:sz w:val="20"/>
                <w:szCs w:val="20"/>
              </w:rPr>
              <w:t xml:space="preserve">     □微视</w:t>
            </w:r>
          </w:p>
          <w:p>
            <w:pPr>
              <w:spacing w:line="240" w:lineRule="auto"/>
              <w:rPr>
                <w:color w:val="auto"/>
                <w:sz w:val="20"/>
                <w:szCs w:val="20"/>
              </w:rPr>
            </w:pPr>
            <w:r>
              <w:rPr>
                <w:rFonts w:hint="eastAsia"/>
                <w:color w:val="auto"/>
                <w:sz w:val="20"/>
                <w:szCs w:val="20"/>
              </w:rPr>
              <w:t>□手机短信推送</w:t>
            </w:r>
            <w:r>
              <w:rPr>
                <w:color w:val="auto"/>
                <w:sz w:val="20"/>
                <w:szCs w:val="20"/>
              </w:rPr>
              <w:t xml:space="preserve">   □电视</w:t>
            </w:r>
          </w:p>
          <w:p>
            <w:pPr>
              <w:spacing w:line="240" w:lineRule="auto"/>
              <w:rPr>
                <w:color w:val="auto"/>
                <w:sz w:val="20"/>
                <w:szCs w:val="20"/>
              </w:rPr>
            </w:pPr>
            <w:r>
              <w:rPr>
                <w:rFonts w:hint="eastAsia"/>
                <w:color w:val="auto"/>
                <w:sz w:val="20"/>
                <w:szCs w:val="20"/>
              </w:rPr>
              <w:t>□广播</w:t>
            </w:r>
            <w:r>
              <w:rPr>
                <w:color w:val="auto"/>
                <w:sz w:val="20"/>
                <w:szCs w:val="20"/>
              </w:rPr>
              <w:t xml:space="preserve">           □报刊</w:t>
            </w:r>
          </w:p>
          <w:p>
            <w:pPr>
              <w:spacing w:line="240" w:lineRule="auto"/>
              <w:rPr>
                <w:color w:val="auto"/>
                <w:sz w:val="20"/>
                <w:szCs w:val="20"/>
              </w:rPr>
            </w:pPr>
            <w:r>
              <w:rPr>
                <w:rFonts w:hint="eastAsia"/>
                <w:color w:val="auto"/>
                <w:sz w:val="20"/>
                <w:szCs w:val="20"/>
              </w:rPr>
              <w:t>□信息公告栏</w:t>
            </w:r>
            <w:r>
              <w:rPr>
                <w:color w:val="auto"/>
                <w:sz w:val="20"/>
                <w:szCs w:val="20"/>
              </w:rPr>
              <w:t xml:space="preserve">     □电子信息屏</w:t>
            </w:r>
          </w:p>
          <w:p>
            <w:pPr>
              <w:spacing w:line="240" w:lineRule="auto"/>
              <w:rPr>
                <w:color w:val="auto"/>
                <w:sz w:val="20"/>
                <w:szCs w:val="20"/>
              </w:rPr>
            </w:pPr>
            <w:r>
              <w:rPr>
                <w:rFonts w:hint="eastAsia"/>
                <w:color w:val="auto"/>
                <w:sz w:val="20"/>
                <w:szCs w:val="20"/>
              </w:rPr>
              <w:t>□政务服务中心（行政审批局）</w:t>
            </w:r>
          </w:p>
          <w:p>
            <w:pPr>
              <w:spacing w:line="240" w:lineRule="auto"/>
              <w:rPr>
                <w:color w:val="auto"/>
                <w:sz w:val="20"/>
                <w:szCs w:val="20"/>
              </w:rPr>
            </w:pPr>
            <w:r>
              <w:rPr>
                <w:rFonts w:hint="eastAsia"/>
                <w:color w:val="auto"/>
                <w:sz w:val="20"/>
                <w:szCs w:val="20"/>
              </w:rPr>
              <w:t>□便民服务中心</w:t>
            </w:r>
            <w:r>
              <w:rPr>
                <w:color w:val="auto"/>
                <w:sz w:val="20"/>
                <w:szCs w:val="20"/>
              </w:rPr>
              <w:t xml:space="preserve">   □便民服务点（室）</w:t>
            </w:r>
          </w:p>
          <w:p>
            <w:pPr>
              <w:spacing w:line="240" w:lineRule="auto"/>
              <w:rPr>
                <w:color w:val="auto"/>
                <w:sz w:val="20"/>
                <w:szCs w:val="20"/>
              </w:rPr>
            </w:pPr>
            <w:r>
              <w:rPr>
                <w:rFonts w:hint="eastAsia"/>
                <w:color w:val="auto"/>
                <w:sz w:val="20"/>
                <w:szCs w:val="20"/>
              </w:rPr>
              <w:t>□图书馆</w:t>
            </w:r>
            <w:r>
              <w:rPr>
                <w:color w:val="auto"/>
                <w:sz w:val="20"/>
                <w:szCs w:val="20"/>
              </w:rPr>
              <w:t xml:space="preserve">         □档案馆</w:t>
            </w:r>
          </w:p>
          <w:p>
            <w:pPr>
              <w:spacing w:line="240" w:lineRule="auto"/>
              <w:rPr>
                <w:color w:val="auto"/>
                <w:sz w:val="20"/>
                <w:szCs w:val="20"/>
              </w:rPr>
            </w:pPr>
            <w:r>
              <w:rPr>
                <w:rFonts w:hint="eastAsia"/>
                <w:color w:val="auto"/>
                <w:sz w:val="20"/>
                <w:szCs w:val="20"/>
              </w:rPr>
              <w:t>□其他</w:t>
            </w:r>
          </w:p>
        </w:tc>
        <w:tc>
          <w:tcPr>
            <w:tcW w:w="1196" w:type="dxa"/>
            <w:vAlign w:val="center"/>
          </w:tcPr>
          <w:p>
            <w:pPr>
              <w:spacing w:line="240" w:lineRule="auto"/>
              <w:rPr>
                <w:color w:val="auto"/>
                <w:sz w:val="20"/>
                <w:szCs w:val="20"/>
              </w:rPr>
            </w:pPr>
            <w:r>
              <w:rPr>
                <w:rFonts w:hint="eastAsia"/>
                <w:color w:val="auto"/>
                <w:sz w:val="20"/>
                <w:szCs w:val="20"/>
              </w:rPr>
              <w:t>□预公开</w:t>
            </w:r>
          </w:p>
          <w:p>
            <w:pPr>
              <w:spacing w:line="240" w:lineRule="auto"/>
              <w:rPr>
                <w:color w:val="auto"/>
                <w:sz w:val="20"/>
                <w:szCs w:val="20"/>
              </w:rPr>
            </w:pPr>
            <w:r>
              <w:rPr>
                <w:rFonts w:ascii="Segoe UI Symbol" w:hAnsi="Segoe UI Symbol" w:cs="Segoe UI Symbol"/>
                <w:color w:val="auto"/>
                <w:sz w:val="20"/>
                <w:szCs w:val="20"/>
              </w:rPr>
              <w:t>☑</w:t>
            </w:r>
            <w:r>
              <w:rPr>
                <w:color w:val="auto"/>
                <w:sz w:val="20"/>
                <w:szCs w:val="20"/>
              </w:rPr>
              <w:t>全文发布</w:t>
            </w:r>
          </w:p>
          <w:p>
            <w:pPr>
              <w:spacing w:line="240" w:lineRule="auto"/>
              <w:rPr>
                <w:color w:val="auto"/>
                <w:sz w:val="20"/>
                <w:szCs w:val="20"/>
              </w:rPr>
            </w:pPr>
            <w:r>
              <w:rPr>
                <w:rFonts w:hint="eastAsia"/>
                <w:color w:val="auto"/>
                <w:sz w:val="20"/>
                <w:szCs w:val="20"/>
              </w:rPr>
              <w:t>□脱密（脱敏）公开</w:t>
            </w:r>
          </w:p>
          <w:p>
            <w:pPr>
              <w:spacing w:line="240" w:lineRule="auto"/>
              <w:rPr>
                <w:color w:val="auto"/>
                <w:sz w:val="20"/>
                <w:szCs w:val="20"/>
              </w:rPr>
            </w:pPr>
            <w:r>
              <w:rPr>
                <w:rFonts w:hint="eastAsia"/>
                <w:color w:val="auto"/>
                <w:sz w:val="20"/>
                <w:szCs w:val="20"/>
              </w:rPr>
              <w:t>□政策解读</w:t>
            </w:r>
          </w:p>
          <w:p>
            <w:pPr>
              <w:spacing w:line="240" w:lineRule="auto"/>
              <w:rPr>
                <w:color w:val="auto"/>
                <w:sz w:val="20"/>
                <w:szCs w:val="20"/>
              </w:rPr>
            </w:pPr>
            <w:r>
              <w:rPr>
                <w:rFonts w:hint="eastAsia"/>
                <w:color w:val="auto"/>
                <w:sz w:val="20"/>
                <w:szCs w:val="20"/>
              </w:rPr>
              <w:t>□现场宣讲</w:t>
            </w:r>
          </w:p>
          <w:p>
            <w:pPr>
              <w:spacing w:line="240" w:lineRule="auto"/>
              <w:rPr>
                <w:color w:val="auto"/>
                <w:sz w:val="20"/>
                <w:szCs w:val="20"/>
              </w:rPr>
            </w:pPr>
            <w:r>
              <w:rPr>
                <w:rFonts w:hint="eastAsia"/>
                <w:color w:val="auto"/>
                <w:sz w:val="20"/>
                <w:szCs w:val="20"/>
              </w:rPr>
              <w:t>□其他</w:t>
            </w:r>
          </w:p>
        </w:tc>
        <w:tc>
          <w:tcPr>
            <w:tcW w:w="1313" w:type="dxa"/>
            <w:vAlign w:val="center"/>
          </w:tcPr>
          <w:p>
            <w:pPr>
              <w:spacing w:line="240" w:lineRule="auto"/>
              <w:jc w:val="center"/>
              <w:rPr>
                <w:color w:val="000000"/>
                <w:kern w:val="0"/>
                <w:sz w:val="20"/>
                <w:szCs w:val="20"/>
              </w:rPr>
            </w:pPr>
            <w:r>
              <w:rPr>
                <w:rFonts w:hint="eastAsia"/>
                <w:color w:val="000000"/>
                <w:kern w:val="0"/>
                <w:sz w:val="20"/>
                <w:szCs w:val="20"/>
              </w:rPr>
              <w:t>咨询电话：</w:t>
            </w:r>
            <w:r>
              <w:rPr>
                <w:color w:val="000000"/>
                <w:kern w:val="0"/>
                <w:sz w:val="20"/>
                <w:szCs w:val="20"/>
              </w:rPr>
              <w:t>0574-</w:t>
            </w:r>
            <w:r>
              <w:rPr>
                <w:rFonts w:hint="eastAsia"/>
                <w:color w:val="000000"/>
                <w:kern w:val="0"/>
                <w:sz w:val="20"/>
                <w:szCs w:val="20"/>
                <w:lang w:val="en-US" w:eastAsia="zh-CN"/>
              </w:rPr>
              <w:t>63960813</w:t>
            </w:r>
          </w:p>
          <w:p>
            <w:pPr>
              <w:spacing w:line="240" w:lineRule="auto"/>
              <w:jc w:val="center"/>
              <w:rPr>
                <w:color w:val="auto"/>
                <w:sz w:val="20"/>
                <w:szCs w:val="20"/>
              </w:rPr>
            </w:pPr>
            <w:r>
              <w:rPr>
                <w:rFonts w:hint="eastAsia"/>
                <w:color w:val="000000"/>
                <w:kern w:val="0"/>
                <w:sz w:val="20"/>
                <w:szCs w:val="20"/>
              </w:rPr>
              <w:t>监督举报电话：</w:t>
            </w:r>
            <w:r>
              <w:rPr>
                <w:color w:val="000000"/>
                <w:kern w:val="0"/>
                <w:sz w:val="20"/>
                <w:szCs w:val="20"/>
              </w:rPr>
              <w:t>12350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6" w:hRule="atLeast"/>
        </w:trPr>
        <w:tc>
          <w:tcPr>
            <w:tcW w:w="714" w:type="dxa"/>
            <w:vAlign w:val="center"/>
          </w:tcPr>
          <w:p>
            <w:pPr>
              <w:spacing w:line="240" w:lineRule="auto"/>
              <w:jc w:val="center"/>
              <w:rPr>
                <w:color w:val="auto"/>
                <w:sz w:val="20"/>
                <w:szCs w:val="20"/>
              </w:rPr>
            </w:pPr>
            <w:r>
              <w:rPr>
                <w:rFonts w:hint="eastAsia"/>
                <w:color w:val="auto"/>
                <w:sz w:val="20"/>
                <w:szCs w:val="20"/>
              </w:rPr>
              <w:t>财政信息</w:t>
            </w:r>
          </w:p>
        </w:tc>
        <w:tc>
          <w:tcPr>
            <w:tcW w:w="1440"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color w:val="auto"/>
                <w:sz w:val="20"/>
                <w:szCs w:val="20"/>
              </w:rPr>
            </w:pPr>
            <w:r>
              <w:rPr>
                <w:rFonts w:hint="eastAsia"/>
                <w:color w:val="auto"/>
                <w:sz w:val="20"/>
                <w:szCs w:val="20"/>
              </w:rPr>
              <w:t>财政预决算（含“三公”经费）</w:t>
            </w:r>
          </w:p>
        </w:tc>
        <w:tc>
          <w:tcPr>
            <w:tcW w:w="3555" w:type="dxa"/>
            <w:vAlign w:val="center"/>
          </w:tcPr>
          <w:p>
            <w:pPr>
              <w:spacing w:line="240" w:lineRule="auto"/>
              <w:jc w:val="center"/>
              <w:rPr>
                <w:color w:val="auto"/>
                <w:sz w:val="20"/>
                <w:szCs w:val="20"/>
              </w:rPr>
            </w:pPr>
            <w:r>
              <w:rPr>
                <w:rFonts w:hint="eastAsia"/>
                <w:color w:val="auto"/>
                <w:sz w:val="20"/>
                <w:szCs w:val="20"/>
              </w:rPr>
              <w:t>单位财政预决算、三公经费</w:t>
            </w:r>
          </w:p>
        </w:tc>
        <w:tc>
          <w:tcPr>
            <w:tcW w:w="1742" w:type="dxa"/>
            <w:vAlign w:val="center"/>
          </w:tcPr>
          <w:p>
            <w:pPr>
              <w:spacing w:line="240" w:lineRule="auto"/>
              <w:jc w:val="center"/>
              <w:rPr>
                <w:color w:val="auto"/>
                <w:sz w:val="20"/>
                <w:szCs w:val="20"/>
              </w:rPr>
            </w:pPr>
            <w:r>
              <w:rPr>
                <w:rFonts w:hint="eastAsia"/>
                <w:color w:val="auto"/>
                <w:sz w:val="20"/>
                <w:szCs w:val="20"/>
              </w:rPr>
              <w:t>《中华人民共和国政府信息公开条例》（国务院令第711号）、《财政部关于推进省以下预决算公开工作的通知》（财预〔2013〕309号）</w:t>
            </w:r>
          </w:p>
        </w:tc>
        <w:tc>
          <w:tcPr>
            <w:tcW w:w="1422" w:type="dxa"/>
            <w:vAlign w:val="center"/>
          </w:tcPr>
          <w:p>
            <w:pPr>
              <w:spacing w:line="240" w:lineRule="auto"/>
              <w:jc w:val="center"/>
              <w:rPr>
                <w:rFonts w:hint="eastAsia" w:eastAsia="宋体"/>
                <w:color w:val="auto"/>
                <w:sz w:val="20"/>
                <w:szCs w:val="20"/>
                <w:lang w:eastAsia="zh-CN"/>
              </w:rPr>
            </w:pPr>
            <w:r>
              <w:rPr>
                <w:rFonts w:hint="eastAsia"/>
                <w:color w:val="auto"/>
                <w:sz w:val="20"/>
                <w:szCs w:val="20"/>
                <w:lang w:val="en-US" w:eastAsia="zh-CN"/>
              </w:rPr>
              <w:t>办公室</w:t>
            </w:r>
          </w:p>
        </w:tc>
        <w:tc>
          <w:tcPr>
            <w:tcW w:w="1189" w:type="dxa"/>
            <w:vAlign w:val="center"/>
          </w:tcPr>
          <w:p>
            <w:pPr>
              <w:spacing w:line="240" w:lineRule="auto"/>
              <w:jc w:val="center"/>
              <w:rPr>
                <w:color w:val="auto"/>
                <w:sz w:val="20"/>
                <w:szCs w:val="20"/>
              </w:rPr>
            </w:pPr>
            <w:r>
              <w:rPr>
                <w:rFonts w:hint="eastAsia"/>
                <w:color w:val="auto"/>
                <w:sz w:val="20"/>
                <w:szCs w:val="20"/>
              </w:rPr>
              <w:t>相关信息形成或变更之日起</w:t>
            </w:r>
            <w:r>
              <w:rPr>
                <w:rFonts w:hint="eastAsia"/>
                <w:color w:val="auto"/>
                <w:sz w:val="20"/>
                <w:szCs w:val="20"/>
                <w:lang w:val="en-US" w:eastAsia="zh-CN"/>
              </w:rPr>
              <w:t>20</w:t>
            </w:r>
            <w:r>
              <w:rPr>
                <w:rFonts w:hint="eastAsia"/>
                <w:color w:val="auto"/>
                <w:sz w:val="20"/>
                <w:szCs w:val="20"/>
              </w:rPr>
              <w:t>个工作日内</w:t>
            </w:r>
          </w:p>
        </w:tc>
        <w:tc>
          <w:tcPr>
            <w:tcW w:w="3037" w:type="dxa"/>
            <w:vAlign w:val="center"/>
          </w:tcPr>
          <w:p>
            <w:pPr>
              <w:spacing w:line="240" w:lineRule="auto"/>
              <w:rPr>
                <w:color w:val="auto"/>
                <w:sz w:val="20"/>
                <w:szCs w:val="20"/>
              </w:rPr>
            </w:pPr>
            <w:r>
              <w:rPr>
                <w:rFonts w:ascii="Segoe UI Symbol" w:hAnsi="Segoe UI Symbol" w:cs="Segoe UI Symbol"/>
                <w:color w:val="auto"/>
                <w:sz w:val="20"/>
                <w:szCs w:val="20"/>
              </w:rPr>
              <w:t>☑</w:t>
            </w:r>
            <w:r>
              <w:rPr>
                <w:color w:val="auto"/>
                <w:sz w:val="20"/>
                <w:szCs w:val="20"/>
              </w:rPr>
              <w:t>政府网站       □政府公报</w:t>
            </w:r>
          </w:p>
          <w:p>
            <w:pPr>
              <w:spacing w:line="240" w:lineRule="auto"/>
              <w:rPr>
                <w:color w:val="auto"/>
                <w:sz w:val="20"/>
                <w:szCs w:val="20"/>
              </w:rPr>
            </w:pPr>
            <w:r>
              <w:rPr>
                <w:rFonts w:hint="eastAsia"/>
                <w:color w:val="auto"/>
                <w:sz w:val="20"/>
                <w:szCs w:val="20"/>
              </w:rPr>
              <w:t>□政务微博</w:t>
            </w:r>
            <w:r>
              <w:rPr>
                <w:color w:val="auto"/>
                <w:sz w:val="20"/>
                <w:szCs w:val="20"/>
              </w:rPr>
              <w:t xml:space="preserve">       □政务微信</w:t>
            </w:r>
          </w:p>
          <w:p>
            <w:pPr>
              <w:spacing w:line="240" w:lineRule="auto"/>
              <w:rPr>
                <w:color w:val="auto"/>
                <w:sz w:val="20"/>
                <w:szCs w:val="20"/>
              </w:rPr>
            </w:pPr>
            <w:r>
              <w:rPr>
                <w:rFonts w:hint="eastAsia"/>
                <w:color w:val="auto"/>
                <w:sz w:val="20"/>
                <w:szCs w:val="20"/>
              </w:rPr>
              <w:t>□移动客户端</w:t>
            </w:r>
            <w:r>
              <w:rPr>
                <w:color w:val="auto"/>
                <w:sz w:val="20"/>
                <w:szCs w:val="20"/>
              </w:rPr>
              <w:t xml:space="preserve">     □微视</w:t>
            </w:r>
          </w:p>
          <w:p>
            <w:pPr>
              <w:spacing w:line="240" w:lineRule="auto"/>
              <w:rPr>
                <w:color w:val="auto"/>
                <w:sz w:val="20"/>
                <w:szCs w:val="20"/>
              </w:rPr>
            </w:pPr>
            <w:r>
              <w:rPr>
                <w:rFonts w:hint="eastAsia"/>
                <w:color w:val="auto"/>
                <w:sz w:val="20"/>
                <w:szCs w:val="20"/>
              </w:rPr>
              <w:t>□手机短信推送</w:t>
            </w:r>
            <w:r>
              <w:rPr>
                <w:color w:val="auto"/>
                <w:sz w:val="20"/>
                <w:szCs w:val="20"/>
              </w:rPr>
              <w:t xml:space="preserve">   □电视</w:t>
            </w:r>
          </w:p>
          <w:p>
            <w:pPr>
              <w:spacing w:line="240" w:lineRule="auto"/>
              <w:rPr>
                <w:color w:val="auto"/>
                <w:sz w:val="20"/>
                <w:szCs w:val="20"/>
              </w:rPr>
            </w:pPr>
            <w:r>
              <w:rPr>
                <w:rFonts w:hint="eastAsia"/>
                <w:color w:val="auto"/>
                <w:sz w:val="20"/>
                <w:szCs w:val="20"/>
              </w:rPr>
              <w:t>□广播</w:t>
            </w:r>
            <w:r>
              <w:rPr>
                <w:color w:val="auto"/>
                <w:sz w:val="20"/>
                <w:szCs w:val="20"/>
              </w:rPr>
              <w:t xml:space="preserve">           □报刊</w:t>
            </w:r>
          </w:p>
          <w:p>
            <w:pPr>
              <w:spacing w:line="240" w:lineRule="auto"/>
              <w:rPr>
                <w:color w:val="auto"/>
                <w:sz w:val="20"/>
                <w:szCs w:val="20"/>
              </w:rPr>
            </w:pPr>
            <w:r>
              <w:rPr>
                <w:rFonts w:hint="eastAsia"/>
                <w:color w:val="auto"/>
                <w:sz w:val="20"/>
                <w:szCs w:val="20"/>
              </w:rPr>
              <w:t>□信息公告栏</w:t>
            </w:r>
            <w:r>
              <w:rPr>
                <w:color w:val="auto"/>
                <w:sz w:val="20"/>
                <w:szCs w:val="20"/>
              </w:rPr>
              <w:t xml:space="preserve">     □电子信息屏</w:t>
            </w:r>
          </w:p>
          <w:p>
            <w:pPr>
              <w:spacing w:line="240" w:lineRule="auto"/>
              <w:rPr>
                <w:color w:val="auto"/>
                <w:sz w:val="20"/>
                <w:szCs w:val="20"/>
              </w:rPr>
            </w:pPr>
            <w:r>
              <w:rPr>
                <w:rFonts w:hint="eastAsia"/>
                <w:color w:val="auto"/>
                <w:sz w:val="20"/>
                <w:szCs w:val="20"/>
              </w:rPr>
              <w:t>□政务服务中心（行政审批局）</w:t>
            </w:r>
          </w:p>
          <w:p>
            <w:pPr>
              <w:spacing w:line="240" w:lineRule="auto"/>
              <w:rPr>
                <w:color w:val="auto"/>
                <w:sz w:val="20"/>
                <w:szCs w:val="20"/>
              </w:rPr>
            </w:pPr>
            <w:r>
              <w:rPr>
                <w:rFonts w:hint="eastAsia"/>
                <w:color w:val="auto"/>
                <w:sz w:val="20"/>
                <w:szCs w:val="20"/>
              </w:rPr>
              <w:t>□便民服务中心</w:t>
            </w:r>
            <w:r>
              <w:rPr>
                <w:color w:val="auto"/>
                <w:sz w:val="20"/>
                <w:szCs w:val="20"/>
              </w:rPr>
              <w:t xml:space="preserve">   □便民服务点（室）</w:t>
            </w:r>
          </w:p>
          <w:p>
            <w:pPr>
              <w:spacing w:line="240" w:lineRule="auto"/>
              <w:rPr>
                <w:color w:val="auto"/>
                <w:sz w:val="20"/>
                <w:szCs w:val="20"/>
              </w:rPr>
            </w:pPr>
            <w:r>
              <w:rPr>
                <w:rFonts w:hint="eastAsia"/>
                <w:color w:val="auto"/>
                <w:sz w:val="20"/>
                <w:szCs w:val="20"/>
              </w:rPr>
              <w:t>□图书馆</w:t>
            </w:r>
            <w:r>
              <w:rPr>
                <w:color w:val="auto"/>
                <w:sz w:val="20"/>
                <w:szCs w:val="20"/>
              </w:rPr>
              <w:t xml:space="preserve">         □档案馆</w:t>
            </w:r>
          </w:p>
          <w:p>
            <w:pPr>
              <w:spacing w:line="240" w:lineRule="auto"/>
              <w:rPr>
                <w:color w:val="auto"/>
                <w:sz w:val="20"/>
                <w:szCs w:val="20"/>
              </w:rPr>
            </w:pPr>
            <w:r>
              <w:rPr>
                <w:rFonts w:hint="eastAsia"/>
                <w:color w:val="auto"/>
                <w:sz w:val="20"/>
                <w:szCs w:val="20"/>
              </w:rPr>
              <w:t>□其他</w:t>
            </w:r>
          </w:p>
        </w:tc>
        <w:tc>
          <w:tcPr>
            <w:tcW w:w="1196" w:type="dxa"/>
            <w:vAlign w:val="center"/>
          </w:tcPr>
          <w:p>
            <w:pPr>
              <w:spacing w:line="240" w:lineRule="auto"/>
              <w:rPr>
                <w:color w:val="auto"/>
                <w:sz w:val="20"/>
                <w:szCs w:val="20"/>
              </w:rPr>
            </w:pPr>
            <w:r>
              <w:rPr>
                <w:rFonts w:hint="eastAsia"/>
                <w:color w:val="auto"/>
                <w:sz w:val="20"/>
                <w:szCs w:val="20"/>
              </w:rPr>
              <w:t>□预公开</w:t>
            </w:r>
          </w:p>
          <w:p>
            <w:pPr>
              <w:spacing w:line="240" w:lineRule="auto"/>
              <w:rPr>
                <w:color w:val="auto"/>
                <w:sz w:val="20"/>
                <w:szCs w:val="20"/>
              </w:rPr>
            </w:pPr>
            <w:r>
              <w:rPr>
                <w:rFonts w:ascii="Segoe UI Symbol" w:hAnsi="Segoe UI Symbol" w:cs="Segoe UI Symbol"/>
                <w:color w:val="auto"/>
                <w:sz w:val="20"/>
                <w:szCs w:val="20"/>
              </w:rPr>
              <w:t>☑</w:t>
            </w:r>
            <w:r>
              <w:rPr>
                <w:color w:val="auto"/>
                <w:sz w:val="20"/>
                <w:szCs w:val="20"/>
              </w:rPr>
              <w:t>全文发布</w:t>
            </w:r>
          </w:p>
          <w:p>
            <w:pPr>
              <w:spacing w:line="240" w:lineRule="auto"/>
              <w:rPr>
                <w:color w:val="auto"/>
                <w:sz w:val="20"/>
                <w:szCs w:val="20"/>
              </w:rPr>
            </w:pPr>
            <w:r>
              <w:rPr>
                <w:rFonts w:hint="eastAsia"/>
                <w:color w:val="auto"/>
                <w:sz w:val="20"/>
                <w:szCs w:val="20"/>
              </w:rPr>
              <w:t>□脱密（脱敏）公开</w:t>
            </w:r>
          </w:p>
          <w:p>
            <w:pPr>
              <w:spacing w:line="240" w:lineRule="auto"/>
              <w:rPr>
                <w:color w:val="auto"/>
                <w:sz w:val="20"/>
                <w:szCs w:val="20"/>
              </w:rPr>
            </w:pPr>
            <w:r>
              <w:rPr>
                <w:rFonts w:hint="eastAsia"/>
                <w:color w:val="auto"/>
                <w:sz w:val="20"/>
                <w:szCs w:val="20"/>
              </w:rPr>
              <w:t>□政策解读</w:t>
            </w:r>
          </w:p>
          <w:p>
            <w:pPr>
              <w:spacing w:line="240" w:lineRule="auto"/>
              <w:rPr>
                <w:color w:val="auto"/>
                <w:sz w:val="20"/>
                <w:szCs w:val="20"/>
              </w:rPr>
            </w:pPr>
            <w:r>
              <w:rPr>
                <w:rFonts w:hint="eastAsia"/>
                <w:color w:val="auto"/>
                <w:sz w:val="20"/>
                <w:szCs w:val="20"/>
              </w:rPr>
              <w:t>□现场宣讲</w:t>
            </w:r>
          </w:p>
          <w:p>
            <w:pPr>
              <w:spacing w:line="240" w:lineRule="auto"/>
              <w:rPr>
                <w:color w:val="auto"/>
                <w:sz w:val="20"/>
                <w:szCs w:val="20"/>
              </w:rPr>
            </w:pPr>
            <w:r>
              <w:rPr>
                <w:rFonts w:hint="eastAsia"/>
                <w:color w:val="auto"/>
                <w:sz w:val="20"/>
                <w:szCs w:val="20"/>
              </w:rPr>
              <w:t>□其他</w:t>
            </w:r>
          </w:p>
        </w:tc>
        <w:tc>
          <w:tcPr>
            <w:tcW w:w="1313" w:type="dxa"/>
            <w:vAlign w:val="center"/>
          </w:tcPr>
          <w:p>
            <w:pPr>
              <w:spacing w:line="240" w:lineRule="auto"/>
              <w:jc w:val="center"/>
              <w:rPr>
                <w:color w:val="000000"/>
                <w:kern w:val="0"/>
                <w:sz w:val="20"/>
                <w:szCs w:val="20"/>
              </w:rPr>
            </w:pPr>
            <w:r>
              <w:rPr>
                <w:rFonts w:hint="eastAsia"/>
                <w:color w:val="000000"/>
                <w:kern w:val="0"/>
                <w:sz w:val="20"/>
                <w:szCs w:val="20"/>
              </w:rPr>
              <w:t>咨询电话：</w:t>
            </w:r>
            <w:r>
              <w:rPr>
                <w:color w:val="000000"/>
                <w:kern w:val="0"/>
                <w:sz w:val="20"/>
                <w:szCs w:val="20"/>
              </w:rPr>
              <w:t>0574-</w:t>
            </w:r>
            <w:r>
              <w:rPr>
                <w:rFonts w:hint="eastAsia"/>
                <w:color w:val="000000"/>
                <w:kern w:val="0"/>
                <w:sz w:val="20"/>
                <w:szCs w:val="20"/>
                <w:lang w:val="en-US" w:eastAsia="zh-CN"/>
              </w:rPr>
              <w:t>63960813</w:t>
            </w:r>
          </w:p>
          <w:p>
            <w:pPr>
              <w:spacing w:line="240" w:lineRule="auto"/>
              <w:jc w:val="center"/>
              <w:rPr>
                <w:color w:val="auto"/>
                <w:sz w:val="20"/>
                <w:szCs w:val="20"/>
              </w:rPr>
            </w:pPr>
            <w:r>
              <w:rPr>
                <w:rFonts w:hint="eastAsia"/>
                <w:color w:val="000000"/>
                <w:kern w:val="0"/>
                <w:sz w:val="20"/>
                <w:szCs w:val="20"/>
              </w:rPr>
              <w:t>监督举报电话：</w:t>
            </w:r>
            <w:r>
              <w:rPr>
                <w:color w:val="000000"/>
                <w:kern w:val="0"/>
                <w:sz w:val="20"/>
                <w:szCs w:val="20"/>
              </w:rPr>
              <w:t>12350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1" w:hRule="atLeast"/>
        </w:trPr>
        <w:tc>
          <w:tcPr>
            <w:tcW w:w="714" w:type="dxa"/>
            <w:vMerge w:val="restart"/>
            <w:vAlign w:val="center"/>
          </w:tcPr>
          <w:p>
            <w:pPr>
              <w:spacing w:line="240" w:lineRule="auto"/>
              <w:jc w:val="center"/>
              <w:rPr>
                <w:rFonts w:hint="eastAsia" w:eastAsia="宋体"/>
                <w:color w:val="auto"/>
                <w:sz w:val="20"/>
                <w:szCs w:val="20"/>
                <w:lang w:eastAsia="zh-CN"/>
              </w:rPr>
            </w:pPr>
            <w:r>
              <w:rPr>
                <w:rFonts w:hint="eastAsia"/>
                <w:color w:val="auto"/>
                <w:sz w:val="20"/>
                <w:szCs w:val="20"/>
                <w:lang w:eastAsia="zh-CN"/>
              </w:rPr>
              <w:t>规划计划</w:t>
            </w:r>
          </w:p>
        </w:tc>
        <w:tc>
          <w:tcPr>
            <w:tcW w:w="1440"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color w:val="auto"/>
                <w:sz w:val="20"/>
                <w:szCs w:val="20"/>
              </w:rPr>
            </w:pPr>
            <w:r>
              <w:rPr>
                <w:rFonts w:hint="eastAsia"/>
                <w:color w:val="auto"/>
                <w:sz w:val="20"/>
                <w:szCs w:val="20"/>
                <w:lang w:eastAsia="zh-CN"/>
              </w:rPr>
              <w:t>规划信息</w:t>
            </w:r>
          </w:p>
        </w:tc>
        <w:tc>
          <w:tcPr>
            <w:tcW w:w="3555" w:type="dxa"/>
            <w:vAlign w:val="center"/>
          </w:tcPr>
          <w:p>
            <w:pPr>
              <w:spacing w:line="240" w:lineRule="auto"/>
              <w:jc w:val="center"/>
              <w:rPr>
                <w:rFonts w:hint="eastAsia" w:eastAsia="宋体"/>
                <w:color w:val="auto"/>
                <w:sz w:val="20"/>
                <w:szCs w:val="20"/>
                <w:lang w:eastAsia="zh-CN"/>
              </w:rPr>
            </w:pPr>
            <w:r>
              <w:rPr>
                <w:rFonts w:hint="eastAsia"/>
                <w:color w:val="auto"/>
                <w:sz w:val="20"/>
                <w:szCs w:val="20"/>
                <w:lang w:eastAsia="zh-CN"/>
              </w:rPr>
              <w:t>各类重要发展规划信息</w:t>
            </w:r>
          </w:p>
        </w:tc>
        <w:tc>
          <w:tcPr>
            <w:tcW w:w="1742" w:type="dxa"/>
            <w:vMerge w:val="restart"/>
            <w:vAlign w:val="center"/>
          </w:tcPr>
          <w:p>
            <w:pPr>
              <w:spacing w:line="240" w:lineRule="auto"/>
              <w:jc w:val="center"/>
              <w:rPr>
                <w:rFonts w:hint="eastAsia"/>
                <w:color w:val="auto"/>
                <w:sz w:val="20"/>
                <w:szCs w:val="20"/>
              </w:rPr>
            </w:pPr>
            <w:r>
              <w:rPr>
                <w:rFonts w:hint="eastAsia"/>
                <w:color w:val="auto"/>
                <w:sz w:val="20"/>
                <w:szCs w:val="20"/>
              </w:rPr>
              <w:t>《中华人民共和国政府信息公开条例》（国务院令第</w:t>
            </w:r>
            <w:r>
              <w:rPr>
                <w:color w:val="auto"/>
                <w:sz w:val="20"/>
                <w:szCs w:val="20"/>
              </w:rPr>
              <w:t>711号）、</w:t>
            </w:r>
            <w:r>
              <w:rPr>
                <w:rFonts w:hint="eastAsia"/>
                <w:color w:val="auto"/>
                <w:sz w:val="20"/>
                <w:szCs w:val="20"/>
              </w:rPr>
              <w:t>《浙江省重大行政决策程序规定》（省政府令第</w:t>
            </w:r>
            <w:r>
              <w:rPr>
                <w:color w:val="auto"/>
                <w:sz w:val="20"/>
                <w:szCs w:val="20"/>
              </w:rPr>
              <w:t>337号</w:t>
            </w:r>
            <w:r>
              <w:rPr>
                <w:rFonts w:hint="eastAsia"/>
                <w:color w:val="auto"/>
                <w:sz w:val="20"/>
                <w:szCs w:val="20"/>
              </w:rPr>
              <w:t>）</w:t>
            </w:r>
          </w:p>
        </w:tc>
        <w:tc>
          <w:tcPr>
            <w:tcW w:w="1422" w:type="dxa"/>
            <w:vMerge w:val="restart"/>
            <w:vAlign w:val="center"/>
          </w:tcPr>
          <w:p>
            <w:pPr>
              <w:spacing w:line="240" w:lineRule="auto"/>
              <w:jc w:val="center"/>
              <w:rPr>
                <w:rFonts w:hint="eastAsia"/>
                <w:color w:val="auto"/>
                <w:sz w:val="20"/>
                <w:szCs w:val="20"/>
              </w:rPr>
            </w:pPr>
            <w:r>
              <w:rPr>
                <w:rFonts w:hint="eastAsia" w:ascii="宋体" w:hAnsi="宋体" w:eastAsia="宋体" w:cs="宋体"/>
                <w:kern w:val="0"/>
                <w:sz w:val="20"/>
                <w:szCs w:val="20"/>
              </w:rPr>
              <w:t>办公室</w:t>
            </w:r>
            <w:r>
              <w:rPr>
                <w:rFonts w:hint="eastAsia" w:ascii="宋体" w:hAnsi="宋体" w:cs="宋体"/>
                <w:kern w:val="0"/>
                <w:sz w:val="20"/>
                <w:szCs w:val="20"/>
                <w:lang w:eastAsia="zh-CN"/>
              </w:rPr>
              <w:t>及相关</w:t>
            </w:r>
            <w:r>
              <w:rPr>
                <w:rFonts w:hint="eastAsia" w:cs="宋体"/>
                <w:kern w:val="0"/>
                <w:sz w:val="20"/>
                <w:szCs w:val="20"/>
                <w:lang w:eastAsia="zh-CN"/>
              </w:rPr>
              <w:t>科</w:t>
            </w:r>
            <w:r>
              <w:rPr>
                <w:rFonts w:hint="eastAsia" w:ascii="宋体" w:hAnsi="宋体" w:cs="宋体"/>
                <w:kern w:val="0"/>
                <w:sz w:val="20"/>
                <w:szCs w:val="20"/>
                <w:lang w:eastAsia="zh-CN"/>
              </w:rPr>
              <w:t>室（单位）</w:t>
            </w:r>
          </w:p>
        </w:tc>
        <w:tc>
          <w:tcPr>
            <w:tcW w:w="1189" w:type="dxa"/>
            <w:vMerge w:val="restart"/>
            <w:vAlign w:val="center"/>
          </w:tcPr>
          <w:p>
            <w:pPr>
              <w:spacing w:line="240" w:lineRule="auto"/>
              <w:jc w:val="center"/>
              <w:rPr>
                <w:rFonts w:hint="eastAsia" w:ascii="宋体" w:hAnsi="宋体" w:eastAsia="宋体" w:cs="宋体"/>
                <w:color w:val="auto"/>
                <w:kern w:val="2"/>
                <w:sz w:val="20"/>
                <w:szCs w:val="20"/>
                <w:lang w:val="en-US" w:eastAsia="zh-CN" w:bidi="ar-SA"/>
              </w:rPr>
            </w:pPr>
            <w:r>
              <w:rPr>
                <w:rFonts w:hint="eastAsia"/>
                <w:color w:val="auto"/>
                <w:sz w:val="20"/>
                <w:szCs w:val="20"/>
              </w:rPr>
              <w:t>相关信息形成或变更之日起</w:t>
            </w:r>
            <w:r>
              <w:rPr>
                <w:color w:val="auto"/>
                <w:sz w:val="20"/>
                <w:szCs w:val="20"/>
              </w:rPr>
              <w:t>20个工作日内</w:t>
            </w:r>
          </w:p>
        </w:tc>
        <w:tc>
          <w:tcPr>
            <w:tcW w:w="3037" w:type="dxa"/>
            <w:vMerge w:val="restart"/>
            <w:vAlign w:val="center"/>
          </w:tcPr>
          <w:p>
            <w:pPr>
              <w:spacing w:line="240" w:lineRule="auto"/>
              <w:rPr>
                <w:color w:val="auto"/>
                <w:sz w:val="20"/>
                <w:szCs w:val="20"/>
              </w:rPr>
            </w:pPr>
            <w:r>
              <w:rPr>
                <w:rFonts w:ascii="Segoe UI Symbol" w:hAnsi="Segoe UI Symbol" w:cs="Segoe UI Symbol"/>
                <w:color w:val="auto"/>
                <w:sz w:val="20"/>
                <w:szCs w:val="20"/>
              </w:rPr>
              <w:t>☑</w:t>
            </w:r>
            <w:r>
              <w:rPr>
                <w:color w:val="auto"/>
                <w:sz w:val="20"/>
                <w:szCs w:val="20"/>
              </w:rPr>
              <w:t xml:space="preserve">政府网站       </w:t>
            </w:r>
            <w:r>
              <w:rPr>
                <w:rFonts w:hint="eastAsia" w:ascii="Segoe UI Symbol" w:hAnsi="Segoe UI Symbol" w:cs="Segoe UI Symbol"/>
                <w:color w:val="auto"/>
                <w:sz w:val="20"/>
                <w:szCs w:val="20"/>
                <w:lang w:eastAsia="zh-CN"/>
              </w:rPr>
              <w:t>□</w:t>
            </w:r>
            <w:r>
              <w:rPr>
                <w:color w:val="auto"/>
                <w:sz w:val="20"/>
                <w:szCs w:val="20"/>
              </w:rPr>
              <w:t>政府公报</w:t>
            </w:r>
          </w:p>
          <w:p>
            <w:pPr>
              <w:spacing w:line="240" w:lineRule="auto"/>
              <w:rPr>
                <w:color w:val="auto"/>
                <w:sz w:val="20"/>
                <w:szCs w:val="20"/>
              </w:rPr>
            </w:pPr>
            <w:r>
              <w:rPr>
                <w:rFonts w:hint="eastAsia"/>
                <w:color w:val="auto"/>
                <w:sz w:val="20"/>
                <w:szCs w:val="20"/>
              </w:rPr>
              <w:t>□政务微博</w:t>
            </w:r>
            <w:r>
              <w:rPr>
                <w:color w:val="auto"/>
                <w:sz w:val="20"/>
                <w:szCs w:val="20"/>
              </w:rPr>
              <w:t xml:space="preserve">       □政务微信</w:t>
            </w:r>
          </w:p>
          <w:p>
            <w:pPr>
              <w:spacing w:line="240" w:lineRule="auto"/>
              <w:rPr>
                <w:color w:val="auto"/>
                <w:sz w:val="20"/>
                <w:szCs w:val="20"/>
              </w:rPr>
            </w:pPr>
            <w:r>
              <w:rPr>
                <w:rFonts w:hint="eastAsia"/>
                <w:color w:val="auto"/>
                <w:sz w:val="20"/>
                <w:szCs w:val="20"/>
              </w:rPr>
              <w:t>□移动客户端</w:t>
            </w:r>
            <w:r>
              <w:rPr>
                <w:color w:val="auto"/>
                <w:sz w:val="20"/>
                <w:szCs w:val="20"/>
              </w:rPr>
              <w:t xml:space="preserve">     □微视</w:t>
            </w:r>
          </w:p>
          <w:p>
            <w:pPr>
              <w:spacing w:line="240" w:lineRule="auto"/>
              <w:rPr>
                <w:color w:val="auto"/>
                <w:sz w:val="20"/>
                <w:szCs w:val="20"/>
              </w:rPr>
            </w:pPr>
            <w:r>
              <w:rPr>
                <w:rFonts w:hint="eastAsia"/>
                <w:color w:val="auto"/>
                <w:sz w:val="20"/>
                <w:szCs w:val="20"/>
              </w:rPr>
              <w:t>□手机短信推送</w:t>
            </w:r>
            <w:r>
              <w:rPr>
                <w:color w:val="auto"/>
                <w:sz w:val="20"/>
                <w:szCs w:val="20"/>
              </w:rPr>
              <w:t xml:space="preserve">   □电视</w:t>
            </w:r>
          </w:p>
          <w:p>
            <w:pPr>
              <w:spacing w:line="240" w:lineRule="auto"/>
              <w:rPr>
                <w:color w:val="auto"/>
                <w:sz w:val="20"/>
                <w:szCs w:val="20"/>
              </w:rPr>
            </w:pPr>
            <w:r>
              <w:rPr>
                <w:rFonts w:hint="eastAsia"/>
                <w:color w:val="auto"/>
                <w:sz w:val="20"/>
                <w:szCs w:val="20"/>
              </w:rPr>
              <w:t>□广播</w:t>
            </w:r>
            <w:r>
              <w:rPr>
                <w:color w:val="auto"/>
                <w:sz w:val="20"/>
                <w:szCs w:val="20"/>
              </w:rPr>
              <w:t xml:space="preserve">           □报刊</w:t>
            </w:r>
          </w:p>
          <w:p>
            <w:pPr>
              <w:spacing w:line="240" w:lineRule="auto"/>
              <w:rPr>
                <w:color w:val="auto"/>
                <w:sz w:val="20"/>
                <w:szCs w:val="20"/>
              </w:rPr>
            </w:pPr>
            <w:r>
              <w:rPr>
                <w:rFonts w:hint="eastAsia"/>
                <w:color w:val="auto"/>
                <w:sz w:val="20"/>
                <w:szCs w:val="20"/>
              </w:rPr>
              <w:t>□信息公告栏</w:t>
            </w:r>
            <w:r>
              <w:rPr>
                <w:color w:val="auto"/>
                <w:sz w:val="20"/>
                <w:szCs w:val="20"/>
              </w:rPr>
              <w:t xml:space="preserve">     □电子信息屏</w:t>
            </w:r>
          </w:p>
          <w:p>
            <w:pPr>
              <w:spacing w:line="240" w:lineRule="auto"/>
              <w:rPr>
                <w:color w:val="auto"/>
                <w:sz w:val="20"/>
                <w:szCs w:val="20"/>
              </w:rPr>
            </w:pPr>
            <w:r>
              <w:rPr>
                <w:rFonts w:hint="eastAsia"/>
                <w:color w:val="auto"/>
                <w:sz w:val="20"/>
                <w:szCs w:val="20"/>
              </w:rPr>
              <w:t>□政务服务中心（行政审批局）</w:t>
            </w:r>
          </w:p>
          <w:p>
            <w:pPr>
              <w:spacing w:line="240" w:lineRule="auto"/>
              <w:rPr>
                <w:color w:val="auto"/>
                <w:sz w:val="20"/>
                <w:szCs w:val="20"/>
              </w:rPr>
            </w:pPr>
            <w:r>
              <w:rPr>
                <w:rFonts w:hint="eastAsia"/>
                <w:color w:val="auto"/>
                <w:sz w:val="20"/>
                <w:szCs w:val="20"/>
              </w:rPr>
              <w:t>□便民服务中心</w:t>
            </w:r>
            <w:r>
              <w:rPr>
                <w:color w:val="auto"/>
                <w:sz w:val="20"/>
                <w:szCs w:val="20"/>
              </w:rPr>
              <w:t xml:space="preserve">   □便民服务点（室）</w:t>
            </w:r>
          </w:p>
          <w:p>
            <w:pPr>
              <w:spacing w:line="240" w:lineRule="auto"/>
              <w:rPr>
                <w:color w:val="auto"/>
                <w:sz w:val="20"/>
                <w:szCs w:val="20"/>
              </w:rPr>
            </w:pPr>
            <w:r>
              <w:rPr>
                <w:rFonts w:hint="eastAsia"/>
                <w:color w:val="auto"/>
                <w:sz w:val="20"/>
                <w:szCs w:val="20"/>
              </w:rPr>
              <w:t>□图书馆</w:t>
            </w:r>
            <w:r>
              <w:rPr>
                <w:color w:val="auto"/>
                <w:sz w:val="20"/>
                <w:szCs w:val="20"/>
              </w:rPr>
              <w:t xml:space="preserve">         □档案馆</w:t>
            </w:r>
          </w:p>
          <w:p>
            <w:pPr>
              <w:spacing w:line="240" w:lineRule="auto"/>
              <w:rPr>
                <w:rFonts w:hint="eastAsia" w:ascii="Segoe UI Symbol" w:hAnsi="Segoe UI Symbol" w:eastAsia="宋体" w:cs="Segoe UI Symbol"/>
                <w:color w:val="auto"/>
                <w:kern w:val="2"/>
                <w:sz w:val="20"/>
                <w:szCs w:val="20"/>
                <w:lang w:val="en-US" w:eastAsia="zh-CN" w:bidi="ar-SA"/>
              </w:rPr>
            </w:pPr>
            <w:r>
              <w:rPr>
                <w:rFonts w:hint="eastAsia"/>
                <w:color w:val="auto"/>
                <w:sz w:val="20"/>
                <w:szCs w:val="20"/>
              </w:rPr>
              <w:t>□其他</w:t>
            </w:r>
          </w:p>
        </w:tc>
        <w:tc>
          <w:tcPr>
            <w:tcW w:w="1196" w:type="dxa"/>
            <w:vMerge w:val="restart"/>
            <w:vAlign w:val="center"/>
          </w:tcPr>
          <w:p>
            <w:pPr>
              <w:spacing w:line="240" w:lineRule="auto"/>
              <w:rPr>
                <w:color w:val="auto"/>
                <w:sz w:val="20"/>
                <w:szCs w:val="20"/>
              </w:rPr>
            </w:pPr>
            <w:r>
              <w:rPr>
                <w:rFonts w:hint="eastAsia"/>
                <w:color w:val="auto"/>
                <w:sz w:val="20"/>
                <w:szCs w:val="20"/>
              </w:rPr>
              <w:t>□预公开</w:t>
            </w:r>
          </w:p>
          <w:p>
            <w:pPr>
              <w:spacing w:line="240" w:lineRule="auto"/>
              <w:rPr>
                <w:color w:val="auto"/>
                <w:sz w:val="20"/>
                <w:szCs w:val="20"/>
              </w:rPr>
            </w:pPr>
            <w:r>
              <w:rPr>
                <w:rFonts w:ascii="Segoe UI Symbol" w:hAnsi="Segoe UI Symbol" w:cs="Segoe UI Symbol"/>
                <w:color w:val="auto"/>
                <w:sz w:val="20"/>
                <w:szCs w:val="20"/>
              </w:rPr>
              <w:t>☑</w:t>
            </w:r>
            <w:r>
              <w:rPr>
                <w:color w:val="auto"/>
                <w:sz w:val="20"/>
                <w:szCs w:val="20"/>
              </w:rPr>
              <w:t>全文发布</w:t>
            </w:r>
          </w:p>
          <w:p>
            <w:pPr>
              <w:spacing w:line="240" w:lineRule="auto"/>
              <w:rPr>
                <w:color w:val="auto"/>
                <w:sz w:val="20"/>
                <w:szCs w:val="20"/>
              </w:rPr>
            </w:pPr>
            <w:r>
              <w:rPr>
                <w:rFonts w:hint="eastAsia"/>
                <w:color w:val="auto"/>
                <w:sz w:val="20"/>
                <w:szCs w:val="20"/>
              </w:rPr>
              <w:t>□脱密（脱敏）公开</w:t>
            </w:r>
          </w:p>
          <w:p>
            <w:pPr>
              <w:spacing w:line="240" w:lineRule="auto"/>
              <w:rPr>
                <w:color w:val="auto"/>
                <w:sz w:val="20"/>
                <w:szCs w:val="20"/>
              </w:rPr>
            </w:pPr>
            <w:r>
              <w:rPr>
                <w:rFonts w:hint="eastAsia"/>
                <w:color w:val="auto"/>
                <w:sz w:val="20"/>
                <w:szCs w:val="20"/>
              </w:rPr>
              <w:t>□政策解读</w:t>
            </w:r>
          </w:p>
          <w:p>
            <w:pPr>
              <w:spacing w:line="240" w:lineRule="auto"/>
              <w:rPr>
                <w:color w:val="auto"/>
                <w:sz w:val="20"/>
                <w:szCs w:val="20"/>
              </w:rPr>
            </w:pPr>
            <w:r>
              <w:rPr>
                <w:rFonts w:hint="eastAsia"/>
                <w:color w:val="auto"/>
                <w:sz w:val="20"/>
                <w:szCs w:val="20"/>
              </w:rPr>
              <w:t>□现场宣讲</w:t>
            </w:r>
          </w:p>
          <w:p>
            <w:pPr>
              <w:spacing w:line="240" w:lineRule="auto"/>
              <w:rPr>
                <w:rFonts w:hint="eastAsia" w:ascii="宋体" w:hAnsi="宋体" w:eastAsia="宋体" w:cs="宋体"/>
                <w:color w:val="auto"/>
                <w:kern w:val="2"/>
                <w:sz w:val="20"/>
                <w:szCs w:val="20"/>
                <w:lang w:val="en-US" w:eastAsia="zh-CN" w:bidi="ar-SA"/>
              </w:rPr>
            </w:pPr>
            <w:r>
              <w:rPr>
                <w:rFonts w:hint="eastAsia"/>
                <w:color w:val="auto"/>
                <w:sz w:val="20"/>
                <w:szCs w:val="20"/>
              </w:rPr>
              <w:t>□其他</w:t>
            </w:r>
          </w:p>
        </w:tc>
        <w:tc>
          <w:tcPr>
            <w:tcW w:w="1313" w:type="dxa"/>
            <w:vMerge w:val="restart"/>
            <w:vAlign w:val="center"/>
          </w:tcPr>
          <w:p>
            <w:pPr>
              <w:spacing w:line="240" w:lineRule="auto"/>
              <w:jc w:val="center"/>
              <w:rPr>
                <w:color w:val="000000"/>
                <w:kern w:val="0"/>
                <w:sz w:val="20"/>
                <w:szCs w:val="20"/>
              </w:rPr>
            </w:pPr>
            <w:r>
              <w:rPr>
                <w:rFonts w:hint="eastAsia"/>
                <w:color w:val="000000"/>
                <w:kern w:val="0"/>
                <w:sz w:val="20"/>
                <w:szCs w:val="20"/>
              </w:rPr>
              <w:t>咨询电话：</w:t>
            </w:r>
            <w:r>
              <w:rPr>
                <w:color w:val="000000"/>
                <w:kern w:val="0"/>
                <w:sz w:val="20"/>
                <w:szCs w:val="20"/>
              </w:rPr>
              <w:t>0574-</w:t>
            </w:r>
            <w:r>
              <w:rPr>
                <w:rFonts w:hint="eastAsia"/>
                <w:color w:val="000000"/>
                <w:kern w:val="0"/>
                <w:sz w:val="20"/>
                <w:szCs w:val="20"/>
                <w:lang w:val="en-US" w:eastAsia="zh-CN"/>
              </w:rPr>
              <w:t>63960813</w:t>
            </w:r>
          </w:p>
          <w:p>
            <w:pPr>
              <w:spacing w:line="240" w:lineRule="auto"/>
              <w:jc w:val="center"/>
              <w:rPr>
                <w:rFonts w:hint="eastAsia"/>
                <w:color w:val="auto"/>
                <w:sz w:val="20"/>
                <w:szCs w:val="20"/>
              </w:rPr>
            </w:pPr>
            <w:r>
              <w:rPr>
                <w:rFonts w:hint="eastAsia"/>
                <w:color w:val="000000"/>
                <w:kern w:val="0"/>
                <w:sz w:val="20"/>
                <w:szCs w:val="20"/>
              </w:rPr>
              <w:t>监督举报电话：</w:t>
            </w:r>
            <w:r>
              <w:rPr>
                <w:color w:val="000000"/>
                <w:kern w:val="0"/>
                <w:sz w:val="20"/>
                <w:szCs w:val="20"/>
              </w:rPr>
              <w:t>12350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5" w:hRule="atLeast"/>
        </w:trPr>
        <w:tc>
          <w:tcPr>
            <w:tcW w:w="714" w:type="dxa"/>
            <w:vMerge w:val="continue"/>
            <w:vAlign w:val="center"/>
          </w:tcPr>
          <w:p>
            <w:pPr>
              <w:spacing w:line="240" w:lineRule="auto"/>
              <w:jc w:val="center"/>
              <w:rPr>
                <w:rFonts w:hint="eastAsia"/>
                <w:color w:val="auto"/>
                <w:sz w:val="20"/>
                <w:szCs w:val="20"/>
              </w:rPr>
            </w:pPr>
          </w:p>
        </w:tc>
        <w:tc>
          <w:tcPr>
            <w:tcW w:w="1440"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eastAsia="宋体"/>
                <w:color w:val="auto"/>
                <w:sz w:val="20"/>
                <w:szCs w:val="20"/>
                <w:lang w:eastAsia="zh-CN"/>
              </w:rPr>
            </w:pPr>
            <w:r>
              <w:rPr>
                <w:rFonts w:hint="eastAsia"/>
                <w:color w:val="auto"/>
                <w:sz w:val="20"/>
                <w:szCs w:val="20"/>
              </w:rPr>
              <w:t>计划总结</w:t>
            </w:r>
          </w:p>
        </w:tc>
        <w:tc>
          <w:tcPr>
            <w:tcW w:w="3555" w:type="dxa"/>
            <w:vAlign w:val="center"/>
          </w:tcPr>
          <w:p>
            <w:pPr>
              <w:spacing w:line="240" w:lineRule="auto"/>
              <w:jc w:val="center"/>
              <w:rPr>
                <w:rFonts w:hint="eastAsia"/>
                <w:color w:val="auto"/>
                <w:sz w:val="20"/>
                <w:szCs w:val="20"/>
              </w:rPr>
            </w:pPr>
            <w:r>
              <w:rPr>
                <w:rFonts w:hint="eastAsia"/>
                <w:color w:val="auto"/>
                <w:sz w:val="20"/>
                <w:szCs w:val="20"/>
              </w:rPr>
              <w:t>年度工作目标及执行情况</w:t>
            </w:r>
          </w:p>
        </w:tc>
        <w:tc>
          <w:tcPr>
            <w:tcW w:w="1742" w:type="dxa"/>
            <w:vMerge w:val="continue"/>
            <w:vAlign w:val="center"/>
          </w:tcPr>
          <w:p>
            <w:pPr>
              <w:spacing w:line="240" w:lineRule="auto"/>
              <w:jc w:val="center"/>
              <w:rPr>
                <w:rFonts w:hint="eastAsia"/>
                <w:color w:val="auto"/>
                <w:sz w:val="20"/>
                <w:szCs w:val="20"/>
              </w:rPr>
            </w:pPr>
          </w:p>
        </w:tc>
        <w:tc>
          <w:tcPr>
            <w:tcW w:w="1422" w:type="dxa"/>
            <w:vMerge w:val="continue"/>
            <w:vAlign w:val="center"/>
          </w:tcPr>
          <w:p>
            <w:pPr>
              <w:spacing w:line="240" w:lineRule="auto"/>
              <w:jc w:val="center"/>
              <w:rPr>
                <w:rFonts w:hint="eastAsia"/>
                <w:color w:val="auto"/>
                <w:sz w:val="20"/>
                <w:szCs w:val="20"/>
              </w:rPr>
            </w:pPr>
          </w:p>
        </w:tc>
        <w:tc>
          <w:tcPr>
            <w:tcW w:w="1189" w:type="dxa"/>
            <w:vMerge w:val="continue"/>
            <w:vAlign w:val="center"/>
          </w:tcPr>
          <w:p>
            <w:pPr>
              <w:spacing w:line="240" w:lineRule="auto"/>
              <w:jc w:val="center"/>
              <w:rPr>
                <w:rFonts w:hint="eastAsia"/>
                <w:color w:val="auto"/>
                <w:sz w:val="20"/>
                <w:szCs w:val="20"/>
              </w:rPr>
            </w:pPr>
          </w:p>
        </w:tc>
        <w:tc>
          <w:tcPr>
            <w:tcW w:w="3037" w:type="dxa"/>
            <w:vMerge w:val="continue"/>
            <w:vAlign w:val="center"/>
          </w:tcPr>
          <w:p>
            <w:pPr>
              <w:spacing w:line="240" w:lineRule="auto"/>
              <w:rPr>
                <w:rFonts w:hint="eastAsia"/>
                <w:color w:val="auto"/>
                <w:sz w:val="20"/>
                <w:szCs w:val="20"/>
              </w:rPr>
            </w:pPr>
          </w:p>
        </w:tc>
        <w:tc>
          <w:tcPr>
            <w:tcW w:w="1196" w:type="dxa"/>
            <w:vMerge w:val="continue"/>
            <w:vAlign w:val="center"/>
          </w:tcPr>
          <w:p>
            <w:pPr>
              <w:spacing w:line="240" w:lineRule="auto"/>
              <w:rPr>
                <w:rFonts w:hint="eastAsia"/>
                <w:color w:val="auto"/>
                <w:sz w:val="20"/>
                <w:szCs w:val="20"/>
              </w:rPr>
            </w:pPr>
          </w:p>
        </w:tc>
        <w:tc>
          <w:tcPr>
            <w:tcW w:w="1313" w:type="dxa"/>
            <w:vMerge w:val="continue"/>
            <w:vAlign w:val="center"/>
          </w:tcPr>
          <w:p>
            <w:pPr>
              <w:spacing w:line="240" w:lineRule="auto"/>
              <w:jc w:val="center"/>
              <w:rPr>
                <w:rFonts w:hint="eastAsia"/>
                <w:color w:val="auto"/>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5" w:hRule="atLeast"/>
        </w:trPr>
        <w:tc>
          <w:tcPr>
            <w:tcW w:w="714" w:type="dxa"/>
            <w:vAlign w:val="center"/>
          </w:tcPr>
          <w:p>
            <w:pPr>
              <w:spacing w:line="240" w:lineRule="auto"/>
              <w:jc w:val="center"/>
              <w:rPr>
                <w:rFonts w:hint="eastAsia" w:eastAsia="宋体"/>
                <w:color w:val="auto"/>
                <w:sz w:val="20"/>
                <w:szCs w:val="20"/>
                <w:lang w:eastAsia="zh-CN"/>
              </w:rPr>
            </w:pPr>
            <w:r>
              <w:rPr>
                <w:rFonts w:hint="eastAsia"/>
                <w:color w:val="auto"/>
                <w:sz w:val="20"/>
                <w:szCs w:val="20"/>
                <w:lang w:eastAsia="zh-CN"/>
              </w:rPr>
              <w:t>建议提案</w:t>
            </w:r>
          </w:p>
        </w:tc>
        <w:tc>
          <w:tcPr>
            <w:tcW w:w="1440"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color w:val="auto"/>
                <w:sz w:val="20"/>
                <w:szCs w:val="20"/>
                <w:lang w:eastAsia="zh-CN"/>
              </w:rPr>
            </w:pPr>
            <w:r>
              <w:rPr>
                <w:rFonts w:hint="eastAsia"/>
                <w:color w:val="auto"/>
                <w:sz w:val="20"/>
                <w:szCs w:val="20"/>
                <w:lang w:eastAsia="zh-CN"/>
              </w:rPr>
              <w:t>建议提案办理情况</w:t>
            </w:r>
          </w:p>
        </w:tc>
        <w:tc>
          <w:tcPr>
            <w:tcW w:w="3555" w:type="dxa"/>
            <w:vAlign w:val="center"/>
          </w:tcPr>
          <w:p>
            <w:pPr>
              <w:spacing w:line="240" w:lineRule="auto"/>
              <w:jc w:val="center"/>
              <w:rPr>
                <w:rFonts w:hint="eastAsia" w:ascii="宋体" w:hAnsi="宋体" w:eastAsia="宋体" w:cs="宋体"/>
                <w:color w:val="auto"/>
                <w:kern w:val="2"/>
                <w:sz w:val="20"/>
                <w:szCs w:val="20"/>
                <w:lang w:val="en-US" w:eastAsia="zh-CN" w:bidi="ar-SA"/>
              </w:rPr>
            </w:pPr>
            <w:r>
              <w:rPr>
                <w:rFonts w:hint="eastAsia"/>
                <w:kern w:val="0"/>
                <w:sz w:val="20"/>
                <w:szCs w:val="20"/>
              </w:rPr>
              <w:t>由市应急管理</w:t>
            </w:r>
            <w:r>
              <w:rPr>
                <w:rFonts w:hint="eastAsia"/>
                <w:kern w:val="0"/>
                <w:sz w:val="20"/>
                <w:szCs w:val="20"/>
                <w:lang w:val="en-US" w:eastAsia="zh-CN"/>
              </w:rPr>
              <w:t>局</w:t>
            </w:r>
            <w:r>
              <w:rPr>
                <w:rFonts w:hint="eastAsia"/>
                <w:kern w:val="0"/>
                <w:sz w:val="20"/>
                <w:szCs w:val="20"/>
              </w:rPr>
              <w:t>答复的、应当公开的市人大代表建议复文和市政协委员提案复文</w:t>
            </w:r>
          </w:p>
        </w:tc>
        <w:tc>
          <w:tcPr>
            <w:tcW w:w="1742" w:type="dxa"/>
            <w:vAlign w:val="center"/>
          </w:tcPr>
          <w:p>
            <w:pPr>
              <w:spacing w:line="240" w:lineRule="auto"/>
              <w:jc w:val="center"/>
              <w:rPr>
                <w:rFonts w:hint="eastAsia" w:ascii="宋体" w:hAnsi="宋体" w:eastAsia="宋体" w:cs="宋体"/>
                <w:color w:val="auto"/>
                <w:kern w:val="2"/>
                <w:sz w:val="20"/>
                <w:szCs w:val="20"/>
                <w:lang w:val="en-US" w:eastAsia="zh-CN" w:bidi="ar-SA"/>
              </w:rPr>
            </w:pPr>
            <w:r>
              <w:rPr>
                <w:rFonts w:hint="eastAsia"/>
                <w:color w:val="auto"/>
                <w:sz w:val="20"/>
                <w:szCs w:val="20"/>
              </w:rPr>
              <w:t>《中华人民共和国政府信息公开条例》（国务院令第</w:t>
            </w:r>
            <w:r>
              <w:rPr>
                <w:color w:val="auto"/>
                <w:sz w:val="20"/>
                <w:szCs w:val="20"/>
              </w:rPr>
              <w:t>711号）</w:t>
            </w:r>
          </w:p>
        </w:tc>
        <w:tc>
          <w:tcPr>
            <w:tcW w:w="1422" w:type="dxa"/>
            <w:vAlign w:val="center"/>
          </w:tcPr>
          <w:p>
            <w:pPr>
              <w:spacing w:line="240" w:lineRule="auto"/>
              <w:jc w:val="center"/>
              <w:rPr>
                <w:rFonts w:hint="eastAsia" w:ascii="宋体" w:hAnsi="宋体" w:eastAsia="宋体" w:cs="宋体"/>
                <w:color w:val="auto"/>
                <w:kern w:val="2"/>
                <w:sz w:val="20"/>
                <w:szCs w:val="20"/>
                <w:lang w:val="en-US" w:eastAsia="zh-CN" w:bidi="ar-SA"/>
              </w:rPr>
            </w:pPr>
            <w:r>
              <w:rPr>
                <w:rFonts w:hint="eastAsia" w:ascii="宋体" w:hAnsi="宋体" w:cs="宋体"/>
                <w:kern w:val="0"/>
                <w:sz w:val="20"/>
                <w:szCs w:val="20"/>
                <w:lang w:eastAsia="zh-CN"/>
              </w:rPr>
              <w:t>相关</w:t>
            </w:r>
            <w:r>
              <w:rPr>
                <w:rFonts w:hint="eastAsia" w:cs="宋体"/>
                <w:kern w:val="0"/>
                <w:sz w:val="20"/>
                <w:szCs w:val="20"/>
                <w:lang w:eastAsia="zh-CN"/>
              </w:rPr>
              <w:t>科</w:t>
            </w:r>
            <w:r>
              <w:rPr>
                <w:rFonts w:hint="eastAsia" w:ascii="宋体" w:hAnsi="宋体" w:cs="宋体"/>
                <w:kern w:val="0"/>
                <w:sz w:val="20"/>
                <w:szCs w:val="20"/>
                <w:lang w:eastAsia="zh-CN"/>
              </w:rPr>
              <w:t>室（单位）</w:t>
            </w:r>
          </w:p>
        </w:tc>
        <w:tc>
          <w:tcPr>
            <w:tcW w:w="1189" w:type="dxa"/>
            <w:vAlign w:val="center"/>
          </w:tcPr>
          <w:p>
            <w:pPr>
              <w:spacing w:line="240" w:lineRule="auto"/>
              <w:jc w:val="center"/>
              <w:rPr>
                <w:rFonts w:hint="eastAsia" w:ascii="宋体" w:hAnsi="宋体" w:eastAsia="宋体" w:cs="宋体"/>
                <w:color w:val="auto"/>
                <w:kern w:val="2"/>
                <w:sz w:val="20"/>
                <w:szCs w:val="20"/>
                <w:lang w:val="en-US" w:eastAsia="zh-CN" w:bidi="ar-SA"/>
              </w:rPr>
            </w:pPr>
            <w:r>
              <w:rPr>
                <w:rFonts w:hint="eastAsia"/>
                <w:color w:val="auto"/>
                <w:sz w:val="20"/>
                <w:szCs w:val="20"/>
              </w:rPr>
              <w:t>相关信息形成或变更之日起20个工作日内</w:t>
            </w:r>
          </w:p>
        </w:tc>
        <w:tc>
          <w:tcPr>
            <w:tcW w:w="3037" w:type="dxa"/>
            <w:vAlign w:val="center"/>
          </w:tcPr>
          <w:p>
            <w:pPr>
              <w:spacing w:line="240" w:lineRule="auto"/>
              <w:rPr>
                <w:color w:val="auto"/>
                <w:sz w:val="20"/>
                <w:szCs w:val="20"/>
              </w:rPr>
            </w:pPr>
            <w:r>
              <w:rPr>
                <w:rFonts w:ascii="Segoe UI Symbol" w:hAnsi="Segoe UI Symbol" w:cs="Segoe UI Symbol"/>
                <w:color w:val="auto"/>
                <w:sz w:val="20"/>
                <w:szCs w:val="20"/>
              </w:rPr>
              <w:t>☑</w:t>
            </w:r>
            <w:r>
              <w:rPr>
                <w:color w:val="auto"/>
                <w:sz w:val="20"/>
                <w:szCs w:val="20"/>
              </w:rPr>
              <w:t>政府网站       □政府公报</w:t>
            </w:r>
          </w:p>
          <w:p>
            <w:pPr>
              <w:spacing w:line="240" w:lineRule="auto"/>
              <w:rPr>
                <w:color w:val="auto"/>
                <w:sz w:val="20"/>
                <w:szCs w:val="20"/>
              </w:rPr>
            </w:pPr>
            <w:r>
              <w:rPr>
                <w:rFonts w:hint="eastAsia"/>
                <w:color w:val="auto"/>
                <w:sz w:val="20"/>
                <w:szCs w:val="20"/>
              </w:rPr>
              <w:t>□政务微博</w:t>
            </w:r>
            <w:r>
              <w:rPr>
                <w:color w:val="auto"/>
                <w:sz w:val="20"/>
                <w:szCs w:val="20"/>
              </w:rPr>
              <w:t xml:space="preserve">       □政务微信</w:t>
            </w:r>
          </w:p>
          <w:p>
            <w:pPr>
              <w:spacing w:line="240" w:lineRule="auto"/>
              <w:rPr>
                <w:color w:val="auto"/>
                <w:sz w:val="20"/>
                <w:szCs w:val="20"/>
              </w:rPr>
            </w:pPr>
            <w:r>
              <w:rPr>
                <w:rFonts w:hint="eastAsia"/>
                <w:color w:val="auto"/>
                <w:sz w:val="20"/>
                <w:szCs w:val="20"/>
              </w:rPr>
              <w:t>□移动客户端</w:t>
            </w:r>
            <w:r>
              <w:rPr>
                <w:color w:val="auto"/>
                <w:sz w:val="20"/>
                <w:szCs w:val="20"/>
              </w:rPr>
              <w:t xml:space="preserve">     □微视</w:t>
            </w:r>
          </w:p>
          <w:p>
            <w:pPr>
              <w:spacing w:line="240" w:lineRule="auto"/>
              <w:rPr>
                <w:color w:val="auto"/>
                <w:sz w:val="20"/>
                <w:szCs w:val="20"/>
              </w:rPr>
            </w:pPr>
            <w:r>
              <w:rPr>
                <w:rFonts w:hint="eastAsia"/>
                <w:color w:val="auto"/>
                <w:sz w:val="20"/>
                <w:szCs w:val="20"/>
              </w:rPr>
              <w:t>□手机短信推送</w:t>
            </w:r>
            <w:r>
              <w:rPr>
                <w:color w:val="auto"/>
                <w:sz w:val="20"/>
                <w:szCs w:val="20"/>
              </w:rPr>
              <w:t xml:space="preserve">   □电视</w:t>
            </w:r>
          </w:p>
          <w:p>
            <w:pPr>
              <w:spacing w:line="240" w:lineRule="auto"/>
              <w:rPr>
                <w:color w:val="auto"/>
                <w:sz w:val="20"/>
                <w:szCs w:val="20"/>
              </w:rPr>
            </w:pPr>
            <w:r>
              <w:rPr>
                <w:rFonts w:hint="eastAsia"/>
                <w:color w:val="auto"/>
                <w:sz w:val="20"/>
                <w:szCs w:val="20"/>
              </w:rPr>
              <w:t>□广播</w:t>
            </w:r>
            <w:r>
              <w:rPr>
                <w:color w:val="auto"/>
                <w:sz w:val="20"/>
                <w:szCs w:val="20"/>
              </w:rPr>
              <w:t xml:space="preserve">           □报刊</w:t>
            </w:r>
          </w:p>
          <w:p>
            <w:pPr>
              <w:spacing w:line="240" w:lineRule="auto"/>
              <w:rPr>
                <w:color w:val="auto"/>
                <w:sz w:val="20"/>
                <w:szCs w:val="20"/>
              </w:rPr>
            </w:pPr>
            <w:r>
              <w:rPr>
                <w:rFonts w:hint="eastAsia"/>
                <w:color w:val="auto"/>
                <w:sz w:val="20"/>
                <w:szCs w:val="20"/>
              </w:rPr>
              <w:t>□信息公告栏</w:t>
            </w:r>
            <w:r>
              <w:rPr>
                <w:color w:val="auto"/>
                <w:sz w:val="20"/>
                <w:szCs w:val="20"/>
              </w:rPr>
              <w:t xml:space="preserve">     □电子信息屏</w:t>
            </w:r>
          </w:p>
          <w:p>
            <w:pPr>
              <w:spacing w:line="240" w:lineRule="auto"/>
              <w:rPr>
                <w:color w:val="auto"/>
                <w:sz w:val="20"/>
                <w:szCs w:val="20"/>
              </w:rPr>
            </w:pPr>
            <w:r>
              <w:rPr>
                <w:rFonts w:hint="eastAsia"/>
                <w:color w:val="auto"/>
                <w:sz w:val="20"/>
                <w:szCs w:val="20"/>
              </w:rPr>
              <w:t>□政务服务中心（行政审批局）</w:t>
            </w:r>
          </w:p>
          <w:p>
            <w:pPr>
              <w:spacing w:line="240" w:lineRule="auto"/>
              <w:rPr>
                <w:color w:val="auto"/>
                <w:sz w:val="20"/>
                <w:szCs w:val="20"/>
              </w:rPr>
            </w:pPr>
            <w:r>
              <w:rPr>
                <w:rFonts w:hint="eastAsia"/>
                <w:color w:val="auto"/>
                <w:sz w:val="20"/>
                <w:szCs w:val="20"/>
              </w:rPr>
              <w:t>□便民服务中心</w:t>
            </w:r>
            <w:r>
              <w:rPr>
                <w:color w:val="auto"/>
                <w:sz w:val="20"/>
                <w:szCs w:val="20"/>
              </w:rPr>
              <w:t xml:space="preserve">   □便民服务点（室）</w:t>
            </w:r>
          </w:p>
          <w:p>
            <w:pPr>
              <w:spacing w:line="240" w:lineRule="auto"/>
              <w:rPr>
                <w:color w:val="auto"/>
                <w:sz w:val="20"/>
                <w:szCs w:val="20"/>
              </w:rPr>
            </w:pPr>
            <w:r>
              <w:rPr>
                <w:rFonts w:hint="eastAsia"/>
                <w:color w:val="auto"/>
                <w:sz w:val="20"/>
                <w:szCs w:val="20"/>
              </w:rPr>
              <w:t>□图书馆</w:t>
            </w:r>
            <w:r>
              <w:rPr>
                <w:color w:val="auto"/>
                <w:sz w:val="20"/>
                <w:szCs w:val="20"/>
              </w:rPr>
              <w:t xml:space="preserve">         □档案馆</w:t>
            </w:r>
          </w:p>
          <w:p>
            <w:pPr>
              <w:spacing w:line="240" w:lineRule="auto"/>
              <w:rPr>
                <w:rFonts w:hint="eastAsia" w:ascii="Segoe UI Symbol" w:hAnsi="Segoe UI Symbol" w:eastAsia="宋体" w:cs="Segoe UI Symbol"/>
                <w:color w:val="auto"/>
                <w:kern w:val="2"/>
                <w:sz w:val="20"/>
                <w:szCs w:val="20"/>
                <w:lang w:val="en-US" w:eastAsia="zh-CN" w:bidi="ar-SA"/>
              </w:rPr>
            </w:pPr>
            <w:r>
              <w:rPr>
                <w:rFonts w:hint="eastAsia"/>
                <w:color w:val="auto"/>
                <w:sz w:val="20"/>
                <w:szCs w:val="20"/>
              </w:rPr>
              <w:t>□其他</w:t>
            </w:r>
          </w:p>
        </w:tc>
        <w:tc>
          <w:tcPr>
            <w:tcW w:w="1196" w:type="dxa"/>
            <w:vAlign w:val="center"/>
          </w:tcPr>
          <w:p>
            <w:pPr>
              <w:spacing w:line="240" w:lineRule="auto"/>
              <w:rPr>
                <w:color w:val="auto"/>
                <w:sz w:val="20"/>
                <w:szCs w:val="20"/>
              </w:rPr>
            </w:pPr>
            <w:r>
              <w:rPr>
                <w:rFonts w:hint="eastAsia"/>
                <w:color w:val="auto"/>
                <w:sz w:val="20"/>
                <w:szCs w:val="20"/>
              </w:rPr>
              <w:t>□预公开</w:t>
            </w:r>
          </w:p>
          <w:p>
            <w:pPr>
              <w:spacing w:line="240" w:lineRule="auto"/>
              <w:rPr>
                <w:color w:val="auto"/>
                <w:sz w:val="20"/>
                <w:szCs w:val="20"/>
              </w:rPr>
            </w:pPr>
            <w:r>
              <w:rPr>
                <w:rFonts w:ascii="Segoe UI Symbol" w:hAnsi="Segoe UI Symbol" w:cs="Segoe UI Symbol"/>
                <w:color w:val="auto"/>
                <w:sz w:val="20"/>
                <w:szCs w:val="20"/>
              </w:rPr>
              <w:t>☑</w:t>
            </w:r>
            <w:r>
              <w:rPr>
                <w:color w:val="auto"/>
                <w:sz w:val="20"/>
                <w:szCs w:val="20"/>
              </w:rPr>
              <w:t>全文发布</w:t>
            </w:r>
          </w:p>
          <w:p>
            <w:pPr>
              <w:spacing w:line="240" w:lineRule="auto"/>
              <w:rPr>
                <w:color w:val="auto"/>
                <w:sz w:val="20"/>
                <w:szCs w:val="20"/>
              </w:rPr>
            </w:pPr>
            <w:r>
              <w:rPr>
                <w:rFonts w:hint="eastAsia"/>
                <w:color w:val="auto"/>
                <w:sz w:val="20"/>
                <w:szCs w:val="20"/>
              </w:rPr>
              <w:t>□脱密（脱敏）公开</w:t>
            </w:r>
          </w:p>
          <w:p>
            <w:pPr>
              <w:spacing w:line="240" w:lineRule="auto"/>
              <w:rPr>
                <w:color w:val="auto"/>
                <w:sz w:val="20"/>
                <w:szCs w:val="20"/>
              </w:rPr>
            </w:pPr>
            <w:r>
              <w:rPr>
                <w:rFonts w:hint="eastAsia"/>
                <w:color w:val="auto"/>
                <w:sz w:val="20"/>
                <w:szCs w:val="20"/>
              </w:rPr>
              <w:t>□政策解读</w:t>
            </w:r>
          </w:p>
          <w:p>
            <w:pPr>
              <w:spacing w:line="240" w:lineRule="auto"/>
              <w:rPr>
                <w:color w:val="auto"/>
                <w:sz w:val="20"/>
                <w:szCs w:val="20"/>
              </w:rPr>
            </w:pPr>
            <w:r>
              <w:rPr>
                <w:rFonts w:hint="eastAsia"/>
                <w:color w:val="auto"/>
                <w:sz w:val="20"/>
                <w:szCs w:val="20"/>
              </w:rPr>
              <w:t>□现场宣讲</w:t>
            </w:r>
          </w:p>
          <w:p>
            <w:pPr>
              <w:spacing w:line="240" w:lineRule="auto"/>
              <w:rPr>
                <w:rFonts w:hint="eastAsia" w:ascii="宋体" w:hAnsi="宋体" w:eastAsia="宋体" w:cs="宋体"/>
                <w:color w:val="auto"/>
                <w:kern w:val="2"/>
                <w:sz w:val="20"/>
                <w:szCs w:val="20"/>
                <w:lang w:val="en-US" w:eastAsia="zh-CN" w:bidi="ar-SA"/>
              </w:rPr>
            </w:pPr>
            <w:r>
              <w:rPr>
                <w:rFonts w:hint="eastAsia"/>
                <w:color w:val="auto"/>
                <w:sz w:val="20"/>
                <w:szCs w:val="20"/>
              </w:rPr>
              <w:t>□其他</w:t>
            </w:r>
          </w:p>
        </w:tc>
        <w:tc>
          <w:tcPr>
            <w:tcW w:w="1313" w:type="dxa"/>
            <w:vAlign w:val="center"/>
          </w:tcPr>
          <w:p>
            <w:pPr>
              <w:spacing w:line="240" w:lineRule="auto"/>
              <w:jc w:val="center"/>
              <w:rPr>
                <w:color w:val="000000"/>
                <w:kern w:val="0"/>
                <w:sz w:val="20"/>
                <w:szCs w:val="20"/>
              </w:rPr>
            </w:pPr>
            <w:r>
              <w:rPr>
                <w:rFonts w:hint="eastAsia"/>
                <w:color w:val="000000"/>
                <w:kern w:val="0"/>
                <w:sz w:val="20"/>
                <w:szCs w:val="20"/>
              </w:rPr>
              <w:t>咨询电话：</w:t>
            </w:r>
            <w:r>
              <w:rPr>
                <w:color w:val="000000"/>
                <w:kern w:val="0"/>
                <w:sz w:val="20"/>
                <w:szCs w:val="20"/>
              </w:rPr>
              <w:t>0574-</w:t>
            </w:r>
            <w:r>
              <w:rPr>
                <w:rFonts w:hint="eastAsia"/>
                <w:color w:val="000000"/>
                <w:kern w:val="0"/>
                <w:sz w:val="20"/>
                <w:szCs w:val="20"/>
                <w:lang w:val="en-US" w:eastAsia="zh-CN"/>
              </w:rPr>
              <w:t>63960813</w:t>
            </w:r>
          </w:p>
          <w:p>
            <w:pPr>
              <w:spacing w:line="240" w:lineRule="auto"/>
              <w:jc w:val="center"/>
              <w:rPr>
                <w:rFonts w:hint="eastAsia"/>
                <w:color w:val="auto"/>
                <w:sz w:val="20"/>
                <w:szCs w:val="20"/>
              </w:rPr>
            </w:pPr>
            <w:r>
              <w:rPr>
                <w:rFonts w:hint="eastAsia"/>
                <w:color w:val="000000"/>
                <w:kern w:val="0"/>
                <w:sz w:val="20"/>
                <w:szCs w:val="20"/>
              </w:rPr>
              <w:t>监督举报电话：</w:t>
            </w:r>
            <w:r>
              <w:rPr>
                <w:color w:val="000000"/>
                <w:kern w:val="0"/>
                <w:sz w:val="20"/>
                <w:szCs w:val="20"/>
              </w:rPr>
              <w:t>12350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97" w:hRule="atLeast"/>
        </w:trPr>
        <w:tc>
          <w:tcPr>
            <w:tcW w:w="714" w:type="dxa"/>
            <w:vAlign w:val="center"/>
          </w:tcPr>
          <w:p>
            <w:pPr>
              <w:spacing w:line="240" w:lineRule="auto"/>
              <w:jc w:val="center"/>
              <w:rPr>
                <w:rFonts w:hint="eastAsia" w:ascii="宋体" w:hAnsi="宋体" w:eastAsia="宋体" w:cs="宋体"/>
                <w:color w:val="auto"/>
                <w:kern w:val="2"/>
                <w:sz w:val="20"/>
                <w:szCs w:val="20"/>
                <w:lang w:val="en-US" w:eastAsia="zh-CN" w:bidi="ar-SA"/>
              </w:rPr>
            </w:pPr>
            <w:r>
              <w:rPr>
                <w:rFonts w:hint="eastAsia"/>
                <w:color w:val="auto"/>
                <w:sz w:val="20"/>
                <w:szCs w:val="20"/>
              </w:rPr>
              <w:t>政府信息公开</w:t>
            </w:r>
            <w:r>
              <w:rPr>
                <w:rFonts w:hint="eastAsia"/>
                <w:color w:val="auto"/>
                <w:sz w:val="20"/>
                <w:szCs w:val="20"/>
                <w:lang w:eastAsia="zh-CN"/>
              </w:rPr>
              <w:t>工作</w:t>
            </w:r>
            <w:r>
              <w:rPr>
                <w:rFonts w:hint="eastAsia"/>
                <w:color w:val="auto"/>
                <w:sz w:val="20"/>
                <w:szCs w:val="20"/>
              </w:rPr>
              <w:t>年报</w:t>
            </w:r>
          </w:p>
        </w:tc>
        <w:tc>
          <w:tcPr>
            <w:tcW w:w="1440"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kern w:val="2"/>
                <w:sz w:val="20"/>
                <w:szCs w:val="20"/>
                <w:lang w:val="en-US" w:eastAsia="zh-CN" w:bidi="ar-SA"/>
              </w:rPr>
            </w:pPr>
            <w:r>
              <w:rPr>
                <w:rFonts w:hint="eastAsia"/>
                <w:color w:val="auto"/>
                <w:sz w:val="20"/>
                <w:szCs w:val="20"/>
              </w:rPr>
              <w:t>政府信息公开年度报告</w:t>
            </w:r>
          </w:p>
        </w:tc>
        <w:tc>
          <w:tcPr>
            <w:tcW w:w="3555" w:type="dxa"/>
            <w:vAlign w:val="center"/>
          </w:tcPr>
          <w:p>
            <w:pPr>
              <w:spacing w:line="240" w:lineRule="auto"/>
              <w:jc w:val="center"/>
              <w:rPr>
                <w:rFonts w:hint="eastAsia" w:ascii="宋体" w:hAnsi="宋体" w:eastAsia="宋体" w:cs="宋体"/>
                <w:color w:val="auto"/>
                <w:kern w:val="2"/>
                <w:sz w:val="20"/>
                <w:szCs w:val="20"/>
                <w:lang w:val="en-US" w:eastAsia="zh-CN" w:bidi="ar-SA"/>
              </w:rPr>
            </w:pPr>
            <w:r>
              <w:rPr>
                <w:rFonts w:hint="eastAsia"/>
                <w:color w:val="auto"/>
                <w:sz w:val="20"/>
                <w:szCs w:val="20"/>
              </w:rPr>
              <w:t>各年度政府信息公开年报</w:t>
            </w:r>
          </w:p>
        </w:tc>
        <w:tc>
          <w:tcPr>
            <w:tcW w:w="1742" w:type="dxa"/>
            <w:vAlign w:val="center"/>
          </w:tcPr>
          <w:p>
            <w:pPr>
              <w:spacing w:line="240" w:lineRule="auto"/>
              <w:jc w:val="center"/>
              <w:rPr>
                <w:rFonts w:hint="eastAsia" w:ascii="宋体" w:hAnsi="宋体" w:eastAsia="宋体" w:cs="宋体"/>
                <w:color w:val="auto"/>
                <w:kern w:val="2"/>
                <w:sz w:val="20"/>
                <w:szCs w:val="20"/>
                <w:lang w:val="en-US" w:eastAsia="zh-CN" w:bidi="ar-SA"/>
              </w:rPr>
            </w:pPr>
            <w:r>
              <w:rPr>
                <w:rFonts w:hint="eastAsia"/>
                <w:color w:val="auto"/>
                <w:sz w:val="20"/>
                <w:szCs w:val="20"/>
              </w:rPr>
              <w:t>《中华人民共和国政府信息公开条例》（国务院令第711号）</w:t>
            </w:r>
          </w:p>
        </w:tc>
        <w:tc>
          <w:tcPr>
            <w:tcW w:w="1422" w:type="dxa"/>
            <w:vAlign w:val="center"/>
          </w:tcPr>
          <w:p>
            <w:pPr>
              <w:spacing w:line="240" w:lineRule="auto"/>
              <w:jc w:val="center"/>
              <w:rPr>
                <w:rFonts w:hint="eastAsia" w:eastAsia="宋体"/>
                <w:color w:val="auto"/>
                <w:sz w:val="20"/>
                <w:szCs w:val="20"/>
                <w:lang w:eastAsia="zh-CN"/>
              </w:rPr>
            </w:pPr>
            <w:r>
              <w:rPr>
                <w:rFonts w:hint="eastAsia"/>
                <w:color w:val="auto"/>
                <w:sz w:val="20"/>
                <w:szCs w:val="20"/>
                <w:lang w:eastAsia="zh-CN"/>
              </w:rPr>
              <w:t>办公室</w:t>
            </w:r>
          </w:p>
          <w:p>
            <w:pPr>
              <w:spacing w:line="240" w:lineRule="auto"/>
              <w:jc w:val="center"/>
              <w:rPr>
                <w:rFonts w:hint="eastAsia" w:ascii="宋体" w:hAnsi="宋体" w:eastAsia="宋体" w:cs="宋体"/>
                <w:color w:val="auto"/>
                <w:kern w:val="2"/>
                <w:sz w:val="20"/>
                <w:szCs w:val="20"/>
                <w:lang w:val="en-US" w:eastAsia="zh-CN" w:bidi="ar-SA"/>
              </w:rPr>
            </w:pPr>
          </w:p>
        </w:tc>
        <w:tc>
          <w:tcPr>
            <w:tcW w:w="1189" w:type="dxa"/>
            <w:vAlign w:val="center"/>
          </w:tcPr>
          <w:p>
            <w:pPr>
              <w:spacing w:line="240" w:lineRule="auto"/>
              <w:jc w:val="center"/>
              <w:rPr>
                <w:rFonts w:hint="eastAsia" w:ascii="宋体" w:hAnsi="宋体" w:eastAsia="宋体" w:cs="宋体"/>
                <w:color w:val="auto"/>
                <w:kern w:val="2"/>
                <w:sz w:val="20"/>
                <w:szCs w:val="20"/>
                <w:lang w:val="en-US" w:eastAsia="zh-CN" w:bidi="ar-SA"/>
              </w:rPr>
            </w:pPr>
            <w:r>
              <w:rPr>
                <w:rFonts w:hint="eastAsia"/>
                <w:color w:val="auto"/>
                <w:sz w:val="20"/>
                <w:szCs w:val="20"/>
              </w:rPr>
              <w:t>每年1月31日前</w:t>
            </w:r>
          </w:p>
        </w:tc>
        <w:tc>
          <w:tcPr>
            <w:tcW w:w="3037" w:type="dxa"/>
            <w:vAlign w:val="center"/>
          </w:tcPr>
          <w:p>
            <w:pPr>
              <w:spacing w:line="240" w:lineRule="auto"/>
              <w:rPr>
                <w:color w:val="auto"/>
                <w:sz w:val="20"/>
                <w:szCs w:val="20"/>
              </w:rPr>
            </w:pPr>
            <w:r>
              <w:rPr>
                <w:rFonts w:ascii="Segoe UI Symbol" w:hAnsi="Segoe UI Symbol" w:cs="Segoe UI Symbol"/>
                <w:color w:val="auto"/>
                <w:sz w:val="20"/>
                <w:szCs w:val="20"/>
              </w:rPr>
              <w:t>☑</w:t>
            </w:r>
            <w:r>
              <w:rPr>
                <w:color w:val="auto"/>
                <w:sz w:val="20"/>
                <w:szCs w:val="20"/>
              </w:rPr>
              <w:t>政府网站       □政府公报</w:t>
            </w:r>
          </w:p>
          <w:p>
            <w:pPr>
              <w:spacing w:line="240" w:lineRule="auto"/>
              <w:rPr>
                <w:color w:val="auto"/>
                <w:sz w:val="20"/>
                <w:szCs w:val="20"/>
              </w:rPr>
            </w:pPr>
            <w:r>
              <w:rPr>
                <w:rFonts w:hint="eastAsia"/>
                <w:color w:val="auto"/>
                <w:sz w:val="20"/>
                <w:szCs w:val="20"/>
              </w:rPr>
              <w:t>□政务微博</w:t>
            </w:r>
            <w:r>
              <w:rPr>
                <w:color w:val="auto"/>
                <w:sz w:val="20"/>
                <w:szCs w:val="20"/>
              </w:rPr>
              <w:t xml:space="preserve">       □政务微信</w:t>
            </w:r>
          </w:p>
          <w:p>
            <w:pPr>
              <w:spacing w:line="240" w:lineRule="auto"/>
              <w:rPr>
                <w:color w:val="auto"/>
                <w:sz w:val="20"/>
                <w:szCs w:val="20"/>
              </w:rPr>
            </w:pPr>
            <w:r>
              <w:rPr>
                <w:rFonts w:hint="eastAsia"/>
                <w:color w:val="auto"/>
                <w:sz w:val="20"/>
                <w:szCs w:val="20"/>
              </w:rPr>
              <w:t>□移动客户端</w:t>
            </w:r>
            <w:r>
              <w:rPr>
                <w:color w:val="auto"/>
                <w:sz w:val="20"/>
                <w:szCs w:val="20"/>
              </w:rPr>
              <w:t xml:space="preserve">     □微视</w:t>
            </w:r>
          </w:p>
          <w:p>
            <w:pPr>
              <w:spacing w:line="240" w:lineRule="auto"/>
              <w:rPr>
                <w:color w:val="auto"/>
                <w:sz w:val="20"/>
                <w:szCs w:val="20"/>
              </w:rPr>
            </w:pPr>
            <w:r>
              <w:rPr>
                <w:rFonts w:hint="eastAsia"/>
                <w:color w:val="auto"/>
                <w:sz w:val="20"/>
                <w:szCs w:val="20"/>
              </w:rPr>
              <w:t>□手机短信推送</w:t>
            </w:r>
            <w:r>
              <w:rPr>
                <w:color w:val="auto"/>
                <w:sz w:val="20"/>
                <w:szCs w:val="20"/>
              </w:rPr>
              <w:t xml:space="preserve">   □电视</w:t>
            </w:r>
          </w:p>
          <w:p>
            <w:pPr>
              <w:spacing w:line="240" w:lineRule="auto"/>
              <w:rPr>
                <w:color w:val="auto"/>
                <w:sz w:val="20"/>
                <w:szCs w:val="20"/>
              </w:rPr>
            </w:pPr>
            <w:r>
              <w:rPr>
                <w:rFonts w:hint="eastAsia"/>
                <w:color w:val="auto"/>
                <w:sz w:val="20"/>
                <w:szCs w:val="20"/>
              </w:rPr>
              <w:t>□广播</w:t>
            </w:r>
            <w:r>
              <w:rPr>
                <w:color w:val="auto"/>
                <w:sz w:val="20"/>
                <w:szCs w:val="20"/>
              </w:rPr>
              <w:t xml:space="preserve">           □报刊</w:t>
            </w:r>
          </w:p>
          <w:p>
            <w:pPr>
              <w:spacing w:line="240" w:lineRule="auto"/>
              <w:rPr>
                <w:color w:val="auto"/>
                <w:sz w:val="20"/>
                <w:szCs w:val="20"/>
              </w:rPr>
            </w:pPr>
            <w:r>
              <w:rPr>
                <w:rFonts w:hint="eastAsia"/>
                <w:color w:val="auto"/>
                <w:sz w:val="20"/>
                <w:szCs w:val="20"/>
              </w:rPr>
              <w:t>□信息公告栏</w:t>
            </w:r>
            <w:r>
              <w:rPr>
                <w:color w:val="auto"/>
                <w:sz w:val="20"/>
                <w:szCs w:val="20"/>
              </w:rPr>
              <w:t xml:space="preserve">     □电子信息屏</w:t>
            </w:r>
          </w:p>
          <w:p>
            <w:pPr>
              <w:spacing w:line="240" w:lineRule="auto"/>
              <w:rPr>
                <w:color w:val="auto"/>
                <w:sz w:val="20"/>
                <w:szCs w:val="20"/>
              </w:rPr>
            </w:pPr>
            <w:r>
              <w:rPr>
                <w:rFonts w:hint="eastAsia"/>
                <w:color w:val="auto"/>
                <w:sz w:val="20"/>
                <w:szCs w:val="20"/>
              </w:rPr>
              <w:t>□政务服务中心（行政审批局）</w:t>
            </w:r>
          </w:p>
          <w:p>
            <w:pPr>
              <w:spacing w:line="240" w:lineRule="auto"/>
              <w:rPr>
                <w:color w:val="auto"/>
                <w:sz w:val="20"/>
                <w:szCs w:val="20"/>
              </w:rPr>
            </w:pPr>
            <w:r>
              <w:rPr>
                <w:rFonts w:hint="eastAsia"/>
                <w:color w:val="auto"/>
                <w:sz w:val="20"/>
                <w:szCs w:val="20"/>
              </w:rPr>
              <w:t>□便民服务中心</w:t>
            </w:r>
            <w:r>
              <w:rPr>
                <w:color w:val="auto"/>
                <w:sz w:val="20"/>
                <w:szCs w:val="20"/>
              </w:rPr>
              <w:t xml:space="preserve">   □便民服务点（室）</w:t>
            </w:r>
          </w:p>
          <w:p>
            <w:pPr>
              <w:spacing w:line="240" w:lineRule="auto"/>
              <w:rPr>
                <w:color w:val="auto"/>
                <w:sz w:val="20"/>
                <w:szCs w:val="20"/>
              </w:rPr>
            </w:pPr>
            <w:r>
              <w:rPr>
                <w:rFonts w:hint="eastAsia"/>
                <w:color w:val="auto"/>
                <w:sz w:val="20"/>
                <w:szCs w:val="20"/>
              </w:rPr>
              <w:t>□图书馆</w:t>
            </w:r>
            <w:r>
              <w:rPr>
                <w:color w:val="auto"/>
                <w:sz w:val="20"/>
                <w:szCs w:val="20"/>
              </w:rPr>
              <w:t xml:space="preserve">         □档案馆</w:t>
            </w:r>
          </w:p>
          <w:p>
            <w:pPr>
              <w:spacing w:line="240" w:lineRule="auto"/>
              <w:rPr>
                <w:rFonts w:hint="eastAsia" w:ascii="宋体" w:hAnsi="宋体" w:eastAsia="宋体" w:cs="宋体"/>
                <w:color w:val="auto"/>
                <w:kern w:val="2"/>
                <w:sz w:val="20"/>
                <w:szCs w:val="20"/>
                <w:lang w:val="en-US" w:eastAsia="zh-CN" w:bidi="ar-SA"/>
              </w:rPr>
            </w:pPr>
            <w:r>
              <w:rPr>
                <w:rFonts w:hint="eastAsia"/>
                <w:color w:val="auto"/>
                <w:sz w:val="20"/>
                <w:szCs w:val="20"/>
              </w:rPr>
              <w:t>□其他</w:t>
            </w:r>
          </w:p>
        </w:tc>
        <w:tc>
          <w:tcPr>
            <w:tcW w:w="1196" w:type="dxa"/>
            <w:vAlign w:val="center"/>
          </w:tcPr>
          <w:p>
            <w:pPr>
              <w:spacing w:line="240" w:lineRule="auto"/>
              <w:rPr>
                <w:color w:val="auto"/>
                <w:sz w:val="20"/>
                <w:szCs w:val="20"/>
              </w:rPr>
            </w:pPr>
            <w:r>
              <w:rPr>
                <w:rFonts w:hint="eastAsia"/>
                <w:color w:val="auto"/>
                <w:sz w:val="20"/>
                <w:szCs w:val="20"/>
              </w:rPr>
              <w:t>□预公开</w:t>
            </w:r>
          </w:p>
          <w:p>
            <w:pPr>
              <w:spacing w:line="240" w:lineRule="auto"/>
              <w:rPr>
                <w:color w:val="auto"/>
                <w:sz w:val="20"/>
                <w:szCs w:val="20"/>
              </w:rPr>
            </w:pPr>
            <w:r>
              <w:rPr>
                <w:rFonts w:ascii="Segoe UI Symbol" w:hAnsi="Segoe UI Symbol" w:cs="Segoe UI Symbol"/>
                <w:color w:val="auto"/>
                <w:sz w:val="20"/>
                <w:szCs w:val="20"/>
              </w:rPr>
              <w:t>☑</w:t>
            </w:r>
            <w:r>
              <w:rPr>
                <w:color w:val="auto"/>
                <w:sz w:val="20"/>
                <w:szCs w:val="20"/>
              </w:rPr>
              <w:t>全文发布</w:t>
            </w:r>
          </w:p>
          <w:p>
            <w:pPr>
              <w:spacing w:line="240" w:lineRule="auto"/>
              <w:rPr>
                <w:color w:val="auto"/>
                <w:sz w:val="20"/>
                <w:szCs w:val="20"/>
              </w:rPr>
            </w:pPr>
            <w:r>
              <w:rPr>
                <w:rFonts w:hint="eastAsia"/>
                <w:color w:val="auto"/>
                <w:sz w:val="20"/>
                <w:szCs w:val="20"/>
              </w:rPr>
              <w:t>□脱密（脱敏）公开</w:t>
            </w:r>
          </w:p>
          <w:p>
            <w:pPr>
              <w:spacing w:line="240" w:lineRule="auto"/>
              <w:rPr>
                <w:color w:val="auto"/>
                <w:sz w:val="20"/>
                <w:szCs w:val="20"/>
              </w:rPr>
            </w:pPr>
            <w:r>
              <w:rPr>
                <w:rFonts w:hint="eastAsia"/>
                <w:color w:val="auto"/>
                <w:sz w:val="20"/>
                <w:szCs w:val="20"/>
              </w:rPr>
              <w:t>□政策解读</w:t>
            </w:r>
          </w:p>
          <w:p>
            <w:pPr>
              <w:spacing w:line="240" w:lineRule="auto"/>
              <w:rPr>
                <w:color w:val="auto"/>
                <w:sz w:val="20"/>
                <w:szCs w:val="20"/>
              </w:rPr>
            </w:pPr>
            <w:r>
              <w:rPr>
                <w:rFonts w:hint="eastAsia"/>
                <w:color w:val="auto"/>
                <w:sz w:val="20"/>
                <w:szCs w:val="20"/>
              </w:rPr>
              <w:t>□现场宣讲</w:t>
            </w:r>
          </w:p>
          <w:p>
            <w:pPr>
              <w:spacing w:line="240" w:lineRule="auto"/>
              <w:rPr>
                <w:rFonts w:hint="eastAsia" w:ascii="宋体" w:hAnsi="宋体" w:eastAsia="宋体" w:cs="宋体"/>
                <w:color w:val="auto"/>
                <w:kern w:val="2"/>
                <w:sz w:val="20"/>
                <w:szCs w:val="20"/>
                <w:lang w:val="en-US" w:eastAsia="zh-CN" w:bidi="ar-SA"/>
              </w:rPr>
            </w:pPr>
            <w:r>
              <w:rPr>
                <w:rFonts w:hint="eastAsia"/>
                <w:color w:val="auto"/>
                <w:sz w:val="20"/>
                <w:szCs w:val="20"/>
              </w:rPr>
              <w:t>□其他</w:t>
            </w:r>
          </w:p>
        </w:tc>
        <w:tc>
          <w:tcPr>
            <w:tcW w:w="1313" w:type="dxa"/>
            <w:vAlign w:val="center"/>
          </w:tcPr>
          <w:p>
            <w:pPr>
              <w:spacing w:line="240" w:lineRule="auto"/>
              <w:jc w:val="center"/>
              <w:rPr>
                <w:color w:val="000000"/>
                <w:kern w:val="0"/>
                <w:sz w:val="20"/>
                <w:szCs w:val="20"/>
              </w:rPr>
            </w:pPr>
            <w:r>
              <w:rPr>
                <w:rFonts w:hint="eastAsia"/>
                <w:color w:val="000000"/>
                <w:kern w:val="0"/>
                <w:sz w:val="20"/>
                <w:szCs w:val="20"/>
              </w:rPr>
              <w:t>咨询电话：</w:t>
            </w:r>
            <w:r>
              <w:rPr>
                <w:color w:val="000000"/>
                <w:kern w:val="0"/>
                <w:sz w:val="20"/>
                <w:szCs w:val="20"/>
              </w:rPr>
              <w:t>0574-</w:t>
            </w:r>
            <w:r>
              <w:rPr>
                <w:rFonts w:hint="eastAsia"/>
                <w:color w:val="000000"/>
                <w:kern w:val="0"/>
                <w:sz w:val="20"/>
                <w:szCs w:val="20"/>
                <w:lang w:val="en-US" w:eastAsia="zh-CN"/>
              </w:rPr>
              <w:t>63960813</w:t>
            </w:r>
          </w:p>
          <w:p>
            <w:pPr>
              <w:spacing w:line="240" w:lineRule="auto"/>
              <w:jc w:val="center"/>
              <w:rPr>
                <w:rFonts w:hint="eastAsia"/>
                <w:color w:val="auto"/>
                <w:sz w:val="20"/>
                <w:szCs w:val="20"/>
              </w:rPr>
            </w:pPr>
            <w:r>
              <w:rPr>
                <w:rFonts w:hint="eastAsia"/>
                <w:color w:val="000000"/>
                <w:kern w:val="0"/>
                <w:sz w:val="20"/>
                <w:szCs w:val="20"/>
              </w:rPr>
              <w:t>监督举报电话：</w:t>
            </w:r>
            <w:r>
              <w:rPr>
                <w:color w:val="000000"/>
                <w:kern w:val="0"/>
                <w:sz w:val="20"/>
                <w:szCs w:val="20"/>
              </w:rPr>
              <w:t>12350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68" w:hRule="atLeast"/>
        </w:trPr>
        <w:tc>
          <w:tcPr>
            <w:tcW w:w="714" w:type="dxa"/>
            <w:vMerge w:val="restart"/>
            <w:vAlign w:val="center"/>
          </w:tcPr>
          <w:p>
            <w:pPr>
              <w:spacing w:line="240" w:lineRule="auto"/>
              <w:jc w:val="center"/>
              <w:rPr>
                <w:rFonts w:hint="default" w:eastAsia="宋体"/>
                <w:color w:val="auto"/>
                <w:sz w:val="20"/>
                <w:szCs w:val="20"/>
                <w:lang w:val="en-US" w:eastAsia="zh-CN"/>
              </w:rPr>
            </w:pPr>
            <w:r>
              <w:rPr>
                <w:rFonts w:hint="eastAsia"/>
                <w:color w:val="auto"/>
                <w:sz w:val="20"/>
                <w:szCs w:val="20"/>
                <w:lang w:val="en-US" w:eastAsia="zh-CN"/>
              </w:rPr>
              <w:t>重大民生信息</w:t>
            </w:r>
          </w:p>
        </w:tc>
        <w:tc>
          <w:tcPr>
            <w:tcW w:w="1440"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default" w:eastAsia="宋体"/>
                <w:color w:val="auto"/>
                <w:sz w:val="20"/>
                <w:szCs w:val="20"/>
                <w:lang w:val="en-US" w:eastAsia="zh-CN"/>
              </w:rPr>
            </w:pPr>
            <w:r>
              <w:rPr>
                <w:rFonts w:hint="eastAsia"/>
                <w:color w:val="auto"/>
                <w:sz w:val="20"/>
                <w:szCs w:val="20"/>
                <w:lang w:val="en-US" w:eastAsia="zh-CN"/>
              </w:rPr>
              <w:t>安全生产</w:t>
            </w:r>
          </w:p>
        </w:tc>
        <w:tc>
          <w:tcPr>
            <w:tcW w:w="3555" w:type="dxa"/>
            <w:vAlign w:val="center"/>
          </w:tcPr>
          <w:p>
            <w:pPr>
              <w:spacing w:line="240" w:lineRule="auto"/>
              <w:rPr>
                <w:rFonts w:hint="eastAsia"/>
                <w:color w:val="auto"/>
                <w:sz w:val="20"/>
                <w:szCs w:val="20"/>
              </w:rPr>
            </w:pPr>
            <w:r>
              <w:rPr>
                <w:rFonts w:hint="eastAsia"/>
                <w:kern w:val="0"/>
                <w:sz w:val="20"/>
                <w:szCs w:val="20"/>
              </w:rPr>
              <w:t>安全生产</w:t>
            </w:r>
            <w:r>
              <w:rPr>
                <w:rFonts w:hint="eastAsia"/>
                <w:kern w:val="0"/>
                <w:sz w:val="20"/>
                <w:szCs w:val="20"/>
                <w:lang w:eastAsia="zh-CN"/>
              </w:rPr>
              <w:t>监督</w:t>
            </w:r>
            <w:r>
              <w:rPr>
                <w:rFonts w:hint="eastAsia"/>
                <w:kern w:val="0"/>
                <w:sz w:val="20"/>
                <w:szCs w:val="20"/>
              </w:rPr>
              <w:t>管理</w:t>
            </w:r>
            <w:r>
              <w:rPr>
                <w:rFonts w:hint="eastAsia"/>
                <w:kern w:val="0"/>
                <w:sz w:val="20"/>
                <w:szCs w:val="20"/>
                <w:lang w:val="en-US" w:eastAsia="zh-CN"/>
              </w:rPr>
              <w:t>相关</w:t>
            </w:r>
            <w:r>
              <w:rPr>
                <w:rFonts w:hint="eastAsia"/>
                <w:kern w:val="0"/>
                <w:sz w:val="20"/>
                <w:szCs w:val="20"/>
              </w:rPr>
              <w:t>工作</w:t>
            </w:r>
          </w:p>
        </w:tc>
        <w:tc>
          <w:tcPr>
            <w:tcW w:w="1742" w:type="dxa"/>
            <w:vMerge w:val="restart"/>
            <w:vAlign w:val="center"/>
          </w:tcPr>
          <w:p>
            <w:pPr>
              <w:spacing w:line="240" w:lineRule="auto"/>
              <w:jc w:val="center"/>
              <w:rPr>
                <w:rFonts w:hint="eastAsia"/>
                <w:color w:val="auto"/>
                <w:sz w:val="20"/>
                <w:szCs w:val="20"/>
              </w:rPr>
            </w:pPr>
            <w:r>
              <w:rPr>
                <w:rFonts w:hint="eastAsia"/>
                <w:kern w:val="0"/>
                <w:sz w:val="20"/>
                <w:szCs w:val="20"/>
              </w:rPr>
              <w:t>《中华人民共和国政府信息公开条例》（国务院令第</w:t>
            </w:r>
            <w:r>
              <w:rPr>
                <w:rStyle w:val="9"/>
              </w:rPr>
              <w:t>711</w:t>
            </w:r>
            <w:r>
              <w:rPr>
                <w:rStyle w:val="9"/>
                <w:rFonts w:hint="eastAsia"/>
              </w:rPr>
              <w:t>号）</w:t>
            </w:r>
          </w:p>
        </w:tc>
        <w:tc>
          <w:tcPr>
            <w:tcW w:w="1422" w:type="dxa"/>
            <w:vMerge w:val="restart"/>
            <w:vAlign w:val="center"/>
          </w:tcPr>
          <w:p>
            <w:pPr>
              <w:spacing w:line="240" w:lineRule="auto"/>
              <w:jc w:val="center"/>
              <w:rPr>
                <w:rFonts w:hint="default"/>
                <w:color w:val="auto"/>
                <w:sz w:val="20"/>
                <w:szCs w:val="20"/>
                <w:lang w:val="en-US" w:eastAsia="zh-CN"/>
              </w:rPr>
            </w:pPr>
            <w:r>
              <w:rPr>
                <w:rFonts w:hint="eastAsia" w:ascii="宋体" w:hAnsi="宋体" w:cs="宋体"/>
                <w:kern w:val="0"/>
                <w:sz w:val="20"/>
                <w:szCs w:val="20"/>
                <w:lang w:eastAsia="zh-CN"/>
              </w:rPr>
              <w:t>相关</w:t>
            </w:r>
            <w:r>
              <w:rPr>
                <w:rFonts w:hint="eastAsia" w:cs="宋体"/>
                <w:kern w:val="0"/>
                <w:sz w:val="20"/>
                <w:szCs w:val="20"/>
                <w:lang w:eastAsia="zh-CN"/>
              </w:rPr>
              <w:t>科</w:t>
            </w:r>
            <w:r>
              <w:rPr>
                <w:rFonts w:hint="eastAsia" w:ascii="宋体" w:hAnsi="宋体" w:cs="宋体"/>
                <w:kern w:val="0"/>
                <w:sz w:val="20"/>
                <w:szCs w:val="20"/>
                <w:lang w:eastAsia="zh-CN"/>
              </w:rPr>
              <w:t>室（单位）</w:t>
            </w:r>
          </w:p>
        </w:tc>
        <w:tc>
          <w:tcPr>
            <w:tcW w:w="1189" w:type="dxa"/>
            <w:vMerge w:val="restart"/>
            <w:vAlign w:val="center"/>
          </w:tcPr>
          <w:p>
            <w:pPr>
              <w:spacing w:line="240" w:lineRule="auto"/>
              <w:jc w:val="center"/>
              <w:rPr>
                <w:rFonts w:hint="eastAsia"/>
                <w:color w:val="auto"/>
                <w:sz w:val="20"/>
                <w:szCs w:val="20"/>
              </w:rPr>
            </w:pPr>
            <w:r>
              <w:rPr>
                <w:rFonts w:hint="eastAsia"/>
                <w:color w:val="auto"/>
                <w:sz w:val="20"/>
                <w:szCs w:val="20"/>
              </w:rPr>
              <w:t>相关信息形成或变更之日起20个工作日内</w:t>
            </w:r>
          </w:p>
        </w:tc>
        <w:tc>
          <w:tcPr>
            <w:tcW w:w="3037" w:type="dxa"/>
            <w:vMerge w:val="restart"/>
            <w:vAlign w:val="center"/>
          </w:tcPr>
          <w:p>
            <w:pPr>
              <w:spacing w:line="240" w:lineRule="auto"/>
              <w:rPr>
                <w:color w:val="auto"/>
                <w:sz w:val="20"/>
                <w:szCs w:val="20"/>
              </w:rPr>
            </w:pPr>
            <w:r>
              <w:rPr>
                <w:rFonts w:ascii="Segoe UI Symbol" w:hAnsi="Segoe UI Symbol" w:cs="Segoe UI Symbol"/>
                <w:color w:val="auto"/>
                <w:sz w:val="20"/>
                <w:szCs w:val="20"/>
              </w:rPr>
              <w:t>☑</w:t>
            </w:r>
            <w:r>
              <w:rPr>
                <w:color w:val="auto"/>
                <w:sz w:val="20"/>
                <w:szCs w:val="20"/>
              </w:rPr>
              <w:t>政府网站       □政府公报</w:t>
            </w:r>
          </w:p>
          <w:p>
            <w:pPr>
              <w:spacing w:line="240" w:lineRule="auto"/>
              <w:rPr>
                <w:color w:val="auto"/>
                <w:sz w:val="20"/>
                <w:szCs w:val="20"/>
              </w:rPr>
            </w:pPr>
            <w:r>
              <w:rPr>
                <w:rFonts w:hint="eastAsia"/>
                <w:color w:val="auto"/>
                <w:sz w:val="20"/>
                <w:szCs w:val="20"/>
              </w:rPr>
              <w:t>□政务微博</w:t>
            </w:r>
            <w:r>
              <w:rPr>
                <w:color w:val="auto"/>
                <w:sz w:val="20"/>
                <w:szCs w:val="20"/>
              </w:rPr>
              <w:t xml:space="preserve">       □政务微信</w:t>
            </w:r>
          </w:p>
          <w:p>
            <w:pPr>
              <w:spacing w:line="240" w:lineRule="auto"/>
              <w:rPr>
                <w:color w:val="auto"/>
                <w:sz w:val="20"/>
                <w:szCs w:val="20"/>
              </w:rPr>
            </w:pPr>
            <w:r>
              <w:rPr>
                <w:rFonts w:hint="eastAsia"/>
                <w:color w:val="auto"/>
                <w:sz w:val="20"/>
                <w:szCs w:val="20"/>
              </w:rPr>
              <w:t>□移动客户端</w:t>
            </w:r>
            <w:r>
              <w:rPr>
                <w:color w:val="auto"/>
                <w:sz w:val="20"/>
                <w:szCs w:val="20"/>
              </w:rPr>
              <w:t xml:space="preserve">     □微视</w:t>
            </w:r>
          </w:p>
          <w:p>
            <w:pPr>
              <w:spacing w:line="240" w:lineRule="auto"/>
              <w:rPr>
                <w:color w:val="auto"/>
                <w:sz w:val="20"/>
                <w:szCs w:val="20"/>
              </w:rPr>
            </w:pPr>
            <w:r>
              <w:rPr>
                <w:rFonts w:hint="eastAsia"/>
                <w:color w:val="auto"/>
                <w:sz w:val="20"/>
                <w:szCs w:val="20"/>
              </w:rPr>
              <w:t>□手机短信推送</w:t>
            </w:r>
            <w:r>
              <w:rPr>
                <w:color w:val="auto"/>
                <w:sz w:val="20"/>
                <w:szCs w:val="20"/>
              </w:rPr>
              <w:t xml:space="preserve">   □电视</w:t>
            </w:r>
          </w:p>
          <w:p>
            <w:pPr>
              <w:spacing w:line="240" w:lineRule="auto"/>
              <w:rPr>
                <w:color w:val="auto"/>
                <w:sz w:val="20"/>
                <w:szCs w:val="20"/>
              </w:rPr>
            </w:pPr>
            <w:r>
              <w:rPr>
                <w:rFonts w:hint="eastAsia"/>
                <w:color w:val="auto"/>
                <w:sz w:val="20"/>
                <w:szCs w:val="20"/>
              </w:rPr>
              <w:t>□广播</w:t>
            </w:r>
            <w:r>
              <w:rPr>
                <w:color w:val="auto"/>
                <w:sz w:val="20"/>
                <w:szCs w:val="20"/>
              </w:rPr>
              <w:t xml:space="preserve">           □报刊</w:t>
            </w:r>
          </w:p>
          <w:p>
            <w:pPr>
              <w:spacing w:line="240" w:lineRule="auto"/>
              <w:rPr>
                <w:color w:val="auto"/>
                <w:sz w:val="20"/>
                <w:szCs w:val="20"/>
              </w:rPr>
            </w:pPr>
            <w:r>
              <w:rPr>
                <w:rFonts w:hint="eastAsia"/>
                <w:color w:val="auto"/>
                <w:sz w:val="20"/>
                <w:szCs w:val="20"/>
              </w:rPr>
              <w:t>□信息公告栏</w:t>
            </w:r>
            <w:r>
              <w:rPr>
                <w:color w:val="auto"/>
                <w:sz w:val="20"/>
                <w:szCs w:val="20"/>
              </w:rPr>
              <w:t xml:space="preserve">     □电子信息屏</w:t>
            </w:r>
          </w:p>
          <w:p>
            <w:pPr>
              <w:spacing w:line="240" w:lineRule="auto"/>
              <w:rPr>
                <w:color w:val="auto"/>
                <w:sz w:val="20"/>
                <w:szCs w:val="20"/>
              </w:rPr>
            </w:pPr>
            <w:r>
              <w:rPr>
                <w:rFonts w:hint="eastAsia"/>
                <w:color w:val="auto"/>
                <w:sz w:val="20"/>
                <w:szCs w:val="20"/>
              </w:rPr>
              <w:t>□政务服务中心（行政审批局）</w:t>
            </w:r>
          </w:p>
          <w:p>
            <w:pPr>
              <w:spacing w:line="240" w:lineRule="auto"/>
              <w:rPr>
                <w:color w:val="auto"/>
                <w:sz w:val="20"/>
                <w:szCs w:val="20"/>
              </w:rPr>
            </w:pPr>
            <w:r>
              <w:rPr>
                <w:rFonts w:hint="eastAsia"/>
                <w:color w:val="auto"/>
                <w:sz w:val="20"/>
                <w:szCs w:val="20"/>
              </w:rPr>
              <w:t>□便民服务中心</w:t>
            </w:r>
            <w:r>
              <w:rPr>
                <w:color w:val="auto"/>
                <w:sz w:val="20"/>
                <w:szCs w:val="20"/>
              </w:rPr>
              <w:t xml:space="preserve">   □便民服务点（室）</w:t>
            </w:r>
          </w:p>
          <w:p>
            <w:pPr>
              <w:spacing w:line="240" w:lineRule="auto"/>
              <w:rPr>
                <w:color w:val="auto"/>
                <w:sz w:val="20"/>
                <w:szCs w:val="20"/>
              </w:rPr>
            </w:pPr>
            <w:r>
              <w:rPr>
                <w:rFonts w:hint="eastAsia"/>
                <w:color w:val="auto"/>
                <w:sz w:val="20"/>
                <w:szCs w:val="20"/>
              </w:rPr>
              <w:t>□图书馆</w:t>
            </w:r>
            <w:r>
              <w:rPr>
                <w:color w:val="auto"/>
                <w:sz w:val="20"/>
                <w:szCs w:val="20"/>
              </w:rPr>
              <w:t xml:space="preserve">         □档案馆</w:t>
            </w:r>
          </w:p>
          <w:p>
            <w:pPr>
              <w:spacing w:line="240" w:lineRule="auto"/>
              <w:rPr>
                <w:rFonts w:hint="eastAsia" w:ascii="宋体" w:hAnsi="宋体" w:eastAsia="宋体" w:cs="宋体"/>
                <w:color w:val="auto"/>
                <w:kern w:val="2"/>
                <w:sz w:val="20"/>
                <w:szCs w:val="20"/>
                <w:lang w:val="en-US" w:eastAsia="zh-CN" w:bidi="ar-SA"/>
              </w:rPr>
            </w:pPr>
            <w:r>
              <w:rPr>
                <w:rFonts w:hint="eastAsia"/>
                <w:color w:val="auto"/>
                <w:sz w:val="20"/>
                <w:szCs w:val="20"/>
              </w:rPr>
              <w:t>□其他</w:t>
            </w:r>
          </w:p>
        </w:tc>
        <w:tc>
          <w:tcPr>
            <w:tcW w:w="1196" w:type="dxa"/>
            <w:vMerge w:val="restart"/>
            <w:vAlign w:val="center"/>
          </w:tcPr>
          <w:p>
            <w:pPr>
              <w:spacing w:line="240" w:lineRule="auto"/>
              <w:rPr>
                <w:color w:val="auto"/>
                <w:sz w:val="20"/>
                <w:szCs w:val="20"/>
              </w:rPr>
            </w:pPr>
            <w:r>
              <w:rPr>
                <w:rFonts w:hint="eastAsia"/>
                <w:color w:val="auto"/>
                <w:sz w:val="20"/>
                <w:szCs w:val="20"/>
              </w:rPr>
              <w:t>□预公开</w:t>
            </w:r>
          </w:p>
          <w:p>
            <w:pPr>
              <w:spacing w:line="240" w:lineRule="auto"/>
              <w:rPr>
                <w:color w:val="auto"/>
                <w:sz w:val="20"/>
                <w:szCs w:val="20"/>
              </w:rPr>
            </w:pPr>
            <w:r>
              <w:rPr>
                <w:rFonts w:ascii="Segoe UI Symbol" w:hAnsi="Segoe UI Symbol" w:cs="Segoe UI Symbol"/>
                <w:color w:val="auto"/>
                <w:sz w:val="20"/>
                <w:szCs w:val="20"/>
              </w:rPr>
              <w:t>☑</w:t>
            </w:r>
            <w:r>
              <w:rPr>
                <w:color w:val="auto"/>
                <w:sz w:val="20"/>
                <w:szCs w:val="20"/>
              </w:rPr>
              <w:t>全文发布</w:t>
            </w:r>
          </w:p>
          <w:p>
            <w:pPr>
              <w:spacing w:line="240" w:lineRule="auto"/>
              <w:rPr>
                <w:color w:val="auto"/>
                <w:sz w:val="20"/>
                <w:szCs w:val="20"/>
              </w:rPr>
            </w:pPr>
            <w:r>
              <w:rPr>
                <w:rFonts w:hint="eastAsia"/>
                <w:color w:val="auto"/>
                <w:sz w:val="20"/>
                <w:szCs w:val="20"/>
              </w:rPr>
              <w:t>□脱密（脱敏）公开</w:t>
            </w:r>
          </w:p>
          <w:p>
            <w:pPr>
              <w:spacing w:line="240" w:lineRule="auto"/>
              <w:rPr>
                <w:color w:val="auto"/>
                <w:sz w:val="20"/>
                <w:szCs w:val="20"/>
              </w:rPr>
            </w:pPr>
            <w:r>
              <w:rPr>
                <w:rFonts w:hint="eastAsia"/>
                <w:color w:val="auto"/>
                <w:sz w:val="20"/>
                <w:szCs w:val="20"/>
              </w:rPr>
              <w:t>□政策解读</w:t>
            </w:r>
          </w:p>
          <w:p>
            <w:pPr>
              <w:spacing w:line="240" w:lineRule="auto"/>
              <w:rPr>
                <w:color w:val="auto"/>
                <w:sz w:val="20"/>
                <w:szCs w:val="20"/>
              </w:rPr>
            </w:pPr>
            <w:r>
              <w:rPr>
                <w:rFonts w:hint="eastAsia"/>
                <w:color w:val="auto"/>
                <w:sz w:val="20"/>
                <w:szCs w:val="20"/>
              </w:rPr>
              <w:t>□现场宣讲</w:t>
            </w:r>
          </w:p>
          <w:p>
            <w:pPr>
              <w:spacing w:line="240" w:lineRule="auto"/>
              <w:rPr>
                <w:rFonts w:hint="eastAsia" w:ascii="宋体" w:hAnsi="宋体" w:eastAsia="宋体" w:cs="宋体"/>
                <w:color w:val="auto"/>
                <w:kern w:val="2"/>
                <w:sz w:val="20"/>
                <w:szCs w:val="20"/>
                <w:lang w:val="en-US" w:eastAsia="zh-CN" w:bidi="ar-SA"/>
              </w:rPr>
            </w:pPr>
            <w:r>
              <w:rPr>
                <w:rFonts w:hint="eastAsia"/>
                <w:color w:val="auto"/>
                <w:sz w:val="20"/>
                <w:szCs w:val="20"/>
              </w:rPr>
              <w:t>□其他</w:t>
            </w:r>
          </w:p>
        </w:tc>
        <w:tc>
          <w:tcPr>
            <w:tcW w:w="1313" w:type="dxa"/>
            <w:vMerge w:val="restart"/>
            <w:vAlign w:val="center"/>
          </w:tcPr>
          <w:p>
            <w:pPr>
              <w:spacing w:line="240" w:lineRule="auto"/>
              <w:jc w:val="center"/>
              <w:rPr>
                <w:color w:val="000000"/>
                <w:kern w:val="0"/>
                <w:sz w:val="20"/>
                <w:szCs w:val="20"/>
              </w:rPr>
            </w:pPr>
            <w:r>
              <w:rPr>
                <w:rFonts w:hint="eastAsia"/>
                <w:color w:val="000000"/>
                <w:kern w:val="0"/>
                <w:sz w:val="20"/>
                <w:szCs w:val="20"/>
              </w:rPr>
              <w:t>咨询电话：</w:t>
            </w:r>
            <w:r>
              <w:rPr>
                <w:color w:val="000000"/>
                <w:kern w:val="0"/>
                <w:sz w:val="20"/>
                <w:szCs w:val="20"/>
              </w:rPr>
              <w:t>0574-</w:t>
            </w:r>
            <w:r>
              <w:rPr>
                <w:rFonts w:hint="eastAsia"/>
                <w:color w:val="000000"/>
                <w:kern w:val="0"/>
                <w:sz w:val="20"/>
                <w:szCs w:val="20"/>
                <w:lang w:val="en-US" w:eastAsia="zh-CN"/>
              </w:rPr>
              <w:t>63960813</w:t>
            </w:r>
          </w:p>
          <w:p>
            <w:pPr>
              <w:spacing w:line="240" w:lineRule="auto"/>
              <w:jc w:val="center"/>
              <w:rPr>
                <w:rFonts w:hint="eastAsia" w:ascii="宋体" w:hAnsi="宋体" w:eastAsia="宋体" w:cs="宋体"/>
                <w:color w:val="auto"/>
                <w:kern w:val="2"/>
                <w:sz w:val="20"/>
                <w:szCs w:val="20"/>
                <w:lang w:val="en-US" w:eastAsia="zh-CN" w:bidi="ar-SA"/>
              </w:rPr>
            </w:pPr>
            <w:r>
              <w:rPr>
                <w:rFonts w:hint="eastAsia"/>
                <w:color w:val="000000"/>
                <w:kern w:val="0"/>
                <w:sz w:val="20"/>
                <w:szCs w:val="20"/>
              </w:rPr>
              <w:t>监督举报电话：</w:t>
            </w:r>
            <w:r>
              <w:rPr>
                <w:color w:val="000000"/>
                <w:kern w:val="0"/>
                <w:sz w:val="20"/>
                <w:szCs w:val="20"/>
              </w:rPr>
              <w:t>12350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0" w:hRule="atLeast"/>
        </w:trPr>
        <w:tc>
          <w:tcPr>
            <w:tcW w:w="714" w:type="dxa"/>
            <w:vMerge w:val="continue"/>
            <w:vAlign w:val="center"/>
          </w:tcPr>
          <w:p>
            <w:pPr>
              <w:spacing w:line="240" w:lineRule="auto"/>
              <w:jc w:val="center"/>
              <w:rPr>
                <w:rFonts w:hint="eastAsia"/>
                <w:color w:val="auto"/>
                <w:sz w:val="20"/>
                <w:szCs w:val="20"/>
              </w:rPr>
            </w:pPr>
          </w:p>
        </w:tc>
        <w:tc>
          <w:tcPr>
            <w:tcW w:w="1440"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default" w:eastAsia="宋体"/>
                <w:color w:val="auto"/>
                <w:sz w:val="20"/>
                <w:szCs w:val="20"/>
                <w:lang w:val="en-US" w:eastAsia="zh-CN"/>
              </w:rPr>
            </w:pPr>
            <w:r>
              <w:rPr>
                <w:rFonts w:hint="eastAsia"/>
                <w:color w:val="auto"/>
                <w:sz w:val="20"/>
                <w:szCs w:val="20"/>
                <w:lang w:val="en-US" w:eastAsia="zh-CN"/>
              </w:rPr>
              <w:t>防灾救灾</w:t>
            </w:r>
          </w:p>
        </w:tc>
        <w:tc>
          <w:tcPr>
            <w:tcW w:w="3555" w:type="dxa"/>
            <w:vAlign w:val="center"/>
          </w:tcPr>
          <w:p>
            <w:pPr>
              <w:spacing w:line="240" w:lineRule="auto"/>
              <w:rPr>
                <w:rFonts w:hint="default" w:eastAsia="宋体"/>
                <w:color w:val="auto"/>
                <w:sz w:val="20"/>
                <w:szCs w:val="20"/>
                <w:lang w:val="en-US" w:eastAsia="zh-CN"/>
              </w:rPr>
            </w:pPr>
            <w:r>
              <w:rPr>
                <w:rFonts w:hint="eastAsia"/>
                <w:color w:val="auto"/>
                <w:sz w:val="20"/>
                <w:szCs w:val="20"/>
                <w:lang w:val="en-US" w:eastAsia="zh-CN"/>
              </w:rPr>
              <w:t>防灾减灾相关工作</w:t>
            </w:r>
            <w:bookmarkStart w:id="0" w:name="_GoBack"/>
            <w:bookmarkEnd w:id="0"/>
          </w:p>
        </w:tc>
        <w:tc>
          <w:tcPr>
            <w:tcW w:w="1742" w:type="dxa"/>
            <w:vMerge w:val="continue"/>
            <w:vAlign w:val="center"/>
          </w:tcPr>
          <w:p>
            <w:pPr>
              <w:spacing w:line="240" w:lineRule="auto"/>
              <w:jc w:val="center"/>
              <w:rPr>
                <w:rFonts w:hint="eastAsia"/>
                <w:color w:val="auto"/>
                <w:sz w:val="20"/>
                <w:szCs w:val="20"/>
              </w:rPr>
            </w:pPr>
          </w:p>
        </w:tc>
        <w:tc>
          <w:tcPr>
            <w:tcW w:w="1422" w:type="dxa"/>
            <w:vMerge w:val="continue"/>
            <w:vAlign w:val="center"/>
          </w:tcPr>
          <w:p>
            <w:pPr>
              <w:spacing w:line="240" w:lineRule="auto"/>
              <w:jc w:val="center"/>
              <w:rPr>
                <w:rFonts w:hint="default"/>
                <w:color w:val="auto"/>
                <w:sz w:val="20"/>
                <w:szCs w:val="20"/>
                <w:lang w:val="en-US" w:eastAsia="zh-CN"/>
              </w:rPr>
            </w:pPr>
          </w:p>
        </w:tc>
        <w:tc>
          <w:tcPr>
            <w:tcW w:w="1189" w:type="dxa"/>
            <w:vMerge w:val="continue"/>
            <w:vAlign w:val="center"/>
          </w:tcPr>
          <w:p>
            <w:pPr>
              <w:spacing w:line="240" w:lineRule="auto"/>
              <w:jc w:val="center"/>
              <w:rPr>
                <w:rFonts w:hint="eastAsia"/>
                <w:color w:val="auto"/>
                <w:sz w:val="20"/>
                <w:szCs w:val="20"/>
              </w:rPr>
            </w:pPr>
          </w:p>
        </w:tc>
        <w:tc>
          <w:tcPr>
            <w:tcW w:w="3037" w:type="dxa"/>
            <w:vMerge w:val="continue"/>
            <w:vAlign w:val="center"/>
          </w:tcPr>
          <w:p>
            <w:pPr>
              <w:spacing w:line="240" w:lineRule="auto"/>
              <w:rPr>
                <w:rFonts w:ascii="Segoe UI Symbol" w:hAnsi="Segoe UI Symbol" w:cs="Segoe UI Symbol"/>
                <w:color w:val="auto"/>
                <w:sz w:val="20"/>
                <w:szCs w:val="20"/>
              </w:rPr>
            </w:pPr>
          </w:p>
        </w:tc>
        <w:tc>
          <w:tcPr>
            <w:tcW w:w="1196" w:type="dxa"/>
            <w:vMerge w:val="continue"/>
            <w:vAlign w:val="center"/>
          </w:tcPr>
          <w:p>
            <w:pPr>
              <w:spacing w:line="240" w:lineRule="auto"/>
              <w:rPr>
                <w:rFonts w:hint="eastAsia"/>
                <w:color w:val="auto"/>
                <w:sz w:val="20"/>
                <w:szCs w:val="20"/>
              </w:rPr>
            </w:pPr>
          </w:p>
        </w:tc>
        <w:tc>
          <w:tcPr>
            <w:tcW w:w="1313" w:type="dxa"/>
            <w:vMerge w:val="continue"/>
            <w:vAlign w:val="center"/>
          </w:tcPr>
          <w:p>
            <w:pPr>
              <w:spacing w:line="240" w:lineRule="auto"/>
              <w:jc w:val="center"/>
              <w:rPr>
                <w:rFonts w:hint="eastAsia"/>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1" w:hRule="atLeast"/>
        </w:trPr>
        <w:tc>
          <w:tcPr>
            <w:tcW w:w="714" w:type="dxa"/>
            <w:vMerge w:val="restart"/>
            <w:vAlign w:val="center"/>
          </w:tcPr>
          <w:p>
            <w:pPr>
              <w:spacing w:line="240" w:lineRule="auto"/>
              <w:jc w:val="center"/>
              <w:rPr>
                <w:rFonts w:hint="default" w:eastAsia="宋体"/>
                <w:color w:val="auto"/>
                <w:sz w:val="20"/>
                <w:szCs w:val="20"/>
                <w:lang w:val="en-US" w:eastAsia="zh-CN"/>
              </w:rPr>
            </w:pPr>
            <w:r>
              <w:rPr>
                <w:rFonts w:hint="eastAsia"/>
                <w:color w:val="auto"/>
                <w:sz w:val="20"/>
                <w:szCs w:val="20"/>
                <w:lang w:val="en-US" w:eastAsia="zh-CN"/>
              </w:rPr>
              <w:t>应急管理</w:t>
            </w:r>
          </w:p>
        </w:tc>
        <w:tc>
          <w:tcPr>
            <w:tcW w:w="1440"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default" w:eastAsia="宋体"/>
                <w:color w:val="auto"/>
                <w:sz w:val="20"/>
                <w:szCs w:val="20"/>
                <w:lang w:val="en-US" w:eastAsia="zh-CN"/>
              </w:rPr>
            </w:pPr>
            <w:r>
              <w:rPr>
                <w:rFonts w:hint="eastAsia"/>
                <w:color w:val="auto"/>
                <w:sz w:val="20"/>
                <w:szCs w:val="20"/>
                <w:lang w:val="en-US" w:eastAsia="zh-CN"/>
              </w:rPr>
              <w:t>应急预案</w:t>
            </w:r>
          </w:p>
        </w:tc>
        <w:tc>
          <w:tcPr>
            <w:tcW w:w="3555" w:type="dxa"/>
            <w:vAlign w:val="center"/>
          </w:tcPr>
          <w:p>
            <w:pPr>
              <w:spacing w:line="240" w:lineRule="auto"/>
              <w:rPr>
                <w:rFonts w:hint="eastAsia"/>
                <w:color w:val="auto"/>
                <w:sz w:val="20"/>
                <w:szCs w:val="20"/>
              </w:rPr>
            </w:pPr>
            <w:r>
              <w:rPr>
                <w:rFonts w:hint="eastAsia"/>
                <w:kern w:val="0"/>
                <w:sz w:val="20"/>
                <w:szCs w:val="20"/>
              </w:rPr>
              <w:t>安全生产类、自然灾害类专项预案及各类应急预案全文</w:t>
            </w:r>
          </w:p>
        </w:tc>
        <w:tc>
          <w:tcPr>
            <w:tcW w:w="1742" w:type="dxa"/>
            <w:vMerge w:val="restart"/>
            <w:vAlign w:val="center"/>
          </w:tcPr>
          <w:p>
            <w:pPr>
              <w:spacing w:line="240" w:lineRule="auto"/>
              <w:jc w:val="center"/>
              <w:rPr>
                <w:rFonts w:hint="eastAsia" w:ascii="宋体" w:hAnsi="宋体" w:eastAsia="宋体" w:cs="宋体"/>
                <w:color w:val="auto"/>
                <w:kern w:val="2"/>
                <w:sz w:val="20"/>
                <w:szCs w:val="20"/>
                <w:lang w:val="en-US" w:eastAsia="zh-CN" w:bidi="ar-SA"/>
              </w:rPr>
            </w:pPr>
            <w:r>
              <w:rPr>
                <w:rFonts w:hint="eastAsia"/>
                <w:kern w:val="0"/>
                <w:sz w:val="20"/>
                <w:szCs w:val="20"/>
              </w:rPr>
              <w:t>《中华人民共和国政府信息公开条例》（国务院令第</w:t>
            </w:r>
            <w:r>
              <w:rPr>
                <w:rStyle w:val="9"/>
              </w:rPr>
              <w:t>711</w:t>
            </w:r>
            <w:r>
              <w:rPr>
                <w:rStyle w:val="9"/>
                <w:rFonts w:hint="eastAsia"/>
              </w:rPr>
              <w:t>号）</w:t>
            </w:r>
          </w:p>
        </w:tc>
        <w:tc>
          <w:tcPr>
            <w:tcW w:w="1422" w:type="dxa"/>
            <w:vMerge w:val="restart"/>
            <w:vAlign w:val="center"/>
          </w:tcPr>
          <w:p>
            <w:pPr>
              <w:spacing w:line="240" w:lineRule="auto"/>
              <w:jc w:val="center"/>
              <w:rPr>
                <w:rFonts w:hint="eastAsia" w:ascii="宋体" w:hAnsi="宋体" w:eastAsia="宋体" w:cs="宋体"/>
                <w:color w:val="auto"/>
                <w:kern w:val="2"/>
                <w:sz w:val="20"/>
                <w:szCs w:val="20"/>
                <w:lang w:val="en-US" w:eastAsia="zh-CN" w:bidi="ar-SA"/>
              </w:rPr>
            </w:pPr>
            <w:r>
              <w:rPr>
                <w:rFonts w:hint="eastAsia" w:ascii="宋体" w:hAnsi="宋体" w:cs="宋体"/>
                <w:kern w:val="0"/>
                <w:sz w:val="20"/>
                <w:szCs w:val="20"/>
                <w:lang w:eastAsia="zh-CN"/>
              </w:rPr>
              <w:t>相关</w:t>
            </w:r>
            <w:r>
              <w:rPr>
                <w:rFonts w:hint="eastAsia" w:cs="宋体"/>
                <w:kern w:val="0"/>
                <w:sz w:val="20"/>
                <w:szCs w:val="20"/>
                <w:lang w:eastAsia="zh-CN"/>
              </w:rPr>
              <w:t>科</w:t>
            </w:r>
            <w:r>
              <w:rPr>
                <w:rFonts w:hint="eastAsia" w:ascii="宋体" w:hAnsi="宋体" w:cs="宋体"/>
                <w:kern w:val="0"/>
                <w:sz w:val="20"/>
                <w:szCs w:val="20"/>
                <w:lang w:eastAsia="zh-CN"/>
              </w:rPr>
              <w:t>室（单位）</w:t>
            </w:r>
          </w:p>
        </w:tc>
        <w:tc>
          <w:tcPr>
            <w:tcW w:w="1189" w:type="dxa"/>
            <w:vMerge w:val="restart"/>
            <w:vAlign w:val="center"/>
          </w:tcPr>
          <w:p>
            <w:pPr>
              <w:spacing w:line="240" w:lineRule="auto"/>
              <w:jc w:val="center"/>
              <w:rPr>
                <w:rFonts w:hint="eastAsia" w:ascii="宋体" w:hAnsi="宋体" w:eastAsia="宋体" w:cs="宋体"/>
                <w:color w:val="auto"/>
                <w:kern w:val="2"/>
                <w:sz w:val="20"/>
                <w:szCs w:val="20"/>
                <w:lang w:val="en-US" w:eastAsia="zh-CN" w:bidi="ar-SA"/>
              </w:rPr>
            </w:pPr>
            <w:r>
              <w:rPr>
                <w:rFonts w:hint="eastAsia"/>
                <w:color w:val="auto"/>
                <w:sz w:val="20"/>
                <w:szCs w:val="20"/>
              </w:rPr>
              <w:t>相关信息形成或变更之日起20个工作日内</w:t>
            </w:r>
          </w:p>
        </w:tc>
        <w:tc>
          <w:tcPr>
            <w:tcW w:w="3037" w:type="dxa"/>
            <w:vMerge w:val="restart"/>
            <w:vAlign w:val="center"/>
          </w:tcPr>
          <w:p>
            <w:pPr>
              <w:spacing w:line="240" w:lineRule="auto"/>
              <w:rPr>
                <w:color w:val="auto"/>
                <w:sz w:val="20"/>
                <w:szCs w:val="20"/>
              </w:rPr>
            </w:pPr>
            <w:r>
              <w:rPr>
                <w:rFonts w:ascii="Segoe UI Symbol" w:hAnsi="Segoe UI Symbol" w:cs="Segoe UI Symbol"/>
                <w:color w:val="auto"/>
                <w:sz w:val="20"/>
                <w:szCs w:val="20"/>
              </w:rPr>
              <w:t>☑</w:t>
            </w:r>
            <w:r>
              <w:rPr>
                <w:color w:val="auto"/>
                <w:sz w:val="20"/>
                <w:szCs w:val="20"/>
              </w:rPr>
              <w:t>政府网站       □政府公报</w:t>
            </w:r>
          </w:p>
          <w:p>
            <w:pPr>
              <w:spacing w:line="240" w:lineRule="auto"/>
              <w:rPr>
                <w:color w:val="auto"/>
                <w:sz w:val="20"/>
                <w:szCs w:val="20"/>
              </w:rPr>
            </w:pPr>
            <w:r>
              <w:rPr>
                <w:rFonts w:hint="eastAsia"/>
                <w:color w:val="auto"/>
                <w:sz w:val="20"/>
                <w:szCs w:val="20"/>
              </w:rPr>
              <w:t>□政务微博</w:t>
            </w:r>
            <w:r>
              <w:rPr>
                <w:color w:val="auto"/>
                <w:sz w:val="20"/>
                <w:szCs w:val="20"/>
              </w:rPr>
              <w:t xml:space="preserve">       □政务微信</w:t>
            </w:r>
          </w:p>
          <w:p>
            <w:pPr>
              <w:spacing w:line="240" w:lineRule="auto"/>
              <w:rPr>
                <w:color w:val="auto"/>
                <w:sz w:val="20"/>
                <w:szCs w:val="20"/>
              </w:rPr>
            </w:pPr>
            <w:r>
              <w:rPr>
                <w:rFonts w:hint="eastAsia"/>
                <w:color w:val="auto"/>
                <w:sz w:val="20"/>
                <w:szCs w:val="20"/>
              </w:rPr>
              <w:t>□移动客户端</w:t>
            </w:r>
            <w:r>
              <w:rPr>
                <w:color w:val="auto"/>
                <w:sz w:val="20"/>
                <w:szCs w:val="20"/>
              </w:rPr>
              <w:t xml:space="preserve">     □微视</w:t>
            </w:r>
          </w:p>
          <w:p>
            <w:pPr>
              <w:spacing w:line="240" w:lineRule="auto"/>
              <w:rPr>
                <w:color w:val="auto"/>
                <w:sz w:val="20"/>
                <w:szCs w:val="20"/>
              </w:rPr>
            </w:pPr>
            <w:r>
              <w:rPr>
                <w:rFonts w:hint="eastAsia"/>
                <w:color w:val="auto"/>
                <w:sz w:val="20"/>
                <w:szCs w:val="20"/>
              </w:rPr>
              <w:t>□手机短信推送</w:t>
            </w:r>
            <w:r>
              <w:rPr>
                <w:color w:val="auto"/>
                <w:sz w:val="20"/>
                <w:szCs w:val="20"/>
              </w:rPr>
              <w:t xml:space="preserve">   □电视</w:t>
            </w:r>
          </w:p>
          <w:p>
            <w:pPr>
              <w:spacing w:line="240" w:lineRule="auto"/>
              <w:rPr>
                <w:color w:val="auto"/>
                <w:sz w:val="20"/>
                <w:szCs w:val="20"/>
              </w:rPr>
            </w:pPr>
            <w:r>
              <w:rPr>
                <w:rFonts w:hint="eastAsia"/>
                <w:color w:val="auto"/>
                <w:sz w:val="20"/>
                <w:szCs w:val="20"/>
              </w:rPr>
              <w:t>□广播</w:t>
            </w:r>
            <w:r>
              <w:rPr>
                <w:color w:val="auto"/>
                <w:sz w:val="20"/>
                <w:szCs w:val="20"/>
              </w:rPr>
              <w:t xml:space="preserve">           □报刊</w:t>
            </w:r>
          </w:p>
          <w:p>
            <w:pPr>
              <w:spacing w:line="240" w:lineRule="auto"/>
              <w:rPr>
                <w:color w:val="auto"/>
                <w:sz w:val="20"/>
                <w:szCs w:val="20"/>
              </w:rPr>
            </w:pPr>
            <w:r>
              <w:rPr>
                <w:rFonts w:hint="eastAsia"/>
                <w:color w:val="auto"/>
                <w:sz w:val="20"/>
                <w:szCs w:val="20"/>
              </w:rPr>
              <w:t>□信息公告栏</w:t>
            </w:r>
            <w:r>
              <w:rPr>
                <w:color w:val="auto"/>
                <w:sz w:val="20"/>
                <w:szCs w:val="20"/>
              </w:rPr>
              <w:t xml:space="preserve">     □电子信息屏</w:t>
            </w:r>
          </w:p>
          <w:p>
            <w:pPr>
              <w:spacing w:line="240" w:lineRule="auto"/>
              <w:rPr>
                <w:color w:val="auto"/>
                <w:sz w:val="20"/>
                <w:szCs w:val="20"/>
              </w:rPr>
            </w:pPr>
            <w:r>
              <w:rPr>
                <w:rFonts w:hint="eastAsia"/>
                <w:color w:val="auto"/>
                <w:sz w:val="20"/>
                <w:szCs w:val="20"/>
              </w:rPr>
              <w:t>□政务服务中心（行政审批局）</w:t>
            </w:r>
          </w:p>
          <w:p>
            <w:pPr>
              <w:spacing w:line="240" w:lineRule="auto"/>
              <w:rPr>
                <w:color w:val="auto"/>
                <w:sz w:val="20"/>
                <w:szCs w:val="20"/>
              </w:rPr>
            </w:pPr>
            <w:r>
              <w:rPr>
                <w:rFonts w:hint="eastAsia"/>
                <w:color w:val="auto"/>
                <w:sz w:val="20"/>
                <w:szCs w:val="20"/>
              </w:rPr>
              <w:t>□便民服务中心</w:t>
            </w:r>
            <w:r>
              <w:rPr>
                <w:color w:val="auto"/>
                <w:sz w:val="20"/>
                <w:szCs w:val="20"/>
              </w:rPr>
              <w:t xml:space="preserve">   □便民服务点（室）</w:t>
            </w:r>
          </w:p>
          <w:p>
            <w:pPr>
              <w:spacing w:line="240" w:lineRule="auto"/>
              <w:rPr>
                <w:color w:val="auto"/>
                <w:sz w:val="20"/>
                <w:szCs w:val="20"/>
              </w:rPr>
            </w:pPr>
            <w:r>
              <w:rPr>
                <w:rFonts w:hint="eastAsia"/>
                <w:color w:val="auto"/>
                <w:sz w:val="20"/>
                <w:szCs w:val="20"/>
              </w:rPr>
              <w:t>□图书馆</w:t>
            </w:r>
            <w:r>
              <w:rPr>
                <w:color w:val="auto"/>
                <w:sz w:val="20"/>
                <w:szCs w:val="20"/>
              </w:rPr>
              <w:t xml:space="preserve">         □档案馆</w:t>
            </w:r>
          </w:p>
          <w:p>
            <w:pPr>
              <w:spacing w:line="240" w:lineRule="auto"/>
              <w:rPr>
                <w:rFonts w:hint="eastAsia" w:ascii="宋体" w:hAnsi="宋体" w:eastAsia="宋体" w:cs="宋体"/>
                <w:color w:val="auto"/>
                <w:kern w:val="2"/>
                <w:sz w:val="20"/>
                <w:szCs w:val="20"/>
                <w:lang w:val="en-US" w:eastAsia="zh-CN" w:bidi="ar-SA"/>
              </w:rPr>
            </w:pPr>
            <w:r>
              <w:rPr>
                <w:rFonts w:hint="eastAsia"/>
                <w:color w:val="auto"/>
                <w:sz w:val="20"/>
                <w:szCs w:val="20"/>
              </w:rPr>
              <w:t>□其他</w:t>
            </w:r>
          </w:p>
        </w:tc>
        <w:tc>
          <w:tcPr>
            <w:tcW w:w="1196" w:type="dxa"/>
            <w:vMerge w:val="restart"/>
            <w:vAlign w:val="center"/>
          </w:tcPr>
          <w:p>
            <w:pPr>
              <w:spacing w:line="240" w:lineRule="auto"/>
              <w:rPr>
                <w:color w:val="auto"/>
                <w:sz w:val="20"/>
                <w:szCs w:val="20"/>
              </w:rPr>
            </w:pPr>
            <w:r>
              <w:rPr>
                <w:rFonts w:hint="eastAsia"/>
                <w:color w:val="auto"/>
                <w:sz w:val="20"/>
                <w:szCs w:val="20"/>
              </w:rPr>
              <w:t>□预公开</w:t>
            </w:r>
          </w:p>
          <w:p>
            <w:pPr>
              <w:spacing w:line="240" w:lineRule="auto"/>
              <w:rPr>
                <w:color w:val="auto"/>
                <w:sz w:val="20"/>
                <w:szCs w:val="20"/>
              </w:rPr>
            </w:pPr>
            <w:r>
              <w:rPr>
                <w:rFonts w:ascii="Segoe UI Symbol" w:hAnsi="Segoe UI Symbol" w:cs="Segoe UI Symbol"/>
                <w:color w:val="auto"/>
                <w:sz w:val="20"/>
                <w:szCs w:val="20"/>
              </w:rPr>
              <w:t>☑</w:t>
            </w:r>
            <w:r>
              <w:rPr>
                <w:color w:val="auto"/>
                <w:sz w:val="20"/>
                <w:szCs w:val="20"/>
              </w:rPr>
              <w:t>全文发布</w:t>
            </w:r>
          </w:p>
          <w:p>
            <w:pPr>
              <w:spacing w:line="240" w:lineRule="auto"/>
              <w:rPr>
                <w:color w:val="auto"/>
                <w:sz w:val="20"/>
                <w:szCs w:val="20"/>
              </w:rPr>
            </w:pPr>
            <w:r>
              <w:rPr>
                <w:rFonts w:hint="eastAsia"/>
                <w:color w:val="auto"/>
                <w:sz w:val="20"/>
                <w:szCs w:val="20"/>
              </w:rPr>
              <w:t>□脱密（脱敏）公开</w:t>
            </w:r>
          </w:p>
          <w:p>
            <w:pPr>
              <w:spacing w:line="240" w:lineRule="auto"/>
              <w:rPr>
                <w:color w:val="auto"/>
                <w:sz w:val="20"/>
                <w:szCs w:val="20"/>
              </w:rPr>
            </w:pPr>
            <w:r>
              <w:rPr>
                <w:rFonts w:hint="eastAsia"/>
                <w:color w:val="auto"/>
                <w:sz w:val="20"/>
                <w:szCs w:val="20"/>
              </w:rPr>
              <w:t>□政策解读</w:t>
            </w:r>
          </w:p>
          <w:p>
            <w:pPr>
              <w:spacing w:line="240" w:lineRule="auto"/>
              <w:rPr>
                <w:color w:val="auto"/>
                <w:sz w:val="20"/>
                <w:szCs w:val="20"/>
              </w:rPr>
            </w:pPr>
            <w:r>
              <w:rPr>
                <w:rFonts w:hint="eastAsia"/>
                <w:color w:val="auto"/>
                <w:sz w:val="20"/>
                <w:szCs w:val="20"/>
              </w:rPr>
              <w:t>□现场宣讲</w:t>
            </w:r>
          </w:p>
          <w:p>
            <w:pPr>
              <w:spacing w:line="240" w:lineRule="auto"/>
              <w:rPr>
                <w:rFonts w:hint="eastAsia" w:ascii="宋体" w:hAnsi="宋体" w:eastAsia="宋体" w:cs="宋体"/>
                <w:color w:val="auto"/>
                <w:kern w:val="2"/>
                <w:sz w:val="20"/>
                <w:szCs w:val="20"/>
                <w:lang w:val="en-US" w:eastAsia="zh-CN" w:bidi="ar-SA"/>
              </w:rPr>
            </w:pPr>
            <w:r>
              <w:rPr>
                <w:rFonts w:hint="eastAsia"/>
                <w:color w:val="auto"/>
                <w:sz w:val="20"/>
                <w:szCs w:val="20"/>
              </w:rPr>
              <w:t>□其他</w:t>
            </w:r>
          </w:p>
        </w:tc>
        <w:tc>
          <w:tcPr>
            <w:tcW w:w="1313" w:type="dxa"/>
            <w:vMerge w:val="restart"/>
            <w:vAlign w:val="center"/>
          </w:tcPr>
          <w:p>
            <w:pPr>
              <w:spacing w:line="240" w:lineRule="auto"/>
              <w:jc w:val="center"/>
              <w:rPr>
                <w:color w:val="000000"/>
                <w:kern w:val="0"/>
                <w:sz w:val="20"/>
                <w:szCs w:val="20"/>
              </w:rPr>
            </w:pPr>
            <w:r>
              <w:rPr>
                <w:rFonts w:hint="eastAsia"/>
                <w:color w:val="000000"/>
                <w:kern w:val="0"/>
                <w:sz w:val="20"/>
                <w:szCs w:val="20"/>
              </w:rPr>
              <w:t>咨询电话：</w:t>
            </w:r>
            <w:r>
              <w:rPr>
                <w:color w:val="000000"/>
                <w:kern w:val="0"/>
                <w:sz w:val="20"/>
                <w:szCs w:val="20"/>
              </w:rPr>
              <w:t>0574-</w:t>
            </w:r>
            <w:r>
              <w:rPr>
                <w:rFonts w:hint="eastAsia"/>
                <w:color w:val="000000"/>
                <w:kern w:val="0"/>
                <w:sz w:val="20"/>
                <w:szCs w:val="20"/>
                <w:lang w:val="en-US" w:eastAsia="zh-CN"/>
              </w:rPr>
              <w:t>63960813</w:t>
            </w:r>
          </w:p>
          <w:p>
            <w:pPr>
              <w:spacing w:line="240" w:lineRule="auto"/>
              <w:jc w:val="center"/>
              <w:rPr>
                <w:rFonts w:hint="eastAsia" w:ascii="宋体" w:hAnsi="宋体" w:eastAsia="宋体" w:cs="宋体"/>
                <w:color w:val="auto"/>
                <w:kern w:val="2"/>
                <w:sz w:val="20"/>
                <w:szCs w:val="20"/>
                <w:lang w:val="en-US" w:eastAsia="zh-CN" w:bidi="ar-SA"/>
              </w:rPr>
            </w:pPr>
            <w:r>
              <w:rPr>
                <w:rFonts w:hint="eastAsia"/>
                <w:color w:val="000000"/>
                <w:kern w:val="0"/>
                <w:sz w:val="20"/>
                <w:szCs w:val="20"/>
              </w:rPr>
              <w:t>监督举报电话：</w:t>
            </w:r>
            <w:r>
              <w:rPr>
                <w:color w:val="000000"/>
                <w:kern w:val="0"/>
                <w:sz w:val="20"/>
                <w:szCs w:val="20"/>
              </w:rPr>
              <w:t>12350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43" w:hRule="atLeast"/>
        </w:trPr>
        <w:tc>
          <w:tcPr>
            <w:tcW w:w="714" w:type="dxa"/>
            <w:vMerge w:val="continue"/>
            <w:vAlign w:val="center"/>
          </w:tcPr>
          <w:p>
            <w:pPr>
              <w:spacing w:line="240" w:lineRule="auto"/>
              <w:jc w:val="center"/>
              <w:rPr>
                <w:rFonts w:hint="eastAsia"/>
                <w:color w:val="auto"/>
                <w:sz w:val="20"/>
                <w:szCs w:val="20"/>
              </w:rPr>
            </w:pPr>
          </w:p>
        </w:tc>
        <w:tc>
          <w:tcPr>
            <w:tcW w:w="1440"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default" w:eastAsia="宋体"/>
                <w:color w:val="auto"/>
                <w:sz w:val="20"/>
                <w:szCs w:val="20"/>
                <w:lang w:val="en-US" w:eastAsia="zh-CN"/>
              </w:rPr>
            </w:pPr>
            <w:r>
              <w:rPr>
                <w:rFonts w:hint="eastAsia"/>
                <w:color w:val="auto"/>
                <w:sz w:val="20"/>
                <w:szCs w:val="20"/>
                <w:lang w:val="en-US" w:eastAsia="zh-CN"/>
              </w:rPr>
              <w:t>预警应对</w:t>
            </w:r>
          </w:p>
        </w:tc>
        <w:tc>
          <w:tcPr>
            <w:tcW w:w="3555" w:type="dxa"/>
            <w:vAlign w:val="center"/>
          </w:tcPr>
          <w:p>
            <w:pPr>
              <w:spacing w:line="240" w:lineRule="auto"/>
              <w:rPr>
                <w:rFonts w:hint="eastAsia"/>
                <w:color w:val="auto"/>
                <w:sz w:val="20"/>
                <w:szCs w:val="20"/>
              </w:rPr>
            </w:pPr>
            <w:r>
              <w:rPr>
                <w:rFonts w:hint="eastAsia"/>
                <w:kern w:val="0"/>
                <w:sz w:val="20"/>
                <w:szCs w:val="20"/>
              </w:rPr>
              <w:t>安全生产类、自然灾害类</w:t>
            </w:r>
            <w:r>
              <w:rPr>
                <w:rFonts w:hint="eastAsia"/>
                <w:kern w:val="0"/>
                <w:sz w:val="20"/>
                <w:szCs w:val="20"/>
                <w:lang w:val="en-US" w:eastAsia="zh-CN"/>
              </w:rPr>
              <w:t>等预警应对</w:t>
            </w:r>
            <w:r>
              <w:rPr>
                <w:rFonts w:hint="eastAsia"/>
                <w:kern w:val="0"/>
                <w:sz w:val="20"/>
                <w:szCs w:val="20"/>
              </w:rPr>
              <w:t>工作</w:t>
            </w:r>
          </w:p>
        </w:tc>
        <w:tc>
          <w:tcPr>
            <w:tcW w:w="1742" w:type="dxa"/>
            <w:vMerge w:val="continue"/>
            <w:vAlign w:val="center"/>
          </w:tcPr>
          <w:p>
            <w:pPr>
              <w:spacing w:line="240" w:lineRule="auto"/>
              <w:jc w:val="center"/>
              <w:rPr>
                <w:rFonts w:hint="eastAsia"/>
                <w:color w:val="auto"/>
                <w:sz w:val="20"/>
                <w:szCs w:val="20"/>
              </w:rPr>
            </w:pPr>
          </w:p>
        </w:tc>
        <w:tc>
          <w:tcPr>
            <w:tcW w:w="1422" w:type="dxa"/>
            <w:vMerge w:val="continue"/>
            <w:vAlign w:val="center"/>
          </w:tcPr>
          <w:p>
            <w:pPr>
              <w:spacing w:line="240" w:lineRule="auto"/>
              <w:jc w:val="center"/>
              <w:rPr>
                <w:rFonts w:hint="eastAsia"/>
                <w:color w:val="auto"/>
                <w:sz w:val="20"/>
                <w:szCs w:val="20"/>
                <w:lang w:eastAsia="zh-CN"/>
              </w:rPr>
            </w:pPr>
          </w:p>
        </w:tc>
        <w:tc>
          <w:tcPr>
            <w:tcW w:w="1189" w:type="dxa"/>
            <w:vMerge w:val="continue"/>
            <w:vAlign w:val="center"/>
          </w:tcPr>
          <w:p>
            <w:pPr>
              <w:spacing w:line="240" w:lineRule="auto"/>
              <w:jc w:val="center"/>
              <w:rPr>
                <w:rFonts w:hint="eastAsia"/>
                <w:color w:val="auto"/>
                <w:sz w:val="20"/>
                <w:szCs w:val="20"/>
              </w:rPr>
            </w:pPr>
          </w:p>
        </w:tc>
        <w:tc>
          <w:tcPr>
            <w:tcW w:w="3037" w:type="dxa"/>
            <w:vMerge w:val="continue"/>
            <w:vAlign w:val="center"/>
          </w:tcPr>
          <w:p>
            <w:pPr>
              <w:spacing w:line="240" w:lineRule="auto"/>
              <w:rPr>
                <w:rFonts w:ascii="Segoe UI Symbol" w:hAnsi="Segoe UI Symbol" w:cs="Segoe UI Symbol"/>
                <w:color w:val="auto"/>
                <w:sz w:val="20"/>
                <w:szCs w:val="20"/>
              </w:rPr>
            </w:pPr>
          </w:p>
        </w:tc>
        <w:tc>
          <w:tcPr>
            <w:tcW w:w="1196" w:type="dxa"/>
            <w:vMerge w:val="continue"/>
            <w:vAlign w:val="center"/>
          </w:tcPr>
          <w:p>
            <w:pPr>
              <w:spacing w:line="240" w:lineRule="auto"/>
              <w:rPr>
                <w:rFonts w:hint="eastAsia"/>
                <w:color w:val="auto"/>
                <w:sz w:val="20"/>
                <w:szCs w:val="20"/>
              </w:rPr>
            </w:pPr>
          </w:p>
        </w:tc>
        <w:tc>
          <w:tcPr>
            <w:tcW w:w="1313" w:type="dxa"/>
            <w:vMerge w:val="continue"/>
            <w:vAlign w:val="center"/>
          </w:tcPr>
          <w:p>
            <w:pPr>
              <w:spacing w:line="240" w:lineRule="auto"/>
              <w:jc w:val="center"/>
              <w:rPr>
                <w:rFonts w:hint="eastAsia"/>
                <w:color w:val="000000"/>
                <w:kern w:val="0"/>
                <w:sz w:val="20"/>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7" w:hRule="atLeast"/>
        </w:trPr>
        <w:tc>
          <w:tcPr>
            <w:tcW w:w="714" w:type="dxa"/>
            <w:vAlign w:val="center"/>
          </w:tcPr>
          <w:p>
            <w:pPr>
              <w:spacing w:line="240" w:lineRule="auto"/>
              <w:jc w:val="center"/>
              <w:rPr>
                <w:rFonts w:ascii="宋体" w:hAnsi="宋体" w:eastAsia="宋体" w:cs="宋体"/>
                <w:color w:val="auto"/>
                <w:kern w:val="2"/>
                <w:sz w:val="20"/>
                <w:szCs w:val="20"/>
                <w:lang w:val="en-US" w:eastAsia="zh-CN" w:bidi="ar-SA"/>
              </w:rPr>
            </w:pPr>
            <w:r>
              <w:rPr>
                <w:rFonts w:hint="eastAsia"/>
                <w:color w:val="auto"/>
                <w:sz w:val="20"/>
                <w:szCs w:val="20"/>
              </w:rPr>
              <w:t>信息公开指南</w:t>
            </w:r>
          </w:p>
        </w:tc>
        <w:tc>
          <w:tcPr>
            <w:tcW w:w="1440"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kern w:val="2"/>
                <w:sz w:val="20"/>
                <w:szCs w:val="20"/>
                <w:lang w:val="en-US" w:eastAsia="zh-CN" w:bidi="ar-SA"/>
              </w:rPr>
            </w:pPr>
            <w:r>
              <w:rPr>
                <w:rFonts w:hint="eastAsia"/>
                <w:color w:val="auto"/>
                <w:sz w:val="20"/>
                <w:szCs w:val="20"/>
              </w:rPr>
              <w:t>政府信息公开指南</w:t>
            </w:r>
          </w:p>
        </w:tc>
        <w:tc>
          <w:tcPr>
            <w:tcW w:w="3555" w:type="dxa"/>
            <w:vAlign w:val="center"/>
          </w:tcPr>
          <w:p>
            <w:pPr>
              <w:spacing w:line="240" w:lineRule="auto"/>
              <w:rPr>
                <w:rFonts w:hint="eastAsia" w:ascii="宋体" w:hAnsi="宋体" w:eastAsia="宋体" w:cs="宋体"/>
                <w:color w:val="auto"/>
                <w:kern w:val="2"/>
                <w:sz w:val="20"/>
                <w:szCs w:val="20"/>
                <w:lang w:val="en-US" w:eastAsia="zh-CN" w:bidi="ar-SA"/>
              </w:rPr>
            </w:pPr>
            <w:r>
              <w:rPr>
                <w:rFonts w:hint="eastAsia"/>
                <w:color w:val="auto"/>
                <w:sz w:val="20"/>
                <w:szCs w:val="20"/>
              </w:rPr>
              <w:t>行政机关编制、公布的政府信息公开指南，包括政府信息的分类、编排体系、获取方式和政府信息公开工作机构的名称、办公地址、办公时间、联系电话、传真号码、互联网联系方式等内容</w:t>
            </w:r>
          </w:p>
        </w:tc>
        <w:tc>
          <w:tcPr>
            <w:tcW w:w="1742" w:type="dxa"/>
            <w:vAlign w:val="center"/>
          </w:tcPr>
          <w:p>
            <w:pPr>
              <w:spacing w:line="240" w:lineRule="auto"/>
              <w:jc w:val="center"/>
              <w:rPr>
                <w:rFonts w:ascii="宋体" w:hAnsi="宋体" w:eastAsia="宋体" w:cs="宋体"/>
                <w:color w:val="auto"/>
                <w:kern w:val="2"/>
                <w:sz w:val="20"/>
                <w:szCs w:val="20"/>
                <w:lang w:val="en-US" w:eastAsia="zh-CN" w:bidi="ar-SA"/>
              </w:rPr>
            </w:pPr>
            <w:r>
              <w:rPr>
                <w:rFonts w:hint="eastAsia"/>
                <w:color w:val="auto"/>
                <w:sz w:val="20"/>
                <w:szCs w:val="20"/>
              </w:rPr>
              <w:t>《中华人民共和国政府信息公开条例》（国务院令第711号）</w:t>
            </w:r>
          </w:p>
        </w:tc>
        <w:tc>
          <w:tcPr>
            <w:tcW w:w="1422" w:type="dxa"/>
            <w:vAlign w:val="center"/>
          </w:tcPr>
          <w:p>
            <w:pPr>
              <w:spacing w:line="240" w:lineRule="auto"/>
              <w:jc w:val="center"/>
              <w:rPr>
                <w:rFonts w:hint="eastAsia" w:ascii="宋体" w:hAnsi="宋体" w:eastAsia="宋体" w:cs="宋体"/>
                <w:color w:val="auto"/>
                <w:kern w:val="2"/>
                <w:sz w:val="20"/>
                <w:szCs w:val="20"/>
                <w:lang w:val="en-US" w:eastAsia="zh-CN" w:bidi="ar-SA"/>
              </w:rPr>
            </w:pPr>
            <w:r>
              <w:rPr>
                <w:rFonts w:hint="eastAsia"/>
                <w:color w:val="auto"/>
                <w:sz w:val="20"/>
                <w:szCs w:val="20"/>
                <w:lang w:eastAsia="zh-CN"/>
              </w:rPr>
              <w:t>办公室</w:t>
            </w:r>
          </w:p>
        </w:tc>
        <w:tc>
          <w:tcPr>
            <w:tcW w:w="1189" w:type="dxa"/>
            <w:vAlign w:val="center"/>
          </w:tcPr>
          <w:p>
            <w:pPr>
              <w:spacing w:line="240" w:lineRule="auto"/>
              <w:jc w:val="center"/>
              <w:rPr>
                <w:rFonts w:ascii="宋体" w:hAnsi="宋体" w:eastAsia="宋体" w:cs="宋体"/>
                <w:color w:val="auto"/>
                <w:kern w:val="2"/>
                <w:sz w:val="20"/>
                <w:szCs w:val="20"/>
                <w:lang w:val="en-US" w:eastAsia="zh-CN" w:bidi="ar-SA"/>
              </w:rPr>
            </w:pPr>
            <w:r>
              <w:rPr>
                <w:rFonts w:hint="eastAsia"/>
                <w:color w:val="auto"/>
                <w:sz w:val="20"/>
                <w:szCs w:val="20"/>
              </w:rPr>
              <w:t>相关信息形成或变更之日起20个工作日内，且及时更新</w:t>
            </w:r>
          </w:p>
        </w:tc>
        <w:tc>
          <w:tcPr>
            <w:tcW w:w="3037" w:type="dxa"/>
            <w:vAlign w:val="center"/>
          </w:tcPr>
          <w:p>
            <w:pPr>
              <w:spacing w:line="240" w:lineRule="auto"/>
              <w:rPr>
                <w:rFonts w:ascii="宋体" w:hAnsi="宋体" w:eastAsia="宋体" w:cs="宋体"/>
                <w:color w:val="auto"/>
                <w:kern w:val="2"/>
                <w:sz w:val="20"/>
                <w:szCs w:val="20"/>
                <w:lang w:val="en-US" w:eastAsia="zh-CN" w:bidi="ar-SA"/>
              </w:rPr>
            </w:pPr>
            <w:r>
              <w:rPr>
                <w:rFonts w:ascii="Segoe UI Symbol" w:hAnsi="Segoe UI Symbol" w:cs="Segoe UI Symbol"/>
                <w:color w:val="auto"/>
                <w:sz w:val="20"/>
                <w:szCs w:val="20"/>
              </w:rPr>
              <w:t>☑</w:t>
            </w:r>
            <w:r>
              <w:rPr>
                <w:rFonts w:hint="eastAsia"/>
                <w:color w:val="auto"/>
                <w:sz w:val="20"/>
                <w:szCs w:val="20"/>
              </w:rPr>
              <w:t>政府网站      □政府公报</w:t>
            </w:r>
            <w:r>
              <w:rPr>
                <w:rFonts w:hint="eastAsia"/>
                <w:color w:val="auto"/>
                <w:sz w:val="20"/>
                <w:szCs w:val="20"/>
              </w:rPr>
              <w:br w:type="textWrapping"/>
            </w:r>
            <w:r>
              <w:rPr>
                <w:rFonts w:hint="eastAsia"/>
                <w:color w:val="auto"/>
                <w:sz w:val="20"/>
                <w:szCs w:val="20"/>
              </w:rPr>
              <w:t>□政务微博      □政务微信</w:t>
            </w:r>
            <w:r>
              <w:rPr>
                <w:rFonts w:hint="eastAsia"/>
                <w:color w:val="auto"/>
                <w:sz w:val="20"/>
                <w:szCs w:val="20"/>
              </w:rPr>
              <w:br w:type="textWrapping"/>
            </w:r>
            <w:r>
              <w:rPr>
                <w:rFonts w:hint="eastAsia"/>
                <w:color w:val="auto"/>
                <w:sz w:val="20"/>
                <w:szCs w:val="20"/>
              </w:rPr>
              <w:t>□移动客户端    □微视</w:t>
            </w:r>
            <w:r>
              <w:rPr>
                <w:rFonts w:hint="eastAsia"/>
                <w:color w:val="auto"/>
                <w:sz w:val="20"/>
                <w:szCs w:val="20"/>
              </w:rPr>
              <w:br w:type="textWrapping"/>
            </w:r>
            <w:r>
              <w:rPr>
                <w:rFonts w:hint="eastAsia"/>
                <w:color w:val="auto"/>
                <w:sz w:val="20"/>
                <w:szCs w:val="20"/>
              </w:rPr>
              <w:t>□手机短信推送  □电视</w:t>
            </w:r>
            <w:r>
              <w:rPr>
                <w:rFonts w:hint="eastAsia"/>
                <w:color w:val="auto"/>
                <w:sz w:val="20"/>
                <w:szCs w:val="20"/>
              </w:rPr>
              <w:br w:type="textWrapping"/>
            </w:r>
            <w:r>
              <w:rPr>
                <w:rFonts w:hint="eastAsia"/>
                <w:color w:val="auto"/>
                <w:sz w:val="20"/>
                <w:szCs w:val="20"/>
              </w:rPr>
              <w:t>□广播          □报刊</w:t>
            </w:r>
            <w:r>
              <w:rPr>
                <w:rFonts w:hint="eastAsia"/>
                <w:color w:val="auto"/>
                <w:sz w:val="20"/>
                <w:szCs w:val="20"/>
              </w:rPr>
              <w:br w:type="textWrapping"/>
            </w:r>
            <w:r>
              <w:rPr>
                <w:rFonts w:hint="eastAsia"/>
                <w:color w:val="auto"/>
                <w:sz w:val="20"/>
                <w:szCs w:val="20"/>
              </w:rPr>
              <w:t>□信息公告栏    □电子信息屏</w:t>
            </w:r>
            <w:r>
              <w:rPr>
                <w:rFonts w:hint="eastAsia"/>
                <w:color w:val="auto"/>
                <w:sz w:val="20"/>
                <w:szCs w:val="20"/>
              </w:rPr>
              <w:br w:type="textWrapping"/>
            </w:r>
            <w:r>
              <w:rPr>
                <w:rFonts w:hint="eastAsia"/>
                <w:color w:val="auto"/>
                <w:sz w:val="20"/>
                <w:szCs w:val="20"/>
              </w:rPr>
              <w:t>□政务服务中心（行政审批局）</w:t>
            </w:r>
            <w:r>
              <w:rPr>
                <w:rFonts w:hint="eastAsia"/>
                <w:color w:val="auto"/>
                <w:sz w:val="20"/>
                <w:szCs w:val="20"/>
              </w:rPr>
              <w:br w:type="textWrapping"/>
            </w:r>
            <w:r>
              <w:rPr>
                <w:rFonts w:hint="eastAsia"/>
                <w:color w:val="auto"/>
                <w:sz w:val="20"/>
                <w:szCs w:val="20"/>
              </w:rPr>
              <w:t>□便民服务中心  □便民服务点（室）</w:t>
            </w:r>
            <w:r>
              <w:rPr>
                <w:rFonts w:hint="eastAsia"/>
                <w:color w:val="auto"/>
                <w:sz w:val="20"/>
                <w:szCs w:val="20"/>
              </w:rPr>
              <w:br w:type="textWrapping"/>
            </w:r>
            <w:r>
              <w:rPr>
                <w:rFonts w:hint="eastAsia"/>
                <w:color w:val="auto"/>
                <w:sz w:val="20"/>
                <w:szCs w:val="20"/>
              </w:rPr>
              <w:t>□图书馆        □档案馆</w:t>
            </w:r>
            <w:r>
              <w:rPr>
                <w:rFonts w:hint="eastAsia"/>
                <w:color w:val="auto"/>
                <w:sz w:val="20"/>
                <w:szCs w:val="20"/>
              </w:rPr>
              <w:br w:type="textWrapping"/>
            </w:r>
            <w:r>
              <w:rPr>
                <w:rFonts w:hint="eastAsia"/>
                <w:color w:val="auto"/>
                <w:sz w:val="20"/>
                <w:szCs w:val="20"/>
              </w:rPr>
              <w:t>□其他</w:t>
            </w:r>
          </w:p>
        </w:tc>
        <w:tc>
          <w:tcPr>
            <w:tcW w:w="1196" w:type="dxa"/>
            <w:vAlign w:val="center"/>
          </w:tcPr>
          <w:p>
            <w:pPr>
              <w:spacing w:line="240" w:lineRule="auto"/>
              <w:rPr>
                <w:rFonts w:ascii="宋体" w:hAnsi="宋体" w:eastAsia="宋体" w:cs="宋体"/>
                <w:color w:val="auto"/>
                <w:kern w:val="2"/>
                <w:sz w:val="20"/>
                <w:szCs w:val="20"/>
                <w:lang w:val="en-US" w:eastAsia="zh-CN" w:bidi="ar-SA"/>
              </w:rPr>
            </w:pPr>
            <w:r>
              <w:rPr>
                <w:rFonts w:hint="eastAsia"/>
                <w:color w:val="auto"/>
                <w:sz w:val="20"/>
                <w:szCs w:val="20"/>
              </w:rPr>
              <w:t>□预公开</w:t>
            </w:r>
            <w:r>
              <w:rPr>
                <w:rFonts w:hint="eastAsia"/>
                <w:color w:val="auto"/>
                <w:sz w:val="20"/>
                <w:szCs w:val="20"/>
              </w:rPr>
              <w:br w:type="textWrapping"/>
            </w:r>
            <w:r>
              <w:rPr>
                <w:rFonts w:ascii="Segoe UI Symbol" w:hAnsi="Segoe UI Symbol" w:cs="Segoe UI Symbol"/>
                <w:color w:val="auto"/>
                <w:sz w:val="20"/>
                <w:szCs w:val="20"/>
              </w:rPr>
              <w:t>☑</w:t>
            </w:r>
            <w:r>
              <w:rPr>
                <w:rFonts w:hint="eastAsia"/>
                <w:color w:val="auto"/>
                <w:sz w:val="20"/>
                <w:szCs w:val="20"/>
              </w:rPr>
              <w:t>全文发布</w:t>
            </w:r>
            <w:r>
              <w:rPr>
                <w:rFonts w:hint="eastAsia"/>
                <w:color w:val="auto"/>
                <w:sz w:val="20"/>
                <w:szCs w:val="20"/>
              </w:rPr>
              <w:br w:type="textWrapping"/>
            </w:r>
            <w:r>
              <w:rPr>
                <w:rFonts w:hint="eastAsia"/>
                <w:color w:val="auto"/>
                <w:sz w:val="20"/>
                <w:szCs w:val="20"/>
              </w:rPr>
              <w:t>□脱密（脱敏）公开</w:t>
            </w:r>
            <w:r>
              <w:rPr>
                <w:rFonts w:hint="eastAsia"/>
                <w:color w:val="auto"/>
                <w:sz w:val="20"/>
                <w:szCs w:val="20"/>
              </w:rPr>
              <w:br w:type="textWrapping"/>
            </w:r>
            <w:r>
              <w:rPr>
                <w:rFonts w:hint="eastAsia"/>
                <w:color w:val="auto"/>
                <w:sz w:val="20"/>
                <w:szCs w:val="20"/>
              </w:rPr>
              <w:t>□政策解读</w:t>
            </w:r>
            <w:r>
              <w:rPr>
                <w:rFonts w:hint="eastAsia"/>
                <w:color w:val="auto"/>
                <w:sz w:val="20"/>
                <w:szCs w:val="20"/>
              </w:rPr>
              <w:br w:type="textWrapping"/>
            </w:r>
            <w:r>
              <w:rPr>
                <w:rFonts w:hint="eastAsia"/>
                <w:color w:val="auto"/>
                <w:sz w:val="20"/>
                <w:szCs w:val="20"/>
              </w:rPr>
              <w:t>□现场宣讲</w:t>
            </w:r>
            <w:r>
              <w:rPr>
                <w:rFonts w:hint="eastAsia"/>
                <w:color w:val="auto"/>
                <w:sz w:val="20"/>
                <w:szCs w:val="20"/>
              </w:rPr>
              <w:br w:type="textWrapping"/>
            </w:r>
            <w:r>
              <w:rPr>
                <w:rFonts w:hint="eastAsia"/>
                <w:color w:val="auto"/>
                <w:sz w:val="20"/>
                <w:szCs w:val="20"/>
              </w:rPr>
              <w:t>□其他</w:t>
            </w:r>
          </w:p>
        </w:tc>
        <w:tc>
          <w:tcPr>
            <w:tcW w:w="1313" w:type="dxa"/>
            <w:vAlign w:val="center"/>
          </w:tcPr>
          <w:p>
            <w:pPr>
              <w:spacing w:line="240" w:lineRule="auto"/>
              <w:jc w:val="center"/>
              <w:rPr>
                <w:color w:val="000000"/>
                <w:kern w:val="0"/>
                <w:sz w:val="20"/>
                <w:szCs w:val="20"/>
              </w:rPr>
            </w:pPr>
            <w:r>
              <w:rPr>
                <w:rFonts w:hint="eastAsia"/>
                <w:color w:val="000000"/>
                <w:kern w:val="0"/>
                <w:sz w:val="20"/>
                <w:szCs w:val="20"/>
              </w:rPr>
              <w:t>咨询电话：</w:t>
            </w:r>
            <w:r>
              <w:rPr>
                <w:color w:val="000000"/>
                <w:kern w:val="0"/>
                <w:sz w:val="20"/>
                <w:szCs w:val="20"/>
              </w:rPr>
              <w:t>0574-</w:t>
            </w:r>
            <w:r>
              <w:rPr>
                <w:rFonts w:hint="eastAsia"/>
                <w:color w:val="000000"/>
                <w:kern w:val="0"/>
                <w:sz w:val="20"/>
                <w:szCs w:val="20"/>
                <w:lang w:val="en-US" w:eastAsia="zh-CN"/>
              </w:rPr>
              <w:t>63960813</w:t>
            </w:r>
          </w:p>
          <w:p>
            <w:pPr>
              <w:spacing w:line="240" w:lineRule="auto"/>
              <w:jc w:val="center"/>
              <w:rPr>
                <w:rFonts w:ascii="宋体" w:hAnsi="宋体" w:eastAsia="宋体" w:cs="宋体"/>
                <w:color w:val="auto"/>
                <w:kern w:val="2"/>
                <w:sz w:val="20"/>
                <w:szCs w:val="20"/>
                <w:lang w:val="en-US" w:eastAsia="zh-CN" w:bidi="ar-SA"/>
              </w:rPr>
            </w:pPr>
            <w:r>
              <w:rPr>
                <w:rFonts w:hint="eastAsia"/>
                <w:color w:val="000000"/>
                <w:kern w:val="0"/>
                <w:sz w:val="20"/>
                <w:szCs w:val="20"/>
              </w:rPr>
              <w:t>监督举报电话：</w:t>
            </w:r>
            <w:r>
              <w:rPr>
                <w:color w:val="000000"/>
                <w:kern w:val="0"/>
                <w:sz w:val="20"/>
                <w:szCs w:val="20"/>
              </w:rPr>
              <w:t>12350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7" w:hRule="atLeast"/>
        </w:trPr>
        <w:tc>
          <w:tcPr>
            <w:tcW w:w="714" w:type="dxa"/>
            <w:vAlign w:val="center"/>
          </w:tcPr>
          <w:p>
            <w:pPr>
              <w:spacing w:line="240" w:lineRule="auto"/>
              <w:jc w:val="center"/>
              <w:rPr>
                <w:rFonts w:ascii="宋体" w:hAnsi="宋体" w:eastAsia="宋体" w:cs="宋体"/>
                <w:color w:val="auto"/>
                <w:kern w:val="2"/>
                <w:sz w:val="20"/>
                <w:szCs w:val="20"/>
                <w:lang w:val="en-US" w:eastAsia="zh-CN" w:bidi="ar-SA"/>
              </w:rPr>
            </w:pPr>
            <w:r>
              <w:rPr>
                <w:rFonts w:hint="eastAsia"/>
                <w:color w:val="auto"/>
                <w:sz w:val="20"/>
                <w:szCs w:val="20"/>
              </w:rPr>
              <w:t>信息公开目录</w:t>
            </w:r>
          </w:p>
        </w:tc>
        <w:tc>
          <w:tcPr>
            <w:tcW w:w="1440" w:type="dxa"/>
            <w:tcBorders>
              <w:top w:val="single" w:color="auto" w:sz="4" w:space="0"/>
              <w:left w:val="single" w:color="auto" w:sz="4" w:space="0"/>
              <w:bottom w:val="single" w:color="auto" w:sz="4" w:space="0"/>
              <w:right w:val="single" w:color="auto" w:sz="4" w:space="0"/>
            </w:tcBorders>
            <w:vAlign w:val="center"/>
          </w:tcPr>
          <w:p>
            <w:pPr>
              <w:spacing w:line="240" w:lineRule="auto"/>
              <w:jc w:val="center"/>
              <w:rPr>
                <w:rFonts w:hint="eastAsia" w:ascii="宋体" w:hAnsi="宋体" w:eastAsia="宋体" w:cs="宋体"/>
                <w:color w:val="auto"/>
                <w:kern w:val="2"/>
                <w:sz w:val="20"/>
                <w:szCs w:val="20"/>
                <w:lang w:val="en-US" w:eastAsia="zh-CN" w:bidi="ar-SA"/>
              </w:rPr>
            </w:pPr>
            <w:r>
              <w:rPr>
                <w:rFonts w:hint="eastAsia"/>
                <w:color w:val="auto"/>
                <w:sz w:val="20"/>
                <w:szCs w:val="20"/>
              </w:rPr>
              <w:t>政府信息公开目录</w:t>
            </w:r>
          </w:p>
        </w:tc>
        <w:tc>
          <w:tcPr>
            <w:tcW w:w="3555" w:type="dxa"/>
            <w:vAlign w:val="center"/>
          </w:tcPr>
          <w:p>
            <w:pPr>
              <w:spacing w:line="240" w:lineRule="auto"/>
              <w:rPr>
                <w:rFonts w:hint="eastAsia" w:ascii="宋体" w:hAnsi="宋体" w:eastAsia="宋体" w:cs="宋体"/>
                <w:color w:val="auto"/>
                <w:kern w:val="2"/>
                <w:sz w:val="20"/>
                <w:szCs w:val="20"/>
                <w:lang w:val="en-US" w:eastAsia="zh-CN" w:bidi="ar-SA"/>
              </w:rPr>
            </w:pPr>
            <w:r>
              <w:rPr>
                <w:rFonts w:hint="eastAsia"/>
                <w:color w:val="auto"/>
                <w:sz w:val="20"/>
                <w:szCs w:val="20"/>
              </w:rPr>
              <w:t>行政机关编制、公布的政府信息公开目录，包括政府信息的索引、名称、内容概述、生成日期等内容</w:t>
            </w:r>
          </w:p>
        </w:tc>
        <w:tc>
          <w:tcPr>
            <w:tcW w:w="1742" w:type="dxa"/>
            <w:vAlign w:val="center"/>
          </w:tcPr>
          <w:p>
            <w:pPr>
              <w:spacing w:line="240" w:lineRule="auto"/>
              <w:jc w:val="center"/>
              <w:rPr>
                <w:rFonts w:ascii="宋体" w:hAnsi="宋体" w:eastAsia="宋体" w:cs="宋体"/>
                <w:color w:val="auto"/>
                <w:kern w:val="2"/>
                <w:sz w:val="20"/>
                <w:szCs w:val="20"/>
                <w:lang w:val="en-US" w:eastAsia="zh-CN" w:bidi="ar-SA"/>
              </w:rPr>
            </w:pPr>
            <w:r>
              <w:rPr>
                <w:rFonts w:hint="eastAsia"/>
                <w:color w:val="auto"/>
                <w:sz w:val="20"/>
                <w:szCs w:val="20"/>
              </w:rPr>
              <w:t>《中华人民共和国政府信息公开条例》（国务院令第711号）</w:t>
            </w:r>
          </w:p>
        </w:tc>
        <w:tc>
          <w:tcPr>
            <w:tcW w:w="1422" w:type="dxa"/>
            <w:vAlign w:val="center"/>
          </w:tcPr>
          <w:p>
            <w:pPr>
              <w:spacing w:line="240" w:lineRule="auto"/>
              <w:jc w:val="center"/>
              <w:rPr>
                <w:rFonts w:hint="eastAsia" w:ascii="宋体" w:hAnsi="宋体" w:eastAsia="宋体" w:cs="宋体"/>
                <w:color w:val="auto"/>
                <w:kern w:val="2"/>
                <w:sz w:val="20"/>
                <w:szCs w:val="20"/>
                <w:lang w:val="en-US" w:eastAsia="zh-CN" w:bidi="ar-SA"/>
              </w:rPr>
            </w:pPr>
            <w:r>
              <w:rPr>
                <w:rFonts w:hint="eastAsia"/>
                <w:color w:val="auto"/>
                <w:sz w:val="20"/>
                <w:szCs w:val="20"/>
                <w:lang w:eastAsia="zh-CN"/>
              </w:rPr>
              <w:t>办公室</w:t>
            </w:r>
          </w:p>
        </w:tc>
        <w:tc>
          <w:tcPr>
            <w:tcW w:w="1189" w:type="dxa"/>
            <w:vAlign w:val="center"/>
          </w:tcPr>
          <w:p>
            <w:pPr>
              <w:spacing w:line="240" w:lineRule="auto"/>
              <w:jc w:val="center"/>
              <w:rPr>
                <w:rFonts w:ascii="宋体" w:hAnsi="宋体" w:eastAsia="宋体" w:cs="宋体"/>
                <w:color w:val="auto"/>
                <w:kern w:val="2"/>
                <w:sz w:val="20"/>
                <w:szCs w:val="20"/>
                <w:lang w:val="en-US" w:eastAsia="zh-CN" w:bidi="ar-SA"/>
              </w:rPr>
            </w:pPr>
            <w:r>
              <w:rPr>
                <w:rFonts w:hint="eastAsia"/>
                <w:color w:val="auto"/>
                <w:sz w:val="20"/>
                <w:szCs w:val="20"/>
              </w:rPr>
              <w:t>相关信息形成或变更之日起20个工作日内，且及时更新</w:t>
            </w:r>
          </w:p>
        </w:tc>
        <w:tc>
          <w:tcPr>
            <w:tcW w:w="3037" w:type="dxa"/>
            <w:vAlign w:val="center"/>
          </w:tcPr>
          <w:p>
            <w:pPr>
              <w:spacing w:line="240" w:lineRule="auto"/>
              <w:rPr>
                <w:rFonts w:ascii="宋体" w:hAnsi="宋体" w:eastAsia="宋体" w:cs="宋体"/>
                <w:color w:val="auto"/>
                <w:kern w:val="2"/>
                <w:sz w:val="20"/>
                <w:szCs w:val="20"/>
                <w:lang w:val="en-US" w:eastAsia="zh-CN" w:bidi="ar-SA"/>
              </w:rPr>
            </w:pPr>
            <w:r>
              <w:rPr>
                <w:rFonts w:ascii="Segoe UI Symbol" w:hAnsi="Segoe UI Symbol" w:cs="Segoe UI Symbol"/>
                <w:color w:val="auto"/>
                <w:sz w:val="20"/>
                <w:szCs w:val="20"/>
              </w:rPr>
              <w:t>☑</w:t>
            </w:r>
            <w:r>
              <w:rPr>
                <w:rFonts w:hint="eastAsia"/>
                <w:color w:val="auto"/>
                <w:sz w:val="20"/>
                <w:szCs w:val="20"/>
              </w:rPr>
              <w:t>政府网站      □政府公报</w:t>
            </w:r>
            <w:r>
              <w:rPr>
                <w:rFonts w:hint="eastAsia"/>
                <w:color w:val="auto"/>
                <w:sz w:val="20"/>
                <w:szCs w:val="20"/>
              </w:rPr>
              <w:br w:type="textWrapping"/>
            </w:r>
            <w:r>
              <w:rPr>
                <w:rFonts w:hint="eastAsia"/>
                <w:color w:val="auto"/>
                <w:sz w:val="20"/>
                <w:szCs w:val="20"/>
              </w:rPr>
              <w:t>□政务微博      □政务微信</w:t>
            </w:r>
            <w:r>
              <w:rPr>
                <w:rFonts w:hint="eastAsia"/>
                <w:color w:val="auto"/>
                <w:sz w:val="20"/>
                <w:szCs w:val="20"/>
              </w:rPr>
              <w:br w:type="textWrapping"/>
            </w:r>
            <w:r>
              <w:rPr>
                <w:rFonts w:hint="eastAsia"/>
                <w:color w:val="auto"/>
                <w:sz w:val="20"/>
                <w:szCs w:val="20"/>
              </w:rPr>
              <w:t>□移动客户端    □微视</w:t>
            </w:r>
            <w:r>
              <w:rPr>
                <w:rFonts w:hint="eastAsia"/>
                <w:color w:val="auto"/>
                <w:sz w:val="20"/>
                <w:szCs w:val="20"/>
              </w:rPr>
              <w:br w:type="textWrapping"/>
            </w:r>
            <w:r>
              <w:rPr>
                <w:rFonts w:hint="eastAsia"/>
                <w:color w:val="auto"/>
                <w:sz w:val="20"/>
                <w:szCs w:val="20"/>
              </w:rPr>
              <w:t>□手机短信推送  □电视</w:t>
            </w:r>
            <w:r>
              <w:rPr>
                <w:rFonts w:hint="eastAsia"/>
                <w:color w:val="auto"/>
                <w:sz w:val="20"/>
                <w:szCs w:val="20"/>
              </w:rPr>
              <w:br w:type="textWrapping"/>
            </w:r>
            <w:r>
              <w:rPr>
                <w:rFonts w:hint="eastAsia"/>
                <w:color w:val="auto"/>
                <w:sz w:val="20"/>
                <w:szCs w:val="20"/>
              </w:rPr>
              <w:t>□广播          □报刊</w:t>
            </w:r>
            <w:r>
              <w:rPr>
                <w:rFonts w:hint="eastAsia"/>
                <w:color w:val="auto"/>
                <w:sz w:val="20"/>
                <w:szCs w:val="20"/>
              </w:rPr>
              <w:br w:type="textWrapping"/>
            </w:r>
            <w:r>
              <w:rPr>
                <w:rFonts w:hint="eastAsia"/>
                <w:color w:val="auto"/>
                <w:sz w:val="20"/>
                <w:szCs w:val="20"/>
              </w:rPr>
              <w:t>□信息公告栏    □电子信息屏</w:t>
            </w:r>
            <w:r>
              <w:rPr>
                <w:rFonts w:hint="eastAsia"/>
                <w:color w:val="auto"/>
                <w:sz w:val="20"/>
                <w:szCs w:val="20"/>
              </w:rPr>
              <w:br w:type="textWrapping"/>
            </w:r>
            <w:r>
              <w:rPr>
                <w:rFonts w:hint="eastAsia"/>
                <w:color w:val="auto"/>
                <w:sz w:val="20"/>
                <w:szCs w:val="20"/>
              </w:rPr>
              <w:t>□政务服务中心（行政审批局）</w:t>
            </w:r>
            <w:r>
              <w:rPr>
                <w:rFonts w:hint="eastAsia"/>
                <w:color w:val="auto"/>
                <w:sz w:val="20"/>
                <w:szCs w:val="20"/>
              </w:rPr>
              <w:br w:type="textWrapping"/>
            </w:r>
            <w:r>
              <w:rPr>
                <w:rFonts w:hint="eastAsia"/>
                <w:color w:val="auto"/>
                <w:sz w:val="20"/>
                <w:szCs w:val="20"/>
              </w:rPr>
              <w:t>□便民服务中心 □便民服务点（室）</w:t>
            </w:r>
            <w:r>
              <w:rPr>
                <w:rFonts w:hint="eastAsia"/>
                <w:color w:val="auto"/>
                <w:sz w:val="20"/>
                <w:szCs w:val="20"/>
              </w:rPr>
              <w:br w:type="textWrapping"/>
            </w:r>
            <w:r>
              <w:rPr>
                <w:rFonts w:hint="eastAsia"/>
                <w:color w:val="auto"/>
                <w:sz w:val="20"/>
                <w:szCs w:val="20"/>
              </w:rPr>
              <w:t>□图书馆        □档案馆</w:t>
            </w:r>
            <w:r>
              <w:rPr>
                <w:rFonts w:hint="eastAsia"/>
                <w:color w:val="auto"/>
                <w:sz w:val="20"/>
                <w:szCs w:val="20"/>
              </w:rPr>
              <w:br w:type="textWrapping"/>
            </w:r>
            <w:r>
              <w:rPr>
                <w:rFonts w:hint="eastAsia"/>
                <w:color w:val="auto"/>
                <w:sz w:val="20"/>
                <w:szCs w:val="20"/>
              </w:rPr>
              <w:t>□其他</w:t>
            </w:r>
          </w:p>
        </w:tc>
        <w:tc>
          <w:tcPr>
            <w:tcW w:w="1196" w:type="dxa"/>
            <w:vAlign w:val="center"/>
          </w:tcPr>
          <w:p>
            <w:pPr>
              <w:spacing w:line="240" w:lineRule="auto"/>
              <w:rPr>
                <w:rFonts w:ascii="宋体" w:hAnsi="宋体" w:eastAsia="宋体" w:cs="宋体"/>
                <w:color w:val="auto"/>
                <w:kern w:val="2"/>
                <w:sz w:val="20"/>
                <w:szCs w:val="20"/>
                <w:lang w:val="en-US" w:eastAsia="zh-CN" w:bidi="ar-SA"/>
              </w:rPr>
            </w:pPr>
            <w:r>
              <w:rPr>
                <w:rFonts w:hint="eastAsia"/>
                <w:color w:val="auto"/>
                <w:sz w:val="20"/>
                <w:szCs w:val="20"/>
              </w:rPr>
              <w:t>□预公开</w:t>
            </w:r>
            <w:r>
              <w:rPr>
                <w:rFonts w:hint="eastAsia"/>
                <w:color w:val="auto"/>
                <w:sz w:val="20"/>
                <w:szCs w:val="20"/>
              </w:rPr>
              <w:br w:type="textWrapping"/>
            </w:r>
            <w:r>
              <w:rPr>
                <w:rFonts w:ascii="Segoe UI Symbol" w:hAnsi="Segoe UI Symbol" w:cs="Segoe UI Symbol"/>
                <w:color w:val="auto"/>
                <w:sz w:val="20"/>
                <w:szCs w:val="20"/>
              </w:rPr>
              <w:t>☑</w:t>
            </w:r>
            <w:r>
              <w:rPr>
                <w:rFonts w:hint="eastAsia"/>
                <w:color w:val="auto"/>
                <w:sz w:val="20"/>
                <w:szCs w:val="20"/>
              </w:rPr>
              <w:t>全文发布</w:t>
            </w:r>
            <w:r>
              <w:rPr>
                <w:rFonts w:hint="eastAsia"/>
                <w:color w:val="auto"/>
                <w:sz w:val="20"/>
                <w:szCs w:val="20"/>
              </w:rPr>
              <w:br w:type="textWrapping"/>
            </w:r>
            <w:r>
              <w:rPr>
                <w:rFonts w:hint="eastAsia"/>
                <w:color w:val="auto"/>
                <w:sz w:val="20"/>
                <w:szCs w:val="20"/>
              </w:rPr>
              <w:t>□脱密（脱敏）公开</w:t>
            </w:r>
            <w:r>
              <w:rPr>
                <w:rFonts w:hint="eastAsia"/>
                <w:color w:val="auto"/>
                <w:sz w:val="20"/>
                <w:szCs w:val="20"/>
              </w:rPr>
              <w:br w:type="textWrapping"/>
            </w:r>
            <w:r>
              <w:rPr>
                <w:rFonts w:hint="eastAsia"/>
                <w:color w:val="auto"/>
                <w:sz w:val="20"/>
                <w:szCs w:val="20"/>
              </w:rPr>
              <w:t>□政策解读</w:t>
            </w:r>
            <w:r>
              <w:rPr>
                <w:rFonts w:hint="eastAsia"/>
                <w:color w:val="auto"/>
                <w:sz w:val="20"/>
                <w:szCs w:val="20"/>
              </w:rPr>
              <w:br w:type="textWrapping"/>
            </w:r>
            <w:r>
              <w:rPr>
                <w:rFonts w:hint="eastAsia"/>
                <w:color w:val="auto"/>
                <w:sz w:val="20"/>
                <w:szCs w:val="20"/>
              </w:rPr>
              <w:t>□现场宣讲</w:t>
            </w:r>
            <w:r>
              <w:rPr>
                <w:rFonts w:hint="eastAsia"/>
                <w:color w:val="auto"/>
                <w:sz w:val="20"/>
                <w:szCs w:val="20"/>
              </w:rPr>
              <w:br w:type="textWrapping"/>
            </w:r>
            <w:r>
              <w:rPr>
                <w:rFonts w:hint="eastAsia"/>
                <w:color w:val="auto"/>
                <w:sz w:val="20"/>
                <w:szCs w:val="20"/>
              </w:rPr>
              <w:t>□其他</w:t>
            </w:r>
          </w:p>
        </w:tc>
        <w:tc>
          <w:tcPr>
            <w:tcW w:w="1313" w:type="dxa"/>
            <w:vAlign w:val="center"/>
          </w:tcPr>
          <w:p>
            <w:pPr>
              <w:spacing w:line="240" w:lineRule="auto"/>
              <w:jc w:val="center"/>
              <w:rPr>
                <w:color w:val="000000"/>
                <w:kern w:val="0"/>
                <w:sz w:val="20"/>
                <w:szCs w:val="20"/>
              </w:rPr>
            </w:pPr>
            <w:r>
              <w:rPr>
                <w:rFonts w:hint="eastAsia"/>
                <w:color w:val="000000"/>
                <w:kern w:val="0"/>
                <w:sz w:val="20"/>
                <w:szCs w:val="20"/>
              </w:rPr>
              <w:t>咨询电话：</w:t>
            </w:r>
            <w:r>
              <w:rPr>
                <w:color w:val="000000"/>
                <w:kern w:val="0"/>
                <w:sz w:val="20"/>
                <w:szCs w:val="20"/>
              </w:rPr>
              <w:t>0574-</w:t>
            </w:r>
            <w:r>
              <w:rPr>
                <w:rFonts w:hint="eastAsia"/>
                <w:color w:val="000000"/>
                <w:kern w:val="0"/>
                <w:sz w:val="20"/>
                <w:szCs w:val="20"/>
                <w:lang w:val="en-US" w:eastAsia="zh-CN"/>
              </w:rPr>
              <w:t>63960813</w:t>
            </w:r>
          </w:p>
          <w:p>
            <w:pPr>
              <w:spacing w:line="240" w:lineRule="auto"/>
              <w:jc w:val="center"/>
              <w:rPr>
                <w:rFonts w:ascii="宋体" w:hAnsi="宋体" w:eastAsia="宋体" w:cs="宋体"/>
                <w:color w:val="auto"/>
                <w:kern w:val="2"/>
                <w:sz w:val="20"/>
                <w:szCs w:val="20"/>
                <w:lang w:val="en-US" w:eastAsia="zh-CN" w:bidi="ar-SA"/>
              </w:rPr>
            </w:pPr>
            <w:r>
              <w:rPr>
                <w:rFonts w:hint="eastAsia"/>
                <w:color w:val="000000"/>
                <w:kern w:val="0"/>
                <w:sz w:val="20"/>
                <w:szCs w:val="20"/>
              </w:rPr>
              <w:t>监督举报电话：</w:t>
            </w:r>
            <w:r>
              <w:rPr>
                <w:color w:val="000000"/>
                <w:kern w:val="0"/>
                <w:sz w:val="20"/>
                <w:szCs w:val="20"/>
              </w:rPr>
              <w:t>12350</w:t>
            </w:r>
          </w:p>
        </w:tc>
      </w:tr>
    </w:tbl>
    <w:p/>
    <w:sectPr>
      <w:pgSz w:w="16838" w:h="11906" w:orient="landscape"/>
      <w:pgMar w:top="1800" w:right="1440" w:bottom="1800" w:left="144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Segoe UI Symbol">
    <w:panose1 w:val="020B0502040204020203"/>
    <w:charset w:val="00"/>
    <w:family w:val="swiss"/>
    <w:pitch w:val="default"/>
    <w:sig w:usb0="800001E3" w:usb1="1200FFEF" w:usb2="00040000" w:usb3="04000000" w:csb0="00000001" w:csb1="4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M1YzI2OGVhOTU2MGMwYTY2Y2RlZDYwMDM3ZmI5ZWMifQ=="/>
  </w:docVars>
  <w:rsids>
    <w:rsidRoot w:val="00303D4B"/>
    <w:rsid w:val="0008482C"/>
    <w:rsid w:val="00125ACD"/>
    <w:rsid w:val="001409F6"/>
    <w:rsid w:val="001445BC"/>
    <w:rsid w:val="00303D4B"/>
    <w:rsid w:val="00395AF4"/>
    <w:rsid w:val="003D1B38"/>
    <w:rsid w:val="004C38BD"/>
    <w:rsid w:val="00716847"/>
    <w:rsid w:val="00730BD9"/>
    <w:rsid w:val="007D3337"/>
    <w:rsid w:val="007D77F2"/>
    <w:rsid w:val="008420FC"/>
    <w:rsid w:val="009301FD"/>
    <w:rsid w:val="00993677"/>
    <w:rsid w:val="00A970EC"/>
    <w:rsid w:val="00AA2CB9"/>
    <w:rsid w:val="00BB009B"/>
    <w:rsid w:val="00BF09D1"/>
    <w:rsid w:val="00C001D4"/>
    <w:rsid w:val="00C9374F"/>
    <w:rsid w:val="00E124C1"/>
    <w:rsid w:val="02B4265C"/>
    <w:rsid w:val="02DD04E7"/>
    <w:rsid w:val="08471DC4"/>
    <w:rsid w:val="0AC37545"/>
    <w:rsid w:val="0C722A17"/>
    <w:rsid w:val="10555775"/>
    <w:rsid w:val="14984B7A"/>
    <w:rsid w:val="169116DA"/>
    <w:rsid w:val="169A6A67"/>
    <w:rsid w:val="1B6E40FF"/>
    <w:rsid w:val="1BDA124C"/>
    <w:rsid w:val="1DF11E35"/>
    <w:rsid w:val="1F1B6C91"/>
    <w:rsid w:val="227778E8"/>
    <w:rsid w:val="23140886"/>
    <w:rsid w:val="2BFE2AD0"/>
    <w:rsid w:val="33C3197E"/>
    <w:rsid w:val="43824BA9"/>
    <w:rsid w:val="4DAD2986"/>
    <w:rsid w:val="4E454D5F"/>
    <w:rsid w:val="4E6A4742"/>
    <w:rsid w:val="519025D9"/>
    <w:rsid w:val="53BA0960"/>
    <w:rsid w:val="5E955497"/>
    <w:rsid w:val="615954E8"/>
    <w:rsid w:val="67D16B44"/>
    <w:rsid w:val="6A167B4D"/>
    <w:rsid w:val="6D9A00E6"/>
    <w:rsid w:val="6E4516CF"/>
    <w:rsid w:val="786839E8"/>
    <w:rsid w:val="7B477B15"/>
    <w:rsid w:val="7D8D129E"/>
    <w:rsid w:val="7D995AA4"/>
    <w:rsid w:val="7DAD4DF6"/>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jc w:val="both"/>
    </w:pPr>
    <w:rPr>
      <w:rFonts w:ascii="宋体" w:hAnsi="宋体" w:eastAsia="宋体" w:cs="宋体"/>
      <w:kern w:val="2"/>
      <w:sz w:val="21"/>
      <w:szCs w:val="21"/>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8"/>
    <w:unhideWhenUsed/>
    <w:qFormat/>
    <w:uiPriority w:val="99"/>
    <w:pPr>
      <w:tabs>
        <w:tab w:val="center" w:pos="4153"/>
        <w:tab w:val="right" w:pos="8306"/>
      </w:tabs>
      <w:snapToGrid w:val="0"/>
      <w:spacing w:line="240" w:lineRule="auto"/>
      <w:jc w:val="left"/>
    </w:pPr>
    <w:rPr>
      <w:sz w:val="18"/>
      <w:szCs w:val="18"/>
    </w:rPr>
  </w:style>
  <w:style w:type="paragraph" w:styleId="3">
    <w:name w:val="header"/>
    <w:basedOn w:val="1"/>
    <w:link w:val="7"/>
    <w:unhideWhenUsed/>
    <w:qFormat/>
    <w:uiPriority w:val="99"/>
    <w:pPr>
      <w:pBdr>
        <w:bottom w:val="single" w:color="auto" w:sz="6" w:space="1"/>
      </w:pBdr>
      <w:tabs>
        <w:tab w:val="center" w:pos="4153"/>
        <w:tab w:val="right" w:pos="8306"/>
      </w:tabs>
      <w:snapToGrid w:val="0"/>
      <w:spacing w:line="240" w:lineRule="auto"/>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7">
    <w:name w:val="页眉 Char"/>
    <w:basedOn w:val="6"/>
    <w:link w:val="3"/>
    <w:qFormat/>
    <w:uiPriority w:val="99"/>
    <w:rPr>
      <w:rFonts w:ascii="宋体" w:hAnsi="宋体" w:eastAsia="宋体" w:cs="宋体"/>
      <w:sz w:val="18"/>
      <w:szCs w:val="18"/>
    </w:rPr>
  </w:style>
  <w:style w:type="character" w:customStyle="1" w:styleId="8">
    <w:name w:val="页脚 Char"/>
    <w:basedOn w:val="6"/>
    <w:link w:val="2"/>
    <w:qFormat/>
    <w:uiPriority w:val="99"/>
    <w:rPr>
      <w:rFonts w:ascii="宋体" w:hAnsi="宋体" w:eastAsia="宋体" w:cs="宋体"/>
      <w:sz w:val="18"/>
      <w:szCs w:val="18"/>
    </w:rPr>
  </w:style>
  <w:style w:type="character" w:customStyle="1" w:styleId="9">
    <w:name w:val="font21"/>
    <w:basedOn w:val="6"/>
    <w:qFormat/>
    <w:uiPriority w:val="99"/>
    <w:rPr>
      <w:rFonts w:ascii="宋体" w:hAnsi="宋体" w:eastAsia="宋体" w:cs="宋体"/>
      <w:color w:val="000000"/>
      <w:sz w:val="20"/>
      <w:szCs w:val="20"/>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BF271BD-7D06-471B-BAA8-A4E1258C774C}">
  <ds:schemaRefs/>
</ds:datastoreItem>
</file>

<file path=docProps/app.xml><?xml version="1.0" encoding="utf-8"?>
<Properties xmlns="http://schemas.openxmlformats.org/officeDocument/2006/extended-properties" xmlns:vt="http://schemas.openxmlformats.org/officeDocument/2006/docPropsVTypes">
  <Template>Normal.dotm</Template>
  <Pages>7</Pages>
  <Words>3321</Words>
  <Characters>3577</Characters>
  <Lines>20</Lines>
  <Paragraphs>5</Paragraphs>
  <TotalTime>1</TotalTime>
  <ScaleCrop>false</ScaleCrop>
  <LinksUpToDate>false</LinksUpToDate>
  <CharactersWithSpaces>4209</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2019-07-16T01:46:00Z</dcterms:created>
  <dc:creator>沈佳丽</dc:creator>
  <cp:lastModifiedBy>WPS_1601771275</cp:lastModifiedBy>
  <cp:lastPrinted>2021-03-19T01:02:00Z</cp:lastPrinted>
  <dcterms:modified xsi:type="dcterms:W3CDTF">2022-08-29T01:18:20Z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CB2BEAE0260A459AA297654EF2FDCDF1</vt:lpwstr>
  </property>
</Properties>
</file>