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匡堰镇</w:t>
      </w:r>
      <w:r>
        <w:rPr>
          <w:rFonts w:hint="eastAsia" w:ascii="方正小标宋简体" w:hAnsi="黑体" w:eastAsia="方正小标宋简体"/>
          <w:sz w:val="44"/>
          <w:szCs w:val="44"/>
        </w:rPr>
        <w:t>人民政府202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黑体" w:eastAsia="方正小标宋简体"/>
          <w:sz w:val="44"/>
          <w:szCs w:val="44"/>
        </w:rPr>
        <w:t>年度重大行政决策事项目录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清单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3"/>
        <w:tblW w:w="13500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500"/>
        <w:gridCol w:w="1500"/>
        <w:gridCol w:w="1700"/>
        <w:gridCol w:w="4100"/>
        <w:gridCol w:w="1500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匡堰镇翠屏共富示范带建设提升工程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</w:t>
            </w:r>
            <w:r>
              <w:rPr>
                <w:rFonts w:hint="eastAsia" w:ascii="仿宋_GB2312" w:hAnsi="黑体" w:eastAsia="仿宋_GB2312"/>
                <w:sz w:val="24"/>
                <w:lang w:eastAsia="zh-CN"/>
              </w:rPr>
              <w:t>镇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人民</w:t>
            </w:r>
            <w:r>
              <w:rPr>
                <w:rFonts w:hint="eastAsia" w:ascii="仿宋_GB2312" w:hAnsi="黑体" w:eastAsia="仿宋_GB2312"/>
                <w:sz w:val="24"/>
                <w:lang w:eastAsia="zh-CN"/>
              </w:rPr>
              <w:t>政府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黑体" w:eastAsia="仿宋_GB2312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城建办</w:t>
            </w:r>
          </w:p>
        </w:tc>
        <w:tc>
          <w:tcPr>
            <w:tcW w:w="410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24"/>
                <w:lang w:val="en-US" w:eastAsia="zh-CN"/>
              </w:rPr>
              <w:t>《慈溪市“十四五”期间深化“千村示范、万村整治”工程高水平建设新时代美丽乡村专项扶持资金管理办法（试行）》等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公众参与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专家论证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合法性审查集体讨论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全年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6838" w:h="11906" w:orient="landscape"/>
      <w:pgMar w:top="1531" w:right="2041" w:bottom="1531" w:left="2041" w:header="851" w:footer="992" w:gutt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E31CF"/>
    <w:rsid w:val="578E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2022-03-31T05:50:00Z</dcterms:created>
  <dc:creator>Administrator</dc:creator>
  <cp:lastModifiedBy>Administrator</cp:lastModifiedBy>
  <dcterms:modified xsi:type="dcterms:W3CDTF">2022-03-31T05:50:43Z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