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参建各方法人及项目负责人信息、资质情况一览表</w:t>
      </w:r>
    </w:p>
    <w:p>
      <w:pPr>
        <w:jc w:val="center"/>
        <w:rPr>
          <w:rFonts w:hint="eastAsia" w:asciiTheme="majorEastAsia" w:hAnsiTheme="majorEastAsia" w:eastAsiaTheme="majorEastAsia"/>
          <w:sz w:val="28"/>
        </w:rPr>
      </w:pPr>
    </w:p>
    <w:tbl>
      <w:tblPr>
        <w:tblStyle w:val="3"/>
        <w:tblW w:w="97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4318"/>
        <w:gridCol w:w="1381"/>
        <w:gridCol w:w="1381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63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法人代表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单位资质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慈溪市水利局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王明杰</w:t>
            </w:r>
            <w:bookmarkStart w:id="0" w:name="_GoBack"/>
            <w:bookmarkEnd w:id="0"/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陈燮衔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勘察单位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上海勘测设计研究院有限公司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桂许德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季荣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岩土工程勘察甲级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设计单位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上海勘测设计研究院有限公司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  <w:lang w:eastAsia="zh-CN"/>
              </w:rPr>
              <w:t>桂许德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季荣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水利、电力行业甲级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监理单位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湖北长峡工程建设监理有限公司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黄伟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王平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水利工程施工监理甲级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1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施工单位</w:t>
            </w:r>
          </w:p>
        </w:tc>
        <w:tc>
          <w:tcPr>
            <w:tcW w:w="4318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华锦建设集团股份有限公司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乐伟康</w:t>
            </w: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孙玉才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水利水电施工总承包壹级</w:t>
            </w:r>
          </w:p>
        </w:tc>
      </w:tr>
    </w:tbl>
    <w:p>
      <w:pPr>
        <w:rPr>
          <w:sz w:val="28"/>
        </w:rPr>
      </w:pPr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09AD65FB"/>
    <w:rsid w:val="329E1117"/>
    <w:rsid w:val="44AD5187"/>
    <w:rsid w:val="75BFF615"/>
    <w:rsid w:val="79F03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442</Words>
  <Characters>2525</Characters>
  <Lines>21</Lines>
  <Paragraphs>5</Paragraphs>
  <TotalTime>2</TotalTime>
  <ScaleCrop>false</ScaleCrop>
  <LinksUpToDate>false</LinksUpToDate>
  <CharactersWithSpaces>2962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成长树</cp:lastModifiedBy>
  <dcterms:modified xsi:type="dcterms:W3CDTF">2022-10-27T06:57:57Z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0924F74298B447EB93DBF788F3A1AD16</vt:lpwstr>
  </property>
</Properties>
</file>