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w:t>
      </w:r>
      <w:r>
        <w:rPr>
          <w:rFonts w:hint="eastAsia" w:ascii="方正小标宋简体" w:hAnsi="方正小标宋简体" w:eastAsia="方正小标宋简体" w:cs="方正小标宋简体"/>
          <w:sz w:val="44"/>
          <w:szCs w:val="44"/>
          <w:lang w:eastAsia="zh-CN"/>
        </w:rPr>
        <w:t>宁波市</w:t>
      </w:r>
      <w:r>
        <w:rPr>
          <w:rFonts w:hint="eastAsia" w:ascii="方正小标宋简体" w:hAnsi="方正小标宋简体" w:eastAsia="方正小标宋简体" w:cs="方正小标宋简体"/>
          <w:sz w:val="44"/>
          <w:szCs w:val="44"/>
        </w:rPr>
        <w:t>慈溪市水利局信息公开年报</w:t>
      </w:r>
    </w:p>
    <w:p>
      <w:pPr>
        <w:rPr>
          <w:rFonts w:ascii="宋体" w:hAnsi="宋体"/>
          <w:b/>
          <w:spacing w:val="-20"/>
          <w:sz w:val="32"/>
          <w:szCs w:val="32"/>
        </w:rPr>
      </w:pPr>
    </w:p>
    <w:p>
      <w:pPr>
        <w:ind w:firstLine="640" w:firstLineChars="200"/>
        <w:rPr>
          <w:rFonts w:ascii="黑体" w:hAnsi="黑体" w:eastAsia="黑体" w:cs="仿宋_GB2312"/>
          <w:bCs/>
          <w:sz w:val="32"/>
          <w:szCs w:val="32"/>
        </w:rPr>
      </w:pPr>
      <w:r>
        <w:rPr>
          <w:rFonts w:hint="eastAsia" w:ascii="黑体" w:hAnsi="黑体" w:eastAsia="黑体" w:cs="仿宋_GB2312"/>
          <w:bCs/>
          <w:sz w:val="32"/>
          <w:szCs w:val="32"/>
        </w:rPr>
        <w:t>一、总体情况</w:t>
      </w:r>
      <w:bookmarkStart w:id="0" w:name="_GoBack"/>
      <w:bookmarkEnd w:id="0"/>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2021年，我局认真贯彻落实《中华人民共和国政府信息公开条例》，坚持以“公开为常态、不公开为例外”原则，紧紧围绕水利中心工作，以高度的政治责任感和使命感，在完善制度、落实责任、规范内容、丰富载体、回复答疑等方面进行了积极探索，不断提高政务信息公开工作水平</w:t>
      </w:r>
      <w:r>
        <w:rPr>
          <w:rFonts w:hint="eastAsia" w:ascii="仿宋_GB2312" w:eastAsia="仿宋_GB2312"/>
          <w:sz w:val="32"/>
          <w:szCs w:val="32"/>
          <w:lang w:eastAsia="zh-CN"/>
        </w:rPr>
        <w:t>，</w:t>
      </w:r>
      <w:r>
        <w:rPr>
          <w:rFonts w:hint="eastAsia" w:ascii="仿宋_GB2312" w:eastAsia="仿宋_GB2312"/>
          <w:sz w:val="32"/>
          <w:szCs w:val="32"/>
        </w:rPr>
        <w:t>为社会提供方便、快捷的政府信息公开服务。</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（一）主动公开情况</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我局主动公开的政府信息主要包括组织机构、通知公告、工作信息、财政信息、公共资源配置等</w:t>
      </w:r>
      <w:r>
        <w:rPr>
          <w:rFonts w:hint="eastAsia" w:ascii="仿宋_GB2312" w:eastAsia="仿宋_GB2312"/>
          <w:sz w:val="32"/>
          <w:szCs w:val="32"/>
          <w:lang w:eastAsia="zh-CN"/>
        </w:rPr>
        <w:t>。</w:t>
      </w:r>
      <w:r>
        <w:rPr>
          <w:rFonts w:hint="eastAsia" w:ascii="仿宋_GB2312" w:eastAsia="仿宋_GB2312"/>
          <w:sz w:val="32"/>
          <w:szCs w:val="32"/>
        </w:rPr>
        <w:t>截至2021年12月31日，我局主动公开信息</w:t>
      </w:r>
      <w:r>
        <w:rPr>
          <w:rFonts w:hint="eastAsia" w:ascii="仿宋_GB2312" w:eastAsia="仿宋_GB2312"/>
          <w:sz w:val="32"/>
          <w:szCs w:val="32"/>
          <w:lang w:val="en-US" w:eastAsia="zh-CN"/>
        </w:rPr>
        <w:t>683</w:t>
      </w:r>
      <w:r>
        <w:rPr>
          <w:rFonts w:hint="eastAsia" w:ascii="仿宋_GB2312" w:eastAsia="仿宋_GB2312"/>
          <w:sz w:val="32"/>
          <w:szCs w:val="32"/>
        </w:rPr>
        <w:t>条，其中政府网站公开政府信息数</w:t>
      </w:r>
      <w:r>
        <w:rPr>
          <w:rFonts w:hint="eastAsia" w:ascii="仿宋_GB2312" w:eastAsia="仿宋_GB2312"/>
          <w:sz w:val="32"/>
          <w:szCs w:val="32"/>
          <w:lang w:val="en-US" w:eastAsia="zh-CN"/>
        </w:rPr>
        <w:t>447</w:t>
      </w:r>
      <w:r>
        <w:rPr>
          <w:rFonts w:hint="eastAsia" w:ascii="仿宋_GB2312" w:eastAsia="仿宋_GB2312"/>
          <w:sz w:val="32"/>
          <w:szCs w:val="32"/>
        </w:rPr>
        <w:t>条；</w:t>
      </w:r>
      <w:r>
        <w:rPr>
          <w:rFonts w:hint="eastAsia" w:ascii="仿宋_GB2312" w:eastAsia="仿宋_GB2312"/>
          <w:sz w:val="32"/>
          <w:szCs w:val="32"/>
          <w:lang w:eastAsia="zh-CN"/>
        </w:rPr>
        <w:t>“</w:t>
      </w:r>
      <w:r>
        <w:rPr>
          <w:rFonts w:hint="eastAsia" w:ascii="仿宋_GB2312" w:eastAsia="仿宋_GB2312"/>
          <w:sz w:val="32"/>
          <w:szCs w:val="32"/>
        </w:rPr>
        <w:t>慈溪水利</w:t>
      </w:r>
      <w:r>
        <w:rPr>
          <w:rFonts w:hint="eastAsia" w:ascii="仿宋_GB2312" w:eastAsia="仿宋_GB2312"/>
          <w:sz w:val="32"/>
          <w:szCs w:val="32"/>
          <w:lang w:eastAsia="zh-CN"/>
        </w:rPr>
        <w:t>”</w:t>
      </w:r>
      <w:r>
        <w:rPr>
          <w:rFonts w:hint="eastAsia" w:ascii="仿宋_GB2312" w:eastAsia="仿宋_GB2312"/>
          <w:sz w:val="32"/>
          <w:szCs w:val="32"/>
        </w:rPr>
        <w:t>微信公众号公开政府信息数</w:t>
      </w:r>
      <w:r>
        <w:rPr>
          <w:rFonts w:hint="eastAsia" w:ascii="仿宋_GB2312" w:eastAsia="仿宋_GB2312"/>
          <w:sz w:val="32"/>
          <w:szCs w:val="32"/>
          <w:lang w:val="en-US" w:eastAsia="zh-CN"/>
        </w:rPr>
        <w:t>209</w:t>
      </w:r>
      <w:r>
        <w:rPr>
          <w:rFonts w:hint="eastAsia" w:ascii="仿宋_GB2312" w:eastAsia="仿宋_GB2312"/>
          <w:sz w:val="32"/>
          <w:szCs w:val="32"/>
        </w:rPr>
        <w:t>条；</w:t>
      </w:r>
      <w:r>
        <w:rPr>
          <w:rFonts w:hint="eastAsia" w:ascii="仿宋_GB2312" w:eastAsia="仿宋_GB2312"/>
          <w:sz w:val="32"/>
          <w:szCs w:val="32"/>
          <w:lang w:eastAsia="zh-CN"/>
        </w:rPr>
        <w:t>“</w:t>
      </w:r>
      <w:r>
        <w:rPr>
          <w:rFonts w:hint="eastAsia" w:ascii="仿宋_GB2312" w:eastAsia="仿宋_GB2312"/>
          <w:sz w:val="32"/>
          <w:szCs w:val="32"/>
        </w:rPr>
        <w:t>慈溪</w:t>
      </w:r>
      <w:r>
        <w:rPr>
          <w:rFonts w:hint="eastAsia" w:ascii="仿宋_GB2312" w:eastAsia="仿宋_GB2312"/>
          <w:sz w:val="32"/>
          <w:szCs w:val="32"/>
          <w:lang w:eastAsia="zh-CN"/>
        </w:rPr>
        <w:t>市</w:t>
      </w:r>
      <w:r>
        <w:rPr>
          <w:rFonts w:hint="eastAsia" w:ascii="仿宋_GB2312" w:eastAsia="仿宋_GB2312"/>
          <w:sz w:val="32"/>
          <w:szCs w:val="32"/>
        </w:rPr>
        <w:t>水利</w:t>
      </w:r>
      <w:r>
        <w:rPr>
          <w:rFonts w:hint="eastAsia" w:ascii="仿宋_GB2312" w:eastAsia="仿宋_GB2312"/>
          <w:sz w:val="32"/>
          <w:szCs w:val="32"/>
          <w:lang w:eastAsia="zh-CN"/>
        </w:rPr>
        <w:t>局”</w:t>
      </w:r>
      <w:r>
        <w:rPr>
          <w:rFonts w:hint="eastAsia" w:ascii="仿宋_GB2312" w:eastAsia="仿宋_GB2312"/>
          <w:sz w:val="32"/>
          <w:szCs w:val="32"/>
        </w:rPr>
        <w:t>微博号公开信息</w:t>
      </w:r>
      <w:r>
        <w:rPr>
          <w:rFonts w:hint="eastAsia" w:ascii="仿宋_GB2312" w:eastAsia="仿宋_GB2312"/>
          <w:sz w:val="32"/>
          <w:szCs w:val="32"/>
          <w:lang w:val="en-US" w:eastAsia="zh-CN"/>
        </w:rPr>
        <w:t>27</w:t>
      </w:r>
      <w:r>
        <w:rPr>
          <w:rFonts w:hint="eastAsia" w:ascii="仿宋_GB2312" w:eastAsia="仿宋_GB2312"/>
          <w:sz w:val="32"/>
          <w:szCs w:val="32"/>
        </w:rPr>
        <w:t>条，进一步保证</w:t>
      </w:r>
      <w:r>
        <w:rPr>
          <w:rFonts w:hint="eastAsia" w:ascii="仿宋_GB2312" w:eastAsia="仿宋_GB2312"/>
          <w:sz w:val="32"/>
          <w:szCs w:val="32"/>
          <w:lang w:eastAsia="zh-CN"/>
        </w:rPr>
        <w:t>了</w:t>
      </w:r>
      <w:r>
        <w:rPr>
          <w:rFonts w:hint="eastAsia" w:ascii="仿宋_GB2312" w:eastAsia="仿宋_GB2312"/>
          <w:sz w:val="32"/>
          <w:szCs w:val="32"/>
        </w:rPr>
        <w:t>人民群众对水利建设事业的知情权、参与权和监督权。</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（二）依申请公开情况</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我局</w:t>
      </w:r>
      <w:r>
        <w:rPr>
          <w:rFonts w:hint="eastAsia" w:ascii="仿宋_GB2312" w:eastAsia="仿宋_GB2312"/>
          <w:sz w:val="32"/>
          <w:szCs w:val="32"/>
        </w:rPr>
        <w:t>严格按照依申请公开办理机制及办理流程，准确把握收到日期、补正日期、征求意见日期、答复日期、复议诉讼期限五个时间节点，熟练掌握依申请公开基本程序，</w:t>
      </w:r>
      <w:r>
        <w:rPr>
          <w:rFonts w:hint="eastAsia" w:ascii="仿宋_GB2312" w:eastAsia="仿宋_GB2312"/>
          <w:sz w:val="32"/>
          <w:szCs w:val="32"/>
          <w:lang w:val="en-US" w:eastAsia="zh-CN"/>
        </w:rPr>
        <w:t>提高答复效率，</w:t>
      </w:r>
      <w:r>
        <w:rPr>
          <w:rFonts w:hint="eastAsia" w:ascii="仿宋_GB2312" w:eastAsia="仿宋_GB2312"/>
          <w:sz w:val="32"/>
          <w:szCs w:val="32"/>
        </w:rPr>
        <w:t>方便群众及时获取所需信息</w:t>
      </w:r>
      <w:r>
        <w:rPr>
          <w:rFonts w:hint="eastAsia" w:ascii="仿宋_GB2312" w:eastAsia="仿宋_GB2312"/>
          <w:sz w:val="32"/>
          <w:szCs w:val="32"/>
          <w:lang w:eastAsia="zh-CN"/>
        </w:rPr>
        <w:t>，</w:t>
      </w:r>
      <w:r>
        <w:rPr>
          <w:rFonts w:hint="eastAsia" w:ascii="仿宋_GB2312" w:eastAsia="仿宋_GB2312"/>
          <w:sz w:val="32"/>
          <w:szCs w:val="32"/>
        </w:rPr>
        <w:t>2021年，本单位收到依申请公开信件2件，完成率100%</w:t>
      </w:r>
      <w:r>
        <w:rPr>
          <w:rFonts w:hint="eastAsia" w:ascii="仿宋_GB2312" w:eastAsia="仿宋_GB2312"/>
          <w:sz w:val="32"/>
          <w:szCs w:val="32"/>
          <w:lang w:eastAsia="zh-CN"/>
        </w:rPr>
        <w:t>。</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（三）政府信息管理情况</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我局</w:t>
      </w:r>
      <w:r>
        <w:rPr>
          <w:rFonts w:hint="eastAsia" w:ascii="仿宋_GB2312" w:eastAsia="仿宋_GB2312"/>
          <w:sz w:val="32"/>
          <w:szCs w:val="32"/>
        </w:rPr>
        <w:t>按照上级的统一部署，结合水利系统工作实际，统筹谋划全年信息公开工作重点，成立由主要领导为组长、分管领导为副组长、各科室负责人为成员的政务公开工作领导小组，进一步落实“主要领导亲自抓，分管领导具体抓，职能部门责任抓”的工作机制。按照信息公开工作要求，细化各项工作任务，明确分工，由办公室具体落实，并指派专人从事政府信息公开的日常工作，确保信息公开工作落点扎实。</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（四）</w:t>
      </w:r>
      <w:r>
        <w:rPr>
          <w:rFonts w:hint="eastAsia" w:ascii="仿宋_GB2312" w:eastAsia="仿宋_GB2312"/>
          <w:sz w:val="32"/>
          <w:szCs w:val="32"/>
        </w:rPr>
        <w:t>平台建设情况</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积极推进标准化建设，按照市政府信息公开工作的统一部署和要求，做好平台标准化建设工作。不断提升政府信息公开网站功能。同时做好常态化维护，按照政府信息公开要求，做好信息栏目的日常管理，包括各类栏目设置的规范化调整、各类信息的及时更新，</w:t>
      </w:r>
      <w:r>
        <w:rPr>
          <w:rFonts w:hint="eastAsia" w:ascii="仿宋_GB2312" w:eastAsia="仿宋_GB2312"/>
          <w:sz w:val="32"/>
          <w:szCs w:val="32"/>
          <w:lang w:eastAsia="zh-CN"/>
        </w:rPr>
        <w:t>以</w:t>
      </w:r>
      <w:r>
        <w:rPr>
          <w:rFonts w:hint="eastAsia" w:ascii="仿宋_GB2312" w:eastAsia="仿宋_GB2312"/>
          <w:sz w:val="32"/>
          <w:szCs w:val="32"/>
        </w:rPr>
        <w:t>进一步提升平台的规范性、时效性和实用性。</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（五）监督保障情况</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我局不断拓宽政府信息公开监督范围，</w:t>
      </w:r>
      <w:r>
        <w:rPr>
          <w:rFonts w:hint="eastAsia" w:ascii="仿宋_GB2312" w:eastAsia="仿宋_GB2312"/>
          <w:sz w:val="32"/>
          <w:szCs w:val="32"/>
          <w:lang w:eastAsia="zh-CN"/>
        </w:rPr>
        <w:t>对外</w:t>
      </w:r>
      <w:r>
        <w:rPr>
          <w:rFonts w:hint="eastAsia" w:ascii="仿宋_GB2312" w:eastAsia="仿宋_GB2312"/>
          <w:sz w:val="32"/>
          <w:szCs w:val="32"/>
        </w:rPr>
        <w:t>通过政府信息公开网站，在政府信息公开指南栏目做好咨询电话、联系地址等信息的公开，同时通过线下政务服务中心窗口，主动接受群众监督。</w:t>
      </w:r>
      <w:r>
        <w:rPr>
          <w:rFonts w:hint="eastAsia" w:ascii="仿宋_GB2312" w:eastAsia="仿宋_GB2312"/>
          <w:sz w:val="32"/>
          <w:szCs w:val="32"/>
          <w:lang w:eastAsia="zh-CN"/>
        </w:rPr>
        <w:t>对内</w:t>
      </w:r>
      <w:r>
        <w:rPr>
          <w:rFonts w:hint="eastAsia" w:ascii="仿宋_GB2312" w:eastAsia="仿宋_GB2312"/>
          <w:sz w:val="32"/>
          <w:szCs w:val="32"/>
          <w:lang w:val="en-US" w:eastAsia="zh-CN"/>
        </w:rPr>
        <w:t>认真把好政府信息主动公开各项程序关，对2021年度公开的政务信息，均按照规定填写信息公开审查表，确保信息公开工作规范有序。积极参加全市统一的政务公开社会评议并定期按规定发布责任追究情况，</w:t>
      </w:r>
      <w:r>
        <w:rPr>
          <w:rFonts w:hint="eastAsia" w:ascii="仿宋_GB2312" w:eastAsia="仿宋_GB2312"/>
          <w:sz w:val="32"/>
          <w:szCs w:val="32"/>
          <w:lang w:eastAsia="zh-CN"/>
        </w:rPr>
        <w:t>定期</w:t>
      </w:r>
      <w:r>
        <w:rPr>
          <w:rFonts w:hint="eastAsia" w:ascii="仿宋_GB2312" w:eastAsia="仿宋_GB2312"/>
          <w:sz w:val="32"/>
          <w:szCs w:val="32"/>
        </w:rPr>
        <w:t>开展政府信息公开自查，全面落实整改工作。在进一步梳理存在问题的基础上，做好问题剖析和总结，避免问题反复出现，提高政府信息公开准确性。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二、主动公开政府信息情况</w:t>
      </w:r>
    </w:p>
    <w:tbl>
      <w:tblPr>
        <w:tblStyle w:val="7"/>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规章</w:t>
            </w:r>
          </w:p>
        </w:tc>
        <w:tc>
          <w:tcPr>
            <w:tcW w:w="2588"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588"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225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1980"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spacing w:line="400" w:lineRule="exact"/>
              <w:jc w:val="center"/>
              <w:rPr>
                <w:rFonts w:hint="default"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lang w:val="en-US" w:eastAsia="zh-CN"/>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1437.442</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三、收到和处理政府信息公开申请情况</w:t>
      </w:r>
    </w:p>
    <w:tbl>
      <w:tblPr>
        <w:tblStyle w:val="7"/>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continue"/>
            <w:vAlign w:val="center"/>
          </w:tcPr>
          <w:p>
            <w:pPr>
              <w:spacing w:line="400" w:lineRule="exact"/>
              <w:rPr>
                <w:rFonts w:ascii="黑体" w:hAnsi="黑体" w:eastAsia="黑体" w:cs="Times New Roman"/>
                <w:sz w:val="24"/>
                <w:szCs w:val="24"/>
              </w:rPr>
            </w:pPr>
          </w:p>
        </w:tc>
        <w:tc>
          <w:tcPr>
            <w:tcW w:w="772"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四、政府信息公开行政复议、行政诉讼情况</w:t>
      </w:r>
    </w:p>
    <w:tbl>
      <w:tblPr>
        <w:tblStyle w:val="7"/>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6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2</w:t>
      </w:r>
      <w:r>
        <w:rPr>
          <w:rFonts w:ascii="仿宋_GB2312" w:hAnsi="仿宋_GB2312" w:eastAsia="仿宋_GB2312" w:cs="仿宋_GB2312"/>
          <w:color w:val="000000"/>
          <w:sz w:val="32"/>
          <w:szCs w:val="32"/>
        </w:rPr>
        <w:t>02</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年，我局政府信息公开工作顺利开展，在组织领导、工作机制和日常管理等方面均取得了一定的成效，但仍存在提升空间。</w:t>
      </w:r>
      <w:r>
        <w:rPr>
          <w:rFonts w:hint="eastAsia" w:ascii="仿宋_GB2312" w:hAnsi="仿宋_GB2312" w:eastAsia="仿宋_GB2312" w:cs="仿宋_GB2312"/>
          <w:color w:val="000000"/>
          <w:sz w:val="32"/>
          <w:szCs w:val="32"/>
          <w:lang w:eastAsia="zh-CN"/>
        </w:rPr>
        <w:t>一是信息公开主动性不够，</w:t>
      </w:r>
      <w:r>
        <w:rPr>
          <w:rFonts w:hint="eastAsia" w:ascii="仿宋_GB2312" w:hAnsi="宋体" w:eastAsia="仿宋_GB2312"/>
          <w:color w:val="auto"/>
          <w:sz w:val="32"/>
          <w:szCs w:val="32"/>
          <w:lang w:eastAsia="zh-CN"/>
        </w:rPr>
        <w:t>内容更新不够及时</w:t>
      </w:r>
      <w:r>
        <w:rPr>
          <w:rFonts w:hint="eastAsia" w:ascii="仿宋_GB2312" w:hAnsi="仿宋_GB2312" w:eastAsia="仿宋_GB2312" w:cs="仿宋_GB2312"/>
          <w:color w:val="000000"/>
          <w:sz w:val="32"/>
          <w:szCs w:val="32"/>
          <w:lang w:eastAsia="zh-CN"/>
        </w:rPr>
        <w:t>；</w:t>
      </w:r>
      <w:r>
        <w:rPr>
          <w:rFonts w:hint="eastAsia" w:ascii="仿宋_GB2312" w:hAnsi="宋体" w:eastAsia="仿宋_GB2312"/>
          <w:color w:val="auto"/>
          <w:sz w:val="32"/>
          <w:szCs w:val="32"/>
          <w:lang w:eastAsia="zh-CN"/>
        </w:rPr>
        <w:t>二是部分重点领域信息缺少全周期展示。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宋体" w:eastAsia="仿宋_GB2312"/>
          <w:color w:val="auto"/>
          <w:sz w:val="32"/>
          <w:szCs w:val="32"/>
          <w:lang w:eastAsia="zh-CN"/>
        </w:rPr>
      </w:pPr>
      <w:r>
        <w:rPr>
          <w:rFonts w:hint="eastAsia" w:ascii="仿宋_GB2312" w:hAnsi="仿宋_GB2312" w:eastAsia="仿宋_GB2312" w:cs="仿宋_GB2312"/>
          <w:color w:val="000000"/>
          <w:sz w:val="32"/>
          <w:szCs w:val="32"/>
          <w:lang w:eastAsia="zh-CN"/>
        </w:rPr>
        <w:t>针对上述问题，</w:t>
      </w:r>
      <w:r>
        <w:rPr>
          <w:rFonts w:hint="eastAsia" w:ascii="仿宋_GB2312" w:hAnsi="仿宋_GB2312" w:eastAsia="仿宋_GB2312" w:cs="仿宋_GB2312"/>
          <w:color w:val="000000"/>
          <w:sz w:val="32"/>
          <w:szCs w:val="32"/>
          <w:lang w:val="en-US" w:eastAsia="zh-CN"/>
        </w:rPr>
        <w:t>2022年，我局将继续把政务公开作为重点工作抓常、抓细、抓长，主要做好以下几方面：一</w:t>
      </w:r>
      <w:r>
        <w:rPr>
          <w:rFonts w:hint="eastAsia" w:ascii="仿宋_GB2312" w:hAnsi="宋体" w:eastAsia="仿宋_GB2312"/>
          <w:color w:val="auto"/>
          <w:sz w:val="32"/>
          <w:szCs w:val="32"/>
        </w:rPr>
        <w:t>是</w:t>
      </w:r>
      <w:r>
        <w:rPr>
          <w:rFonts w:hint="eastAsia" w:ascii="仿宋_GB2312" w:hAnsi="宋体" w:eastAsia="仿宋_GB2312"/>
          <w:color w:val="auto"/>
          <w:sz w:val="32"/>
          <w:szCs w:val="32"/>
          <w:lang w:eastAsia="zh-CN"/>
        </w:rPr>
        <w:t>围绕满足市民群众最关注、最迫切了解的水利方面的信息需求，进一步充实信息公开内容，保障公众的知情权和监督权，并根据年度工作计划动态调整信息公开的侧重点；二是继续完善信息公开制度建设。结合我局实际，加强信息公开理论和业务指导，进一步修改完善政务公开指南、依申请公开指南。根据国家、省、市政务公开工作规定，相应修订完善内部制度建设，着力提升政府信息公开工作的制度化、规范化水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2021年1月1日至12月31日，本单位共收取信息处理费0元。</w:t>
      </w:r>
    </w:p>
    <w:p>
      <w:pPr>
        <w:rPr>
          <w:rFonts w:ascii="仿宋_GB2312" w:eastAsia="仿宋_GB2312"/>
          <w:sz w:val="28"/>
          <w:szCs w:val="28"/>
        </w:rPr>
      </w:pPr>
    </w:p>
    <w:p>
      <w:pPr>
        <w:pStyle w:val="2"/>
      </w:pPr>
    </w:p>
    <w:p>
      <w:pPr>
        <w:ind w:firstLine="5760" w:firstLineChars="1800"/>
        <w:rPr>
          <w:rFonts w:ascii="仿宋_GB2312" w:eastAsia="仿宋_GB2312"/>
          <w:sz w:val="32"/>
          <w:szCs w:val="32"/>
        </w:rPr>
      </w:pPr>
      <w:r>
        <w:rPr>
          <w:rFonts w:hint="eastAsia" w:ascii="仿宋_GB2312" w:eastAsia="仿宋_GB2312"/>
          <w:sz w:val="32"/>
          <w:szCs w:val="32"/>
        </w:rPr>
        <w:t>慈溪市水利局</w:t>
      </w:r>
    </w:p>
    <w:p>
      <w:pPr>
        <w:ind w:firstLine="5440" w:firstLineChars="17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年1月</w:t>
      </w:r>
      <w:r>
        <w:rPr>
          <w:rFonts w:hint="eastAsia" w:ascii="仿宋_GB2312" w:eastAsia="仿宋_GB2312"/>
          <w:sz w:val="32"/>
          <w:szCs w:val="32"/>
          <w:lang w:val="en-US" w:eastAsia="zh-CN"/>
        </w:rPr>
        <w:t>12</w:t>
      </w:r>
      <w:r>
        <w:rPr>
          <w:rFonts w:hint="eastAsia" w:ascii="仿宋_GB2312" w:eastAsia="仿宋_GB2312"/>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- 1 -</w:t>
                          </w:r>
                          <w:r>
                            <w:rPr>
                              <w:rFonts w:hint="eastAsia"/>
                            </w:rPr>
                            <w:fldChar w:fldCharType="end"/>
                          </w:r>
                          <w:r>
                            <w:rPr>
                              <w:rFonts w:hint="eastAsia"/>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- 1 -</w:t>
                    </w:r>
                    <w:r>
                      <w:rPr>
                        <w:rFonts w:hint="eastAsia"/>
                      </w:rPr>
                      <w:fldChar w:fldCharType="end"/>
                    </w:r>
                    <w:r>
                      <w:rPr>
                        <w:rFonts w:hint="eastAsia"/>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7529E"/>
    <w:rsid w:val="00087401"/>
    <w:rsid w:val="000F178A"/>
    <w:rsid w:val="001A61E7"/>
    <w:rsid w:val="001A6625"/>
    <w:rsid w:val="0022111E"/>
    <w:rsid w:val="00244601"/>
    <w:rsid w:val="00291517"/>
    <w:rsid w:val="002A40DA"/>
    <w:rsid w:val="00481571"/>
    <w:rsid w:val="00506783"/>
    <w:rsid w:val="00511703"/>
    <w:rsid w:val="005326B3"/>
    <w:rsid w:val="005C0B47"/>
    <w:rsid w:val="006D36E8"/>
    <w:rsid w:val="00720148"/>
    <w:rsid w:val="00810681"/>
    <w:rsid w:val="009276C7"/>
    <w:rsid w:val="009A1D1F"/>
    <w:rsid w:val="009A5926"/>
    <w:rsid w:val="00AF777F"/>
    <w:rsid w:val="00B2266E"/>
    <w:rsid w:val="00BF3601"/>
    <w:rsid w:val="00FC1C24"/>
    <w:rsid w:val="027A209F"/>
    <w:rsid w:val="031B69D9"/>
    <w:rsid w:val="060F452C"/>
    <w:rsid w:val="06C20DD5"/>
    <w:rsid w:val="09022827"/>
    <w:rsid w:val="09747E5B"/>
    <w:rsid w:val="0B012258"/>
    <w:rsid w:val="0D7839F4"/>
    <w:rsid w:val="0D8E2922"/>
    <w:rsid w:val="11E6335E"/>
    <w:rsid w:val="129F0AB5"/>
    <w:rsid w:val="12C16B98"/>
    <w:rsid w:val="14D459CA"/>
    <w:rsid w:val="161F0F65"/>
    <w:rsid w:val="179742FD"/>
    <w:rsid w:val="17FF74CB"/>
    <w:rsid w:val="1A0E4AFA"/>
    <w:rsid w:val="1AAD2ADC"/>
    <w:rsid w:val="242251C8"/>
    <w:rsid w:val="27730DFA"/>
    <w:rsid w:val="27866922"/>
    <w:rsid w:val="29553F40"/>
    <w:rsid w:val="29CB00B6"/>
    <w:rsid w:val="2BDF0F3D"/>
    <w:rsid w:val="2C1B717D"/>
    <w:rsid w:val="3040671B"/>
    <w:rsid w:val="33851063"/>
    <w:rsid w:val="37706214"/>
    <w:rsid w:val="37827F45"/>
    <w:rsid w:val="38E8070D"/>
    <w:rsid w:val="3A584E63"/>
    <w:rsid w:val="3B7E7E77"/>
    <w:rsid w:val="40943458"/>
    <w:rsid w:val="41C367D5"/>
    <w:rsid w:val="42746A18"/>
    <w:rsid w:val="440F152F"/>
    <w:rsid w:val="44802A03"/>
    <w:rsid w:val="454179F1"/>
    <w:rsid w:val="49846BFE"/>
    <w:rsid w:val="49FE195A"/>
    <w:rsid w:val="4A807957"/>
    <w:rsid w:val="4A982199"/>
    <w:rsid w:val="4CF63FA5"/>
    <w:rsid w:val="4F5F7F97"/>
    <w:rsid w:val="502E645A"/>
    <w:rsid w:val="61304385"/>
    <w:rsid w:val="61A47E8C"/>
    <w:rsid w:val="65FA4D03"/>
    <w:rsid w:val="668E0671"/>
    <w:rsid w:val="6B9A441E"/>
    <w:rsid w:val="6CBA5ADA"/>
    <w:rsid w:val="6F020B21"/>
    <w:rsid w:val="75075527"/>
    <w:rsid w:val="769139B2"/>
    <w:rsid w:val="770C4287"/>
    <w:rsid w:val="776F551B"/>
    <w:rsid w:val="77EC6FA5"/>
    <w:rsid w:val="7DAC605F"/>
    <w:rsid w:val="7F475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99"/>
    <w:rPr>
      <w:rFonts w:ascii="Times New Roman" w:hAnsi="Times New Roman"/>
      <w:sz w:val="24"/>
      <w:szCs w:val="24"/>
    </w:rPr>
  </w:style>
  <w:style w:type="paragraph" w:customStyle="1" w:styleId="9">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379</Words>
  <Characters>2163</Characters>
  <Lines>18</Lines>
  <Paragraphs>5</Paragraphs>
  <TotalTime>19</TotalTime>
  <ScaleCrop>false</ScaleCrop>
  <LinksUpToDate>false</LinksUpToDate>
  <CharactersWithSpaces>2537</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2022-01-09T08:15:00Z</dcterms:created>
  <dc:creator>文书</dc:creator>
  <cp:lastModifiedBy>文书</cp:lastModifiedBy>
  <cp:lastPrinted>2021-01-25T01:03:00Z</cp:lastPrinted>
  <dcterms:modified xsi:type="dcterms:W3CDTF">2022-02-21T03:05:46Z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