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240" w:lineRule="auto"/>
        <w:jc w:val="center"/>
        <w:rPr>
          <w:rFonts w:ascii="黑体" w:hAnsi="黑体" w:eastAsia="黑体" w:cstheme="minorBidi"/>
          <w:sz w:val="44"/>
          <w:szCs w:val="44"/>
        </w:rPr>
      </w:pPr>
      <w:r>
        <w:rPr>
          <w:rFonts w:hint="eastAsia" w:ascii="黑体" w:hAnsi="黑体" w:eastAsia="黑体" w:cstheme="minorBidi"/>
          <w:sz w:val="44"/>
          <w:szCs w:val="44"/>
          <w:lang w:eastAsia="zh-CN"/>
        </w:rPr>
        <w:t>慈溪</w:t>
      </w:r>
      <w:r>
        <w:rPr>
          <w:rFonts w:hint="eastAsia" w:ascii="黑体" w:hAnsi="黑体" w:eastAsia="黑体" w:cstheme="minorBidi"/>
          <w:sz w:val="44"/>
          <w:szCs w:val="44"/>
        </w:rPr>
        <w:t>市政府信息主动公开目录清单（市</w:t>
      </w:r>
      <w:r>
        <w:rPr>
          <w:rFonts w:hint="eastAsia" w:ascii="黑体" w:hAnsi="黑体" w:eastAsia="黑体" w:cstheme="minorBidi"/>
          <w:sz w:val="44"/>
          <w:szCs w:val="44"/>
          <w:lang w:eastAsia="zh-CN"/>
        </w:rPr>
        <w:t>住建局</w:t>
      </w:r>
      <w:r>
        <w:rPr>
          <w:rFonts w:hint="eastAsia" w:ascii="黑体" w:hAnsi="黑体" w:eastAsia="黑体" w:cstheme="minorBidi"/>
          <w:sz w:val="44"/>
          <w:szCs w:val="44"/>
        </w:rPr>
        <w:t>）</w:t>
      </w:r>
    </w:p>
    <w:tbl>
      <w:tblPr>
        <w:tblStyle w:val="5"/>
        <w:tblW w:w="145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194"/>
        <w:gridCol w:w="2990"/>
        <w:gridCol w:w="2127"/>
        <w:gridCol w:w="1334"/>
        <w:gridCol w:w="1275"/>
        <w:gridCol w:w="3118"/>
        <w:gridCol w:w="1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事项类别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事项名称</w:t>
            </w:r>
          </w:p>
        </w:tc>
        <w:tc>
          <w:tcPr>
            <w:tcW w:w="299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公开内容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公开依据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公开主体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公开时限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公开渠道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118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组织机构</w:t>
            </w:r>
          </w:p>
        </w:tc>
        <w:tc>
          <w:tcPr>
            <w:tcW w:w="119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机构概况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机构名称、</w:t>
            </w:r>
            <w:r>
              <w:rPr>
                <w:rFonts w:hint="eastAsia"/>
                <w:sz w:val="20"/>
                <w:szCs w:val="20"/>
                <w:lang w:eastAsia="zh-CN"/>
              </w:rPr>
              <w:t>机构职能、机构</w:t>
            </w:r>
            <w:r>
              <w:rPr>
                <w:sz w:val="20"/>
                <w:szCs w:val="20"/>
              </w:rPr>
              <w:t>地址、办公时间、</w:t>
            </w:r>
            <w:r>
              <w:rPr>
                <w:rFonts w:hint="eastAsia"/>
                <w:sz w:val="20"/>
                <w:szCs w:val="20"/>
                <w:lang w:eastAsia="zh-CN"/>
              </w:rPr>
              <w:t>联系方式、监督电话</w:t>
            </w:r>
            <w:r>
              <w:rPr>
                <w:sz w:val="20"/>
                <w:szCs w:val="20"/>
              </w:rPr>
              <w:t>、传真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711号）、三定方案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人事科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1187" w:type="dxa"/>
            <w:vMerge w:val="continue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119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领导信息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领导姓名、</w:t>
            </w:r>
            <w:r>
              <w:rPr>
                <w:rFonts w:hint="eastAsia"/>
                <w:sz w:val="20"/>
                <w:szCs w:val="20"/>
                <w:lang w:eastAsia="zh-CN"/>
              </w:rPr>
              <w:t>简历、</w:t>
            </w:r>
            <w:r>
              <w:rPr>
                <w:sz w:val="20"/>
                <w:szCs w:val="20"/>
              </w:rPr>
              <w:t>职务、</w:t>
            </w:r>
            <w:r>
              <w:rPr>
                <w:rFonts w:hint="eastAsia"/>
                <w:sz w:val="20"/>
                <w:szCs w:val="20"/>
                <w:lang w:eastAsia="zh-CN"/>
              </w:rPr>
              <w:t>分管范围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118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内设机构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内设机构</w:t>
            </w:r>
            <w:r>
              <w:rPr>
                <w:rFonts w:hint="eastAsia"/>
                <w:sz w:val="20"/>
                <w:szCs w:val="20"/>
                <w:lang w:eastAsia="zh-CN"/>
              </w:rPr>
              <w:t>负责人、机构职能、公开电话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118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下属机构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下属机构负责人、机构职能</w:t>
            </w:r>
            <w:r>
              <w:rPr>
                <w:sz w:val="20"/>
                <w:szCs w:val="20"/>
              </w:rPr>
              <w:t>、</w:t>
            </w:r>
            <w:r>
              <w:rPr>
                <w:rFonts w:hint="eastAsia"/>
                <w:sz w:val="20"/>
                <w:szCs w:val="20"/>
                <w:lang w:eastAsia="zh-CN"/>
              </w:rPr>
              <w:t>公开电话、机构地址、办公时间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118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政策文件</w:t>
            </w:r>
          </w:p>
        </w:tc>
        <w:tc>
          <w:tcPr>
            <w:tcW w:w="119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299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住房城乡建设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方面行政规范性文件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《中华人民共和国政府信息公开条例》（国务院令第711</w:t>
            </w:r>
            <w:r>
              <w:rPr>
                <w:rStyle w:val="9"/>
                <w:rFonts w:hint="eastAsia" w:ascii="宋体" w:hAnsi="宋体" w:eastAsia="宋体" w:cs="宋体"/>
                <w:color w:val="auto"/>
              </w:rPr>
              <w:t>号）、《浙江省行政规范性文件管理办法》（省政府令第372号）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文件起草</w:t>
            </w: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科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室（单位）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  <w:jc w:val="center"/>
        </w:trPr>
        <w:tc>
          <w:tcPr>
            <w:tcW w:w="118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9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本单位文件</w:t>
            </w:r>
          </w:p>
        </w:tc>
        <w:tc>
          <w:tcPr>
            <w:tcW w:w="299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住房城乡建设方面应当主动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公开的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文件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18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政策解读</w:t>
            </w:r>
          </w:p>
        </w:tc>
        <w:tc>
          <w:tcPr>
            <w:tcW w:w="119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文</w:t>
            </w:r>
            <w:bookmarkStart w:id="0" w:name="_GoBack"/>
            <w:bookmarkEnd w:id="0"/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件解读</w:t>
            </w:r>
          </w:p>
        </w:tc>
        <w:tc>
          <w:tcPr>
            <w:tcW w:w="299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住房城乡建设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方面行政规范性文件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  <w:lang w:eastAsia="zh-CN"/>
              </w:rPr>
              <w:t>的文件解读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《中华人民共和国政府信息公开条例》（国务院令第711</w:t>
            </w:r>
            <w:r>
              <w:rPr>
                <w:rStyle w:val="9"/>
                <w:rFonts w:hint="eastAsia" w:ascii="宋体" w:hAnsi="宋体" w:eastAsia="宋体" w:cs="宋体"/>
                <w:color w:val="auto"/>
              </w:rPr>
              <w:t>号）、《浙江省行政规范性文件管理办法》（省政府令第372号）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文件起草</w:t>
            </w: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科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室（单位）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187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</w:pPr>
          </w:p>
        </w:tc>
        <w:tc>
          <w:tcPr>
            <w:tcW w:w="119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文件图解</w:t>
            </w:r>
          </w:p>
        </w:tc>
        <w:tc>
          <w:tcPr>
            <w:tcW w:w="299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住房城乡建设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方面行政规范性文件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  <w:lang w:eastAsia="zh-CN"/>
              </w:rPr>
              <w:t>的文件图解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cs="宋体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cs="宋体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cs="宋体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cs="宋体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cs="宋体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7" w:hRule="atLeast"/>
          <w:jc w:val="center"/>
        </w:trPr>
        <w:tc>
          <w:tcPr>
            <w:tcW w:w="1187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通知公告</w:t>
            </w:r>
          </w:p>
        </w:tc>
        <w:tc>
          <w:tcPr>
            <w:tcW w:w="119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通知公告</w:t>
            </w:r>
          </w:p>
        </w:tc>
        <w:tc>
          <w:tcPr>
            <w:tcW w:w="299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住房城乡建设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方面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  <w:lang w:eastAsia="zh-CN"/>
              </w:rPr>
              <w:t>的通知公告信息等</w:t>
            </w:r>
          </w:p>
        </w:tc>
        <w:tc>
          <w:tcPr>
            <w:tcW w:w="2127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办公室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及相关</w:t>
            </w: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科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室（单位）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0"/>
                <w:rFonts w:hint="eastAsia" w:ascii="宋体" w:hAnsi="宋体" w:eastAsia="宋体" w:cs="宋体"/>
                <w:color w:val="auto"/>
              </w:rPr>
              <w:t>20</w:t>
            </w:r>
            <w:r>
              <w:rPr>
                <w:rStyle w:val="9"/>
                <w:rFonts w:hint="eastAsia" w:ascii="宋体" w:hAnsi="宋体" w:eastAsia="宋体" w:cs="宋体"/>
                <w:color w:val="auto"/>
              </w:rPr>
              <w:t>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7" w:hRule="atLeast"/>
          <w:jc w:val="center"/>
        </w:trPr>
        <w:tc>
          <w:tcPr>
            <w:tcW w:w="1187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工作信息</w:t>
            </w:r>
          </w:p>
        </w:tc>
        <w:tc>
          <w:tcPr>
            <w:tcW w:w="119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工作简报</w:t>
            </w:r>
          </w:p>
        </w:tc>
        <w:tc>
          <w:tcPr>
            <w:tcW w:w="299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住房城乡建设方面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  <w:lang w:eastAsia="zh-CN"/>
              </w:rPr>
              <w:t>简报信息</w:t>
            </w:r>
          </w:p>
        </w:tc>
        <w:tc>
          <w:tcPr>
            <w:tcW w:w="2127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办公室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及相关</w:t>
            </w: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科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室（单位）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0"/>
                <w:rFonts w:hint="eastAsia" w:ascii="宋体" w:hAnsi="宋体" w:eastAsia="宋体" w:cs="宋体"/>
                <w:color w:val="auto"/>
              </w:rPr>
              <w:t>20</w:t>
            </w:r>
            <w:r>
              <w:rPr>
                <w:rStyle w:val="9"/>
                <w:rFonts w:hint="eastAsia" w:ascii="宋体" w:hAnsi="宋体" w:eastAsia="宋体" w:cs="宋体"/>
                <w:color w:val="auto"/>
              </w:rPr>
              <w:t>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7" w:hRule="atLeast"/>
          <w:jc w:val="center"/>
        </w:trPr>
        <w:tc>
          <w:tcPr>
            <w:tcW w:w="1187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财政信息</w:t>
            </w:r>
          </w:p>
        </w:tc>
        <w:tc>
          <w:tcPr>
            <w:tcW w:w="119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财政预决算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“三公”经费</w:t>
            </w:r>
          </w:p>
        </w:tc>
        <w:tc>
          <w:tcPr>
            <w:tcW w:w="299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财政预算、决算报告</w:t>
            </w:r>
          </w:p>
        </w:tc>
        <w:tc>
          <w:tcPr>
            <w:tcW w:w="2127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《中华人民共和国政府信息公开条例》（国务院令第711号）、《财政部关于推进省以下预决算公开工作的通知》（财预〔2013〕309号）</w:t>
            </w:r>
          </w:p>
        </w:tc>
        <w:tc>
          <w:tcPr>
            <w:tcW w:w="133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财务审计科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相关信息形成或变更之日起5个工作日内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18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建议提案</w:t>
            </w:r>
          </w:p>
        </w:tc>
        <w:tc>
          <w:tcPr>
            <w:tcW w:w="119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人大代表建议</w:t>
            </w:r>
          </w:p>
        </w:tc>
        <w:tc>
          <w:tcPr>
            <w:tcW w:w="299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由市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住建局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答复的、应当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主动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公开的市人大代表建议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答复意见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办公室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及相关</w:t>
            </w: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科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室（单位）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1个月内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187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</w:pPr>
          </w:p>
        </w:tc>
        <w:tc>
          <w:tcPr>
            <w:tcW w:w="119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政协委员提案</w:t>
            </w:r>
          </w:p>
        </w:tc>
        <w:tc>
          <w:tcPr>
            <w:tcW w:w="2990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由市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住建局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答复的、应当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主动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公开的市政协委员提案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答复意见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cs="宋体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cs="宋体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cs="宋体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cs="宋体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cs="宋体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7" w:hRule="atLeast"/>
          <w:jc w:val="center"/>
        </w:trPr>
        <w:tc>
          <w:tcPr>
            <w:tcW w:w="1187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重大项目</w:t>
            </w:r>
          </w:p>
        </w:tc>
        <w:tc>
          <w:tcPr>
            <w:tcW w:w="119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批准实施情况</w:t>
            </w:r>
          </w:p>
        </w:tc>
        <w:tc>
          <w:tcPr>
            <w:tcW w:w="299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  <w:lang w:eastAsia="zh-CN"/>
              </w:rPr>
              <w:t>重大项目</w:t>
            </w: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批准实施情况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  <w:lang w:eastAsia="zh-CN"/>
              </w:rPr>
              <w:t>信息</w:t>
            </w:r>
          </w:p>
        </w:tc>
        <w:tc>
          <w:tcPr>
            <w:tcW w:w="2127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办公室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及相关</w:t>
            </w: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科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室（单位）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0"/>
                <w:rFonts w:hint="eastAsia" w:ascii="宋体" w:hAnsi="宋体" w:eastAsia="宋体" w:cs="宋体"/>
                <w:color w:val="auto"/>
              </w:rPr>
              <w:t>20</w:t>
            </w:r>
            <w:r>
              <w:rPr>
                <w:rStyle w:val="9"/>
                <w:rFonts w:hint="eastAsia" w:ascii="宋体" w:hAnsi="宋体" w:eastAsia="宋体" w:cs="宋体"/>
                <w:color w:val="auto"/>
              </w:rPr>
              <w:t>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7" w:hRule="atLeast"/>
          <w:jc w:val="center"/>
        </w:trPr>
        <w:tc>
          <w:tcPr>
            <w:tcW w:w="1187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重大民生信息</w:t>
            </w:r>
          </w:p>
        </w:tc>
        <w:tc>
          <w:tcPr>
            <w:tcW w:w="119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住房保障</w:t>
            </w:r>
          </w:p>
        </w:tc>
        <w:tc>
          <w:tcPr>
            <w:tcW w:w="299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保障性住房建设</w:t>
            </w: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、老旧小区改造、危房解危救助等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信息</w:t>
            </w:r>
          </w:p>
        </w:tc>
        <w:tc>
          <w:tcPr>
            <w:tcW w:w="2127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房产科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房管中心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0"/>
                <w:rFonts w:hint="eastAsia" w:ascii="宋体" w:hAnsi="宋体" w:eastAsia="宋体" w:cs="宋体"/>
                <w:color w:val="auto"/>
              </w:rPr>
              <w:t>20</w:t>
            </w:r>
            <w:r>
              <w:rPr>
                <w:rStyle w:val="9"/>
                <w:rFonts w:hint="eastAsia" w:ascii="宋体" w:hAnsi="宋体" w:eastAsia="宋体" w:cs="宋体"/>
                <w:color w:val="auto"/>
              </w:rPr>
              <w:t>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7" w:hRule="atLeast"/>
          <w:jc w:val="center"/>
        </w:trPr>
        <w:tc>
          <w:tcPr>
            <w:tcW w:w="1187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公共资源配置</w:t>
            </w:r>
          </w:p>
        </w:tc>
        <w:tc>
          <w:tcPr>
            <w:tcW w:w="119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采购招标</w:t>
            </w:r>
          </w:p>
        </w:tc>
        <w:tc>
          <w:tcPr>
            <w:tcW w:w="299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住房城乡建设方面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  <w:lang w:eastAsia="zh-CN"/>
              </w:rPr>
              <w:t>采购招标信息</w:t>
            </w:r>
          </w:p>
        </w:tc>
        <w:tc>
          <w:tcPr>
            <w:tcW w:w="2127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总师室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相关信息形成或变更之日起5个工作日内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7" w:hRule="atLeast"/>
          <w:jc w:val="center"/>
        </w:trPr>
        <w:tc>
          <w:tcPr>
            <w:tcW w:w="1187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行政许可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/其他对外管理服务事项</w:t>
            </w:r>
          </w:p>
        </w:tc>
        <w:tc>
          <w:tcPr>
            <w:tcW w:w="119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299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办理行政许可和其他对外管理服务事项的依据、条件、程序以及办理结果</w:t>
            </w:r>
          </w:p>
        </w:tc>
        <w:tc>
          <w:tcPr>
            <w:tcW w:w="2127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行政审批科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相关信息形成或变更之日起5个工作日内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5" w:hRule="atLeast"/>
          <w:jc w:val="center"/>
        </w:trPr>
        <w:tc>
          <w:tcPr>
            <w:tcW w:w="1187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eastAsia="zh-CN"/>
              </w:rPr>
              <w:t>行政处罚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/>
              </w:rPr>
              <w:t>/行政强制</w:t>
            </w:r>
          </w:p>
        </w:tc>
        <w:tc>
          <w:tcPr>
            <w:tcW w:w="119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eastAsia="zh-CN"/>
              </w:rPr>
              <w:t>行政处罚</w:t>
            </w:r>
          </w:p>
        </w:tc>
        <w:tc>
          <w:tcPr>
            <w:tcW w:w="299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办理行政</w:t>
            </w: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处罚、行政强制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的依据、条件、程序以及办理结果</w:t>
            </w:r>
          </w:p>
        </w:tc>
        <w:tc>
          <w:tcPr>
            <w:tcW w:w="2127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行政审批科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相关信息形成或变更之日起5个工作日内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5" w:hRule="atLeast"/>
          <w:jc w:val="center"/>
        </w:trPr>
        <w:tc>
          <w:tcPr>
            <w:tcW w:w="1187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eastAsia="zh-CN"/>
              </w:rPr>
              <w:t>政府信息公开工作年报</w:t>
            </w:r>
          </w:p>
        </w:tc>
        <w:tc>
          <w:tcPr>
            <w:tcW w:w="119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eastAsia="zh-CN"/>
              </w:rPr>
              <w:t>政府信息公开工作年报</w:t>
            </w:r>
          </w:p>
        </w:tc>
        <w:tc>
          <w:tcPr>
            <w:tcW w:w="299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各年度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政府信息公开年报</w:t>
            </w:r>
          </w:p>
        </w:tc>
        <w:tc>
          <w:tcPr>
            <w:tcW w:w="2127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每年</w:t>
            </w:r>
            <w:r>
              <w:rPr>
                <w:rFonts w:hint="eastAsia" w:cs="宋体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月31日前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2" w:hRule="atLeast"/>
          <w:jc w:val="center"/>
        </w:trPr>
        <w:tc>
          <w:tcPr>
            <w:tcW w:w="1187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信息公开指南</w:t>
            </w:r>
          </w:p>
        </w:tc>
        <w:tc>
          <w:tcPr>
            <w:tcW w:w="119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政府信息公开指南</w:t>
            </w:r>
          </w:p>
        </w:tc>
        <w:tc>
          <w:tcPr>
            <w:tcW w:w="299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行政机关编制、公布的政府信息公开指南，包括政府信息的分类、编排体系、获取方式和政府信息公开工作机构的名称、办公地址、办公时间、联系电话、传真号码、互联网联系方式等内容</w:t>
            </w:r>
          </w:p>
        </w:tc>
        <w:tc>
          <w:tcPr>
            <w:tcW w:w="2127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1"/>
                <w:rFonts w:hint="eastAsia" w:ascii="宋体" w:hAnsi="宋体" w:eastAsia="宋体" w:cs="宋体"/>
                <w:color w:val="auto"/>
              </w:rPr>
              <w:t>20</w:t>
            </w:r>
            <w:r>
              <w:rPr>
                <w:rStyle w:val="9"/>
                <w:rFonts w:hint="eastAsia" w:ascii="宋体" w:hAnsi="宋体" w:eastAsia="宋体" w:cs="宋体"/>
                <w:color w:val="auto"/>
              </w:rPr>
              <w:t>个工作日内，且及时更新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2" w:hRule="atLeast"/>
          <w:jc w:val="center"/>
        </w:trPr>
        <w:tc>
          <w:tcPr>
            <w:tcW w:w="1187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信息公开目录</w:t>
            </w:r>
          </w:p>
        </w:tc>
        <w:tc>
          <w:tcPr>
            <w:tcW w:w="119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政府信息公开目录</w:t>
            </w:r>
          </w:p>
        </w:tc>
        <w:tc>
          <w:tcPr>
            <w:tcW w:w="299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行政机关编制、公布的政府信息公开目录，包括政府信息的索引、名称、内容概述、生成日期等内容</w:t>
            </w:r>
          </w:p>
        </w:tc>
        <w:tc>
          <w:tcPr>
            <w:tcW w:w="2127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1"/>
                <w:rFonts w:hint="eastAsia" w:ascii="宋体" w:hAnsi="宋体" w:eastAsia="宋体" w:cs="宋体"/>
                <w:color w:val="auto"/>
              </w:rPr>
              <w:t>20</w:t>
            </w:r>
            <w:r>
              <w:rPr>
                <w:rStyle w:val="9"/>
                <w:rFonts w:hint="eastAsia" w:ascii="宋体" w:hAnsi="宋体" w:eastAsia="宋体" w:cs="宋体"/>
                <w:color w:val="auto"/>
              </w:rPr>
              <w:t>个工作日内，且及时更新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</w:tr>
    </w:tbl>
    <w:p/>
    <w:sectPr>
      <w:pgSz w:w="16838" w:h="11906" w:orient="landscape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D4B"/>
    <w:rsid w:val="0008482C"/>
    <w:rsid w:val="00125ACD"/>
    <w:rsid w:val="001409F6"/>
    <w:rsid w:val="001445BC"/>
    <w:rsid w:val="002D1028"/>
    <w:rsid w:val="00303D4B"/>
    <w:rsid w:val="0034339D"/>
    <w:rsid w:val="00395AF4"/>
    <w:rsid w:val="003B532E"/>
    <w:rsid w:val="003D1B38"/>
    <w:rsid w:val="004C38BD"/>
    <w:rsid w:val="00545021"/>
    <w:rsid w:val="005770C7"/>
    <w:rsid w:val="006C31E2"/>
    <w:rsid w:val="00716847"/>
    <w:rsid w:val="00730BD9"/>
    <w:rsid w:val="007D3337"/>
    <w:rsid w:val="008420FC"/>
    <w:rsid w:val="009301FD"/>
    <w:rsid w:val="00993677"/>
    <w:rsid w:val="00A970EC"/>
    <w:rsid w:val="00AE39C1"/>
    <w:rsid w:val="00BB009B"/>
    <w:rsid w:val="00C9374F"/>
    <w:rsid w:val="00D214A0"/>
    <w:rsid w:val="00E124C1"/>
    <w:rsid w:val="06D46E92"/>
    <w:rsid w:val="106A79A3"/>
    <w:rsid w:val="15BF013B"/>
    <w:rsid w:val="309A38F0"/>
    <w:rsid w:val="40DB6C29"/>
    <w:rsid w:val="47094D10"/>
    <w:rsid w:val="4BBD0086"/>
    <w:rsid w:val="53C81E8B"/>
    <w:rsid w:val="55B86BD7"/>
    <w:rsid w:val="5F4B7A5D"/>
    <w:rsid w:val="74D03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宋体" w:hAnsi="宋体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9">
    <w:name w:val="font21"/>
    <w:basedOn w:val="6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11"/>
    <w:basedOn w:val="6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11">
    <w:name w:val="font41"/>
    <w:basedOn w:val="6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C343D7-C188-4D1C-BC65-26AFBF8D7B4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107</Words>
  <Characters>613</Characters>
  <Lines>5</Lines>
  <Paragraphs>1</Paragraphs>
  <TotalTime>5</TotalTime>
  <ScaleCrop>false</ScaleCrop>
  <LinksUpToDate>false</LinksUpToDate>
  <CharactersWithSpaces>719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2019-07-16T07:20:00Z</dcterms:created>
  <dc:creator>沈佳丽</dc:creator>
  <cp:lastModifiedBy>慈溪市建设局</cp:lastModifiedBy>
  <cp:lastPrinted>2021-03-12T08:20:00Z</cp:lastPrinted>
  <dcterms:modified xsi:type="dcterms:W3CDTF">2021-03-12T08:56:36Z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