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20</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慈溪市水利局</w:t>
      </w:r>
      <w:r>
        <w:rPr>
          <w:rFonts w:hint="eastAsia" w:ascii="方正小标宋简体" w:hAnsi="方正小标宋简体" w:eastAsia="方正小标宋简体" w:cs="方正小标宋简体"/>
          <w:sz w:val="44"/>
          <w:szCs w:val="44"/>
        </w:rPr>
        <w:t>信息公开工作</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jc w:val="both"/>
        <w:rPr>
          <w:rFonts w:hint="eastAsia" w:ascii="宋体" w:hAnsi="宋体"/>
          <w:b/>
          <w:spacing w:val="-20"/>
          <w:sz w:val="32"/>
          <w:szCs w:val="32"/>
        </w:rPr>
      </w:pPr>
    </w:p>
    <w:p>
      <w:pPr>
        <w:numPr>
          <w:ilvl w:val="0"/>
          <w:numId w:val="0"/>
        </w:numPr>
        <w:ind w:firstLine="560"/>
        <w:rPr>
          <w:rFonts w:hint="eastAsia" w:ascii="黑体" w:hAnsi="黑体" w:eastAsia="黑体" w:cs="仿宋_GB2312"/>
          <w:bCs/>
          <w:sz w:val="32"/>
          <w:szCs w:val="32"/>
          <w:lang w:eastAsia="zh-CN"/>
        </w:rPr>
      </w:pPr>
      <w:r>
        <w:rPr>
          <w:rFonts w:hint="eastAsia" w:ascii="黑体" w:hAnsi="黑体" w:eastAsia="黑体" w:cs="仿宋_GB2312"/>
          <w:bCs/>
          <w:sz w:val="32"/>
          <w:szCs w:val="32"/>
          <w:lang w:eastAsia="zh-CN"/>
        </w:rPr>
        <w:t>一、总体情况</w:t>
      </w:r>
    </w:p>
    <w:p>
      <w:pPr>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2020年，我局</w:t>
      </w:r>
      <w:r>
        <w:rPr>
          <w:rFonts w:hint="eastAsia" w:ascii="仿宋_GB2312" w:eastAsia="仿宋_GB2312"/>
          <w:sz w:val="32"/>
          <w:szCs w:val="32"/>
        </w:rPr>
        <w:t>深入学习贯彻习近平新时代中国特色社会主义思想</w:t>
      </w:r>
      <w:r>
        <w:rPr>
          <w:rFonts w:hint="eastAsia" w:ascii="仿宋_GB2312" w:eastAsia="仿宋_GB2312" w:cs="仿宋_GB2312"/>
          <w:b w:val="0"/>
          <w:bCs w:val="0"/>
          <w:sz w:val="32"/>
          <w:szCs w:val="32"/>
          <w:lang w:val="en-US" w:eastAsia="zh-CN"/>
        </w:rPr>
        <w:t>和党的十九大和</w:t>
      </w:r>
      <w:bookmarkStart w:id="0" w:name="_GoBack"/>
      <w:bookmarkEnd w:id="0"/>
      <w:r>
        <w:rPr>
          <w:rFonts w:hint="eastAsia" w:ascii="仿宋_GB2312" w:eastAsia="仿宋_GB2312" w:cs="仿宋_GB2312"/>
          <w:b w:val="0"/>
          <w:bCs w:val="0"/>
          <w:sz w:val="32"/>
          <w:szCs w:val="32"/>
          <w:lang w:val="en-US" w:eastAsia="zh-CN"/>
        </w:rPr>
        <w:t>十九届历次全会精神</w:t>
      </w:r>
      <w:r>
        <w:rPr>
          <w:rFonts w:hint="eastAsia" w:ascii="仿宋_GB2312" w:eastAsia="仿宋_GB2312"/>
          <w:sz w:val="32"/>
          <w:szCs w:val="32"/>
          <w:lang w:eastAsia="zh-CN"/>
        </w:rPr>
        <w:t>，</w:t>
      </w:r>
      <w:r>
        <w:rPr>
          <w:rFonts w:hint="eastAsia" w:ascii="仿宋_GB2312" w:eastAsia="仿宋_GB2312"/>
          <w:sz w:val="32"/>
          <w:szCs w:val="32"/>
        </w:rPr>
        <w:t>认真贯彻落实市政府关于深入推进政府信息公开工作的相关部署和要求</w:t>
      </w:r>
      <w:r>
        <w:rPr>
          <w:rFonts w:hint="eastAsia" w:ascii="仿宋_GB2312" w:eastAsia="仿宋_GB2312"/>
          <w:sz w:val="32"/>
          <w:szCs w:val="32"/>
          <w:lang w:eastAsia="zh-CN"/>
        </w:rPr>
        <w:t>，</w:t>
      </w:r>
      <w:r>
        <w:rPr>
          <w:rFonts w:hint="eastAsia" w:ascii="仿宋_GB2312" w:eastAsia="仿宋_GB2312"/>
          <w:sz w:val="32"/>
          <w:szCs w:val="32"/>
          <w:lang w:val="en-US" w:eastAsia="zh-CN"/>
        </w:rPr>
        <w:t>根据《条例》和市政务公开办的要求，大力推进水利领域政府信息公开。</w:t>
      </w:r>
      <w:r>
        <w:rPr>
          <w:rFonts w:hint="eastAsia" w:ascii="仿宋_GB2312" w:eastAsia="仿宋_GB2312"/>
          <w:sz w:val="32"/>
          <w:szCs w:val="32"/>
        </w:rPr>
        <w:t>以提高行政服务效能、提升为民服务水平为目标，紧贴</w:t>
      </w:r>
      <w:r>
        <w:rPr>
          <w:rFonts w:hint="eastAsia" w:ascii="仿宋_GB2312" w:eastAsia="仿宋_GB2312"/>
          <w:sz w:val="32"/>
          <w:szCs w:val="32"/>
          <w:lang w:eastAsia="zh-CN"/>
        </w:rPr>
        <w:t>工作实际</w:t>
      </w:r>
      <w:r>
        <w:rPr>
          <w:rFonts w:hint="eastAsia" w:ascii="仿宋_GB2312" w:eastAsia="仿宋_GB2312"/>
          <w:sz w:val="32"/>
          <w:szCs w:val="32"/>
        </w:rPr>
        <w:t>，</w:t>
      </w:r>
      <w:r>
        <w:rPr>
          <w:rFonts w:hint="eastAsia" w:ascii="仿宋_GB2312" w:eastAsia="仿宋_GB2312"/>
          <w:sz w:val="32"/>
          <w:szCs w:val="32"/>
          <w:lang w:val="en-US" w:eastAsia="zh-CN"/>
        </w:rPr>
        <w:t>完善各项机制，规范公开载体，</w:t>
      </w:r>
      <w:r>
        <w:rPr>
          <w:rFonts w:hint="eastAsia" w:ascii="仿宋_GB2312" w:eastAsia="仿宋_GB2312"/>
          <w:sz w:val="32"/>
          <w:szCs w:val="32"/>
        </w:rPr>
        <w:t>进一步加强政务信息公开建设，加大</w:t>
      </w:r>
      <w:r>
        <w:rPr>
          <w:rFonts w:hint="eastAsia" w:ascii="仿宋_GB2312" w:eastAsia="仿宋_GB2312"/>
          <w:sz w:val="32"/>
          <w:szCs w:val="32"/>
          <w:lang w:val="en-US" w:eastAsia="zh-CN"/>
        </w:rPr>
        <w:t>水利</w:t>
      </w:r>
      <w:r>
        <w:rPr>
          <w:rFonts w:hint="eastAsia" w:ascii="仿宋_GB2312" w:eastAsia="仿宋_GB2312"/>
          <w:sz w:val="32"/>
          <w:szCs w:val="32"/>
        </w:rPr>
        <w:t>宣传力度，畅通</w:t>
      </w:r>
      <w:r>
        <w:rPr>
          <w:rFonts w:hint="eastAsia" w:ascii="仿宋_GB2312" w:eastAsia="仿宋_GB2312"/>
          <w:sz w:val="32"/>
          <w:szCs w:val="32"/>
          <w:lang w:val="en-US" w:eastAsia="zh-CN"/>
        </w:rPr>
        <w:t>信息</w:t>
      </w:r>
      <w:r>
        <w:rPr>
          <w:rFonts w:hint="eastAsia" w:ascii="仿宋_GB2312" w:eastAsia="仿宋_GB2312"/>
          <w:sz w:val="32"/>
          <w:szCs w:val="32"/>
        </w:rPr>
        <w:t>公开途径</w:t>
      </w:r>
      <w:r>
        <w:rPr>
          <w:rFonts w:hint="eastAsia" w:ascii="仿宋_GB2312" w:eastAsia="仿宋_GB2312"/>
          <w:sz w:val="32"/>
          <w:szCs w:val="32"/>
          <w:lang w:eastAsia="zh-CN"/>
        </w:rPr>
        <w:t>，</w:t>
      </w:r>
      <w:r>
        <w:rPr>
          <w:rFonts w:hint="eastAsia" w:ascii="仿宋_GB2312" w:eastAsia="仿宋_GB2312"/>
          <w:sz w:val="32"/>
          <w:szCs w:val="32"/>
          <w:lang w:val="en-US" w:eastAsia="zh-CN"/>
        </w:rPr>
        <w:t>积极回应民众关切，以公开透明的方式接受社会群众</w:t>
      </w:r>
      <w:r>
        <w:rPr>
          <w:rFonts w:hint="eastAsia" w:ascii="仿宋_GB2312" w:eastAsia="仿宋_GB2312"/>
          <w:sz w:val="32"/>
          <w:szCs w:val="32"/>
        </w:rPr>
        <w:t>监督，以</w:t>
      </w:r>
      <w:r>
        <w:rPr>
          <w:rFonts w:hint="eastAsia" w:ascii="仿宋_GB2312" w:eastAsia="仿宋_GB2312"/>
          <w:sz w:val="32"/>
          <w:szCs w:val="32"/>
          <w:lang w:val="en-US" w:eastAsia="zh-CN"/>
        </w:rPr>
        <w:t>坚强有力</w:t>
      </w:r>
      <w:r>
        <w:rPr>
          <w:rFonts w:hint="eastAsia" w:ascii="仿宋_GB2312" w:eastAsia="仿宋_GB2312"/>
          <w:sz w:val="32"/>
          <w:szCs w:val="32"/>
        </w:rPr>
        <w:t>的组织领导扎实推进信息公开工作</w:t>
      </w:r>
      <w:r>
        <w:rPr>
          <w:rFonts w:hint="eastAsia" w:ascii="仿宋_GB2312" w:eastAsia="仿宋_GB2312"/>
          <w:sz w:val="32"/>
          <w:szCs w:val="32"/>
          <w:lang w:val="en-US" w:eastAsia="zh-CN"/>
        </w:rPr>
        <w:t>取得实效。</w:t>
      </w:r>
    </w:p>
    <w:p>
      <w:pPr>
        <w:pStyle w:val="3"/>
        <w:ind w:firstLine="640" w:firstLineChars="200"/>
        <w:rPr>
          <w:rFonts w:hint="default" w:ascii="仿宋_GB2312" w:hAnsi="Calibri" w:eastAsia="仿宋_GB2312" w:cs="黑体"/>
          <w:kern w:val="2"/>
          <w:sz w:val="32"/>
          <w:szCs w:val="32"/>
          <w:lang w:val="en-US" w:eastAsia="zh-CN" w:bidi="ar-SA"/>
        </w:rPr>
      </w:pPr>
      <w:r>
        <w:rPr>
          <w:rFonts w:hint="eastAsia" w:ascii="仿宋_GB2312" w:eastAsia="仿宋_GB2312"/>
          <w:sz w:val="32"/>
          <w:szCs w:val="32"/>
          <w:lang w:val="en-US" w:eastAsia="zh-CN"/>
        </w:rPr>
        <w:t>一是强化组织领导，规范制度建设。我局高度重视信息公开工作，</w:t>
      </w:r>
      <w:r>
        <w:rPr>
          <w:rFonts w:hint="eastAsia" w:ascii="仿宋_GB2312" w:hAnsi="仿宋_GB2312" w:eastAsia="仿宋_GB2312" w:cs="仿宋_GB2312"/>
          <w:kern w:val="2"/>
          <w:sz w:val="32"/>
          <w:szCs w:val="32"/>
          <w:lang w:val="en-US" w:eastAsia="zh-CN" w:bidi="ar-SA"/>
        </w:rPr>
        <w:t>按照上级的统一部署，结合水利系统工作实际，统筹谋划全年信息公开工作重点，</w:t>
      </w:r>
      <w:r>
        <w:rPr>
          <w:rFonts w:hint="default" w:ascii="仿宋_GB2312" w:eastAsia="仿宋_GB2312"/>
          <w:sz w:val="32"/>
          <w:szCs w:val="32"/>
          <w:lang w:val="en-US" w:eastAsia="zh-CN"/>
        </w:rPr>
        <w:t>成立以主要领导为组长、分管领导为副组长、有关科室负责人为成员的</w:t>
      </w:r>
      <w:r>
        <w:rPr>
          <w:rFonts w:hint="eastAsia" w:ascii="仿宋_GB2312" w:eastAsia="仿宋_GB2312"/>
          <w:sz w:val="32"/>
          <w:szCs w:val="32"/>
          <w:lang w:val="en-US" w:eastAsia="zh-CN"/>
        </w:rPr>
        <w:t>信息</w:t>
      </w:r>
      <w:r>
        <w:rPr>
          <w:rFonts w:hint="default" w:ascii="仿宋_GB2312" w:eastAsia="仿宋_GB2312"/>
          <w:sz w:val="32"/>
          <w:szCs w:val="32"/>
          <w:lang w:val="en-US" w:eastAsia="zh-CN"/>
        </w:rPr>
        <w:t>公开领导小组。领导小组下设办公室，</w:t>
      </w:r>
      <w:r>
        <w:rPr>
          <w:rFonts w:hint="eastAsia" w:ascii="仿宋_GB2312" w:eastAsia="仿宋_GB2312"/>
          <w:sz w:val="32"/>
          <w:szCs w:val="32"/>
          <w:lang w:val="en-US" w:eastAsia="zh-CN"/>
        </w:rPr>
        <w:t>确定专门人员</w:t>
      </w:r>
      <w:r>
        <w:rPr>
          <w:rFonts w:hint="default" w:ascii="仿宋_GB2312" w:eastAsia="仿宋_GB2312"/>
          <w:sz w:val="32"/>
          <w:szCs w:val="32"/>
          <w:lang w:val="en-US" w:eastAsia="zh-CN"/>
        </w:rPr>
        <w:t>负</w:t>
      </w:r>
      <w:r>
        <w:rPr>
          <w:rFonts w:hint="default" w:ascii="仿宋_GB2312" w:hAnsi="Calibri" w:eastAsia="仿宋_GB2312" w:cs="黑体"/>
          <w:kern w:val="2"/>
          <w:sz w:val="32"/>
          <w:szCs w:val="32"/>
          <w:lang w:val="en-US" w:eastAsia="zh-CN" w:bidi="ar-SA"/>
        </w:rPr>
        <w:t>责</w:t>
      </w:r>
      <w:r>
        <w:rPr>
          <w:rFonts w:hint="eastAsia" w:ascii="仿宋_GB2312" w:hAnsi="Calibri" w:eastAsia="仿宋_GB2312" w:cs="黑体"/>
          <w:kern w:val="2"/>
          <w:sz w:val="32"/>
          <w:szCs w:val="32"/>
          <w:lang w:val="en-US" w:eastAsia="zh-CN" w:bidi="ar-SA"/>
        </w:rPr>
        <w:t>信息</w:t>
      </w:r>
      <w:r>
        <w:rPr>
          <w:rFonts w:hint="default" w:ascii="仿宋_GB2312" w:hAnsi="Calibri" w:eastAsia="仿宋_GB2312" w:cs="黑体"/>
          <w:kern w:val="2"/>
          <w:sz w:val="32"/>
          <w:szCs w:val="32"/>
          <w:lang w:val="en-US" w:eastAsia="zh-CN" w:bidi="ar-SA"/>
        </w:rPr>
        <w:t>公开的日常</w:t>
      </w:r>
      <w:r>
        <w:rPr>
          <w:rFonts w:hint="default" w:ascii="仿宋_GB2312" w:eastAsia="仿宋_GB2312"/>
          <w:sz w:val="32"/>
          <w:szCs w:val="32"/>
          <w:lang w:val="en-US" w:eastAsia="zh-CN"/>
        </w:rPr>
        <w:t>工作</w:t>
      </w:r>
      <w:r>
        <w:rPr>
          <w:rFonts w:hint="eastAsia" w:ascii="仿宋_GB2312" w:eastAsia="仿宋_GB2312"/>
          <w:sz w:val="32"/>
          <w:szCs w:val="32"/>
          <w:lang w:val="en-US" w:eastAsia="zh-CN"/>
        </w:rPr>
        <w:t>，厘清人员职责，明确岗位责任。推进完善政府信息公开工作统计、考核、社会评议和责任追究制度，健全政</w:t>
      </w:r>
      <w:r>
        <w:rPr>
          <w:rFonts w:hint="eastAsia" w:ascii="仿宋_GB2312" w:hAnsi="Calibri" w:eastAsia="仿宋_GB2312" w:cs="黑体"/>
          <w:kern w:val="2"/>
          <w:sz w:val="32"/>
          <w:szCs w:val="32"/>
          <w:lang w:val="en-US" w:eastAsia="zh-CN" w:bidi="ar-SA"/>
        </w:rPr>
        <w:t>务信息主动公开和依申请公开受理的工作机制，同时建立内部监督制度，重点监测各栏目信息的更新维护情况，及时做好反馈整改工作。加强开展政府信息公开工作的自觉性和主动性。</w:t>
      </w:r>
      <w:r>
        <w:rPr>
          <w:rFonts w:hint="default" w:ascii="仿宋_GB2312" w:hAnsi="Calibri" w:eastAsia="仿宋_GB2312" w:cs="黑体"/>
          <w:kern w:val="2"/>
          <w:sz w:val="32"/>
          <w:szCs w:val="32"/>
          <w:lang w:val="en-US" w:eastAsia="zh-CN" w:bidi="ar-SA"/>
        </w:rPr>
        <w:t>划分各科室、各单位</w:t>
      </w:r>
      <w:r>
        <w:rPr>
          <w:rFonts w:hint="eastAsia" w:ascii="仿宋_GB2312" w:hAnsi="Calibri" w:eastAsia="仿宋_GB2312" w:cs="黑体"/>
          <w:kern w:val="2"/>
          <w:sz w:val="32"/>
          <w:szCs w:val="32"/>
          <w:lang w:val="en-US" w:eastAsia="zh-CN" w:bidi="ar-SA"/>
        </w:rPr>
        <w:t>信息</w:t>
      </w:r>
      <w:r>
        <w:rPr>
          <w:rFonts w:hint="default" w:ascii="仿宋_GB2312" w:hAnsi="Calibri" w:eastAsia="仿宋_GB2312" w:cs="黑体"/>
          <w:kern w:val="2"/>
          <w:sz w:val="32"/>
          <w:szCs w:val="32"/>
          <w:lang w:val="en-US" w:eastAsia="zh-CN" w:bidi="ar-SA"/>
        </w:rPr>
        <w:t>公开工作职能，</w:t>
      </w:r>
      <w:r>
        <w:rPr>
          <w:rFonts w:hint="eastAsia" w:ascii="仿宋_GB2312" w:hAnsi="Calibri" w:eastAsia="仿宋_GB2312" w:cs="黑体"/>
          <w:kern w:val="2"/>
          <w:sz w:val="32"/>
          <w:szCs w:val="32"/>
          <w:lang w:val="en-US" w:eastAsia="zh-CN" w:bidi="ar-SA"/>
        </w:rPr>
        <w:t>开展政府信息公开业务培训，掌握相关政策，理清工作思路，</w:t>
      </w:r>
      <w:r>
        <w:rPr>
          <w:rFonts w:hint="eastAsia" w:ascii="仿宋_GB2312" w:eastAsia="仿宋_GB2312"/>
          <w:sz w:val="32"/>
          <w:szCs w:val="32"/>
          <w:lang w:val="en-US" w:eastAsia="zh-CN"/>
        </w:rPr>
        <w:t>优化信息公开队伍建设，</w:t>
      </w:r>
      <w:r>
        <w:rPr>
          <w:rFonts w:hint="default" w:ascii="仿宋_GB2312" w:hAnsi="Calibri" w:eastAsia="仿宋_GB2312" w:cs="黑体"/>
          <w:kern w:val="2"/>
          <w:sz w:val="32"/>
          <w:szCs w:val="32"/>
          <w:lang w:val="en-US" w:eastAsia="zh-CN" w:bidi="ar-SA"/>
        </w:rPr>
        <w:t>为</w:t>
      </w:r>
      <w:r>
        <w:rPr>
          <w:rFonts w:hint="eastAsia" w:ascii="仿宋_GB2312" w:hAnsi="Calibri" w:eastAsia="仿宋_GB2312" w:cs="黑体"/>
          <w:kern w:val="2"/>
          <w:sz w:val="32"/>
          <w:szCs w:val="32"/>
          <w:lang w:val="en-US" w:eastAsia="zh-CN" w:bidi="ar-SA"/>
        </w:rPr>
        <w:t>有序</w:t>
      </w:r>
      <w:r>
        <w:rPr>
          <w:rFonts w:hint="default" w:ascii="仿宋_GB2312" w:hAnsi="Calibri" w:eastAsia="仿宋_GB2312" w:cs="黑体"/>
          <w:kern w:val="2"/>
          <w:sz w:val="32"/>
          <w:szCs w:val="32"/>
          <w:lang w:val="en-US" w:eastAsia="zh-CN" w:bidi="ar-SA"/>
        </w:rPr>
        <w:t>开展</w:t>
      </w:r>
      <w:r>
        <w:rPr>
          <w:rFonts w:hint="eastAsia" w:ascii="仿宋_GB2312" w:hAnsi="Calibri" w:eastAsia="仿宋_GB2312" w:cs="黑体"/>
          <w:kern w:val="2"/>
          <w:sz w:val="32"/>
          <w:szCs w:val="32"/>
          <w:lang w:val="en-US" w:eastAsia="zh-CN" w:bidi="ar-SA"/>
        </w:rPr>
        <w:t>信息</w:t>
      </w:r>
      <w:r>
        <w:rPr>
          <w:rFonts w:hint="default" w:ascii="仿宋_GB2312" w:hAnsi="Calibri" w:eastAsia="仿宋_GB2312" w:cs="黑体"/>
          <w:kern w:val="2"/>
          <w:sz w:val="32"/>
          <w:szCs w:val="32"/>
          <w:lang w:val="en-US" w:eastAsia="zh-CN" w:bidi="ar-SA"/>
        </w:rPr>
        <w:t>公开工作建立起有力的组织保障体系，</w:t>
      </w:r>
      <w:r>
        <w:rPr>
          <w:rFonts w:hint="eastAsia" w:ascii="仿宋_GB2312" w:hAnsi="Calibri" w:eastAsia="仿宋_GB2312" w:cs="黑体"/>
          <w:kern w:val="2"/>
          <w:sz w:val="32"/>
          <w:szCs w:val="32"/>
          <w:lang w:val="en-US" w:eastAsia="zh-CN" w:bidi="ar-SA"/>
        </w:rPr>
        <w:t>形成分级管理层层落实的工作责任机制。</w:t>
      </w:r>
    </w:p>
    <w:p>
      <w:pPr>
        <w:ind w:firstLine="640" w:firstLineChars="200"/>
        <w:rPr>
          <w:rFonts w:hint="eastAsia" w:ascii="仿宋_GB2312" w:eastAsia="仿宋_GB2312"/>
          <w:color w:val="auto"/>
          <w:sz w:val="32"/>
          <w:szCs w:val="32"/>
          <w:lang w:val="en-US" w:eastAsia="zh-CN"/>
        </w:rPr>
      </w:pPr>
      <w:r>
        <w:rPr>
          <w:rFonts w:hint="eastAsia" w:ascii="仿宋_GB2312" w:eastAsia="仿宋_GB2312"/>
          <w:sz w:val="32"/>
          <w:szCs w:val="32"/>
          <w:lang w:val="en-US" w:eastAsia="zh-CN"/>
        </w:rPr>
        <w:t>二是围绕重点领域，加大公开力</w:t>
      </w:r>
      <w:r>
        <w:rPr>
          <w:rFonts w:hint="eastAsia" w:ascii="仿宋_GB2312" w:eastAsia="仿宋_GB2312"/>
          <w:color w:val="auto"/>
          <w:sz w:val="32"/>
          <w:szCs w:val="32"/>
          <w:lang w:val="en-US" w:eastAsia="zh-CN"/>
        </w:rPr>
        <w:t>度。我局信息公开内容涵盖政策文件、政策解读、工作信息、规划计划、人事信息、财政信息、提案议案等类别。按照市政务公开办统一要求，实施政府信息公开发布标准，按时规范政府信息公开基本目录清单，完善政府信息公开程序，及时对公开指南、机构领导、机构设置等基础信息进行补充完善。同时围绕社会公众关切的水利问题，扎实做好水旱灾害防御、水利行政</w:t>
      </w:r>
      <w:r>
        <w:rPr>
          <w:rFonts w:hint="eastAsia" w:ascii="仿宋_GB2312" w:eastAsia="仿宋_GB2312"/>
          <w:sz w:val="32"/>
          <w:szCs w:val="32"/>
          <w:lang w:val="en-US" w:eastAsia="zh-CN"/>
        </w:rPr>
        <w:t>审批、最严格水资源管理制度、部门预算决算等水利重点领域的信息公开；及时发布汛旱预警信息</w:t>
      </w:r>
      <w:r>
        <w:rPr>
          <w:rFonts w:hint="eastAsia" w:ascii="仿宋_GB2312" w:eastAsia="仿宋_GB2312"/>
          <w:color w:val="000000"/>
          <w:sz w:val="32"/>
          <w:szCs w:val="32"/>
          <w:lang w:val="en-US" w:eastAsia="zh-CN"/>
        </w:rPr>
        <w:t>；加大重点水利工程建设、农村饮水安全工程建</w:t>
      </w:r>
      <w:r>
        <w:rPr>
          <w:rFonts w:hint="eastAsia" w:ascii="仿宋_GB2312" w:eastAsia="仿宋_GB2312"/>
          <w:sz w:val="32"/>
          <w:szCs w:val="32"/>
          <w:lang w:val="en-US" w:eastAsia="zh-CN"/>
        </w:rPr>
        <w:t>设、小型水利工程改造提升等民生工程信息公开力度。围绕水利中心工作，</w:t>
      </w:r>
      <w:r>
        <w:rPr>
          <w:rFonts w:hint="eastAsia" w:ascii="仿宋_GB2312" w:hAnsi="仿宋_GB2312" w:eastAsia="仿宋_GB2312" w:cs="仿宋_GB2312"/>
          <w:b w:val="0"/>
          <w:bCs w:val="0"/>
          <w:sz w:val="32"/>
          <w:szCs w:val="32"/>
          <w:lang w:val="en-US" w:eastAsia="zh-CN"/>
        </w:rPr>
        <w:t>深化微信公众号、微博、慈溪水利信息公开网等平台的管理，综合运用文字、图片、视频等形式传递水利好声音，讲述治水好故事，全方位、多角度地展现广大水利干部在水利事业发展中的新状态、新举措和新成效，</w:t>
      </w:r>
      <w:r>
        <w:rPr>
          <w:rFonts w:hint="eastAsia" w:ascii="仿宋_GB2312" w:eastAsia="仿宋_GB2312"/>
          <w:sz w:val="32"/>
          <w:szCs w:val="32"/>
          <w:lang w:val="en-US" w:eastAsia="zh-CN"/>
        </w:rPr>
        <w:t>确保运行媒体信息公开辐射范围最大化。2020年度，本局通过政府信息公开网公开政务信息225条，</w:t>
      </w:r>
      <w:r>
        <w:rPr>
          <w:rFonts w:hint="eastAsia" w:ascii="仿宋_GB2312" w:hAnsi="仿宋_GB2312" w:eastAsia="仿宋_GB2312" w:cs="仿宋_GB2312"/>
          <w:color w:val="auto"/>
          <w:sz w:val="32"/>
          <w:szCs w:val="32"/>
          <w:highlight w:val="none"/>
          <w:lang w:val="en-US" w:eastAsia="zh-CN"/>
        </w:rPr>
        <w:t>官方微信平台推送图文消息115篇</w:t>
      </w:r>
      <w:r>
        <w:rPr>
          <w:rFonts w:hint="eastAsia" w:ascii="仿宋_GB2312" w:eastAsia="仿宋_GB2312"/>
          <w:color w:val="auto"/>
          <w:sz w:val="32"/>
          <w:szCs w:val="32"/>
          <w:lang w:val="en-US" w:eastAsia="zh-CN"/>
        </w:rPr>
        <w:t>，微博发布信息17条，</w:t>
      </w:r>
      <w:r>
        <w:rPr>
          <w:rFonts w:hint="eastAsia" w:ascii="仿宋_GB2312" w:hAnsi="仿宋_GB2312" w:eastAsia="仿宋_GB2312" w:cs="仿宋_GB2312"/>
          <w:color w:val="auto"/>
          <w:sz w:val="32"/>
          <w:szCs w:val="32"/>
          <w:highlight w:val="none"/>
          <w:lang w:val="en-US" w:eastAsia="zh-CN"/>
        </w:rPr>
        <w:t>较好地展示了水利工作开展取得的显著成效。</w:t>
      </w:r>
    </w:p>
    <w:p>
      <w:pPr>
        <w:wordWrap/>
        <w:autoSpaceDN w:val="0"/>
        <w:spacing w:before="0" w:beforeLines="0" w:after="0" w:afterLines="0" w:line="240" w:lineRule="auto"/>
        <w:ind w:left="0" w:leftChars="0" w:right="0" w:firstLine="56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三是完善平台建设，回应群众关切。本局高度重视政府信息公开工作，不断完善全局政府信息公开工作流程，确立了由主要领导负责、分管领导具体抓、专门机构具体承办、业务科室配合的政府信息公开工作保障体</w:t>
      </w:r>
      <w:r>
        <w:rPr>
          <w:rFonts w:hint="eastAsia" w:ascii="仿宋_GB2312" w:hAnsi="Times New Roman" w:eastAsia="仿宋_GB2312" w:cs="Times New Roman"/>
          <w:sz w:val="32"/>
          <w:szCs w:val="32"/>
          <w:lang w:val="en-US" w:eastAsia="zh-CN"/>
        </w:rPr>
        <w:t>系。明确局机关党委负责受理信息公开工作的举报、投诉，及时做好协调应用和化解工作。组织全体干部职工认真学习《条例》，熟练掌握和规范政府信息公开的编制和发布，提</w:t>
      </w:r>
      <w:r>
        <w:rPr>
          <w:rFonts w:hint="eastAsia" w:ascii="仿宋_GB2312" w:eastAsia="仿宋_GB2312"/>
          <w:sz w:val="32"/>
          <w:szCs w:val="32"/>
          <w:lang w:val="en-US" w:eastAsia="zh-CN"/>
        </w:rPr>
        <w:t>升政府信息公开的水平和质量。要求局各科室及下属单位主动及时报送各类动态工作信息，按季度统计报送政府信息公开统计数据，及时发布年度政府信息公开报告。</w:t>
      </w:r>
      <w:r>
        <w:rPr>
          <w:rFonts w:hint="eastAsia" w:ascii="仿宋_GB2312" w:hAnsi="仿宋_GB2312" w:eastAsia="仿宋_GB2312" w:cs="仿宋_GB2312"/>
          <w:b w:val="0"/>
          <w:bCs w:val="0"/>
          <w:sz w:val="32"/>
          <w:szCs w:val="32"/>
          <w:lang w:val="en-US" w:eastAsia="zh-CN"/>
        </w:rPr>
        <w:t>研究制定并认真落实网络舆情应对工作实施方案，明确专人密切关注舆情反馈平台，融合信访矛盾化解联动机制，</w:t>
      </w:r>
      <w:r>
        <w:rPr>
          <w:rFonts w:hint="eastAsia" w:ascii="仿宋_GB2312" w:hAnsi="Times New Roman" w:eastAsia="仿宋_GB2312" w:cs="Times New Roman"/>
          <w:sz w:val="32"/>
          <w:szCs w:val="32"/>
          <w:lang w:val="en-US" w:eastAsia="zh-CN"/>
        </w:rPr>
        <w:t>加强舆情监测、研判、回应工作。</w:t>
      </w:r>
      <w:r>
        <w:rPr>
          <w:rFonts w:hint="eastAsia" w:ascii="仿宋_GB2312" w:hAnsi="仿宋_GB2312" w:eastAsia="仿宋_GB2312" w:cs="仿宋_GB2312"/>
          <w:sz w:val="32"/>
          <w:szCs w:val="32"/>
          <w:lang w:eastAsia="zh-CN"/>
        </w:rPr>
        <w:t>重点关注和甄选涉及</w:t>
      </w:r>
      <w:r>
        <w:rPr>
          <w:rFonts w:hint="eastAsia" w:ascii="仿宋_GB2312" w:hAnsi="仿宋_GB2312" w:eastAsia="仿宋_GB2312" w:cs="仿宋_GB2312"/>
          <w:sz w:val="32"/>
          <w:szCs w:val="32"/>
          <w:lang w:val="en-US" w:eastAsia="zh-CN"/>
        </w:rPr>
        <w:t>水利发展事业相关的</w:t>
      </w:r>
      <w:r>
        <w:rPr>
          <w:rFonts w:hint="eastAsia" w:ascii="仿宋_GB2312" w:hAnsi="仿宋_GB2312" w:eastAsia="仿宋_GB2312" w:cs="仿宋_GB2312"/>
          <w:sz w:val="32"/>
          <w:szCs w:val="32"/>
          <w:lang w:eastAsia="zh-CN"/>
        </w:rPr>
        <w:t>舆情信息，及时掌握舆情热点和社会动态</w:t>
      </w:r>
      <w:r>
        <w:rPr>
          <w:rFonts w:hint="eastAsia" w:ascii="仿宋_GB2312" w:hAnsi="仿宋_GB2312" w:eastAsia="仿宋_GB2312" w:cs="仿宋_GB2312"/>
          <w:color w:val="000000"/>
          <w:sz w:val="32"/>
          <w:szCs w:val="32"/>
          <w:lang w:eastAsia="zh-CN"/>
        </w:rPr>
        <w:t>，</w:t>
      </w:r>
      <w:r>
        <w:rPr>
          <w:rFonts w:hint="eastAsia" w:ascii="仿宋_GB2312" w:eastAsia="仿宋_GB2312"/>
          <w:color w:val="000000"/>
          <w:sz w:val="32"/>
          <w:szCs w:val="32"/>
          <w:lang w:val="en-US" w:eastAsia="zh-CN"/>
        </w:rPr>
        <w:t>对涉及特别重大突发事件的政务舆情，做到快速反应，</w:t>
      </w:r>
      <w:r>
        <w:rPr>
          <w:rFonts w:hint="eastAsia" w:ascii="仿宋_GB2312" w:hAnsi="仿宋_GB2312" w:eastAsia="仿宋_GB2312" w:cs="仿宋_GB2312"/>
          <w:b w:val="0"/>
          <w:bCs w:val="0"/>
          <w:color w:val="000000"/>
          <w:sz w:val="32"/>
          <w:szCs w:val="32"/>
          <w:lang w:val="en-US" w:eastAsia="zh-CN"/>
        </w:rPr>
        <w:t>第一时间发声，</w:t>
      </w:r>
      <w:r>
        <w:rPr>
          <w:rFonts w:hint="eastAsia" w:ascii="仿宋_GB2312" w:hAnsi="仿宋_GB2312" w:eastAsia="仿宋_GB2312" w:cs="仿宋_GB2312"/>
          <w:b w:val="0"/>
          <w:bCs w:val="0"/>
          <w:sz w:val="32"/>
          <w:szCs w:val="32"/>
          <w:lang w:val="en-US" w:eastAsia="zh-CN"/>
        </w:rPr>
        <w:t>及时引导负面舆情，有效避免舆情发酵，有力</w:t>
      </w:r>
      <w:r>
        <w:rPr>
          <w:rFonts w:hint="eastAsia" w:ascii="仿宋_GB2312" w:hAnsi="仿宋_GB2312" w:eastAsia="仿宋_GB2312" w:cs="仿宋_GB2312"/>
          <w:sz w:val="32"/>
          <w:szCs w:val="32"/>
          <w:lang w:eastAsia="zh-CN"/>
        </w:rPr>
        <w:t>确保政府信息公开的合法、有序、及时。</w:t>
      </w:r>
    </w:p>
    <w:p>
      <w:pPr>
        <w:numPr>
          <w:ilvl w:val="0"/>
          <w:numId w:val="0"/>
        </w:numPr>
        <w:ind w:leftChars="0" w:firstLine="560"/>
        <w:rPr>
          <w:rFonts w:hint="eastAsia" w:ascii="黑体" w:hAnsi="黑体" w:eastAsia="黑体" w:cs="仿宋_GB2312"/>
          <w:bCs/>
          <w:sz w:val="32"/>
          <w:szCs w:val="32"/>
        </w:rPr>
      </w:pPr>
      <w:r>
        <w:rPr>
          <w:rFonts w:hint="eastAsia" w:ascii="黑体" w:hAnsi="黑体" w:eastAsia="黑体" w:cs="仿宋_GB2312"/>
          <w:bCs/>
          <w:sz w:val="32"/>
          <w:szCs w:val="32"/>
          <w:lang w:eastAsia="zh-CN"/>
        </w:rPr>
        <w:t>二、</w:t>
      </w:r>
      <w:r>
        <w:rPr>
          <w:rFonts w:hint="eastAsia" w:ascii="黑体" w:hAnsi="黑体" w:eastAsia="黑体" w:cs="仿宋_GB2312"/>
          <w:bCs/>
          <w:sz w:val="32"/>
          <w:szCs w:val="32"/>
        </w:rPr>
        <w:t>主动公开政府信息情况</w:t>
      </w:r>
    </w:p>
    <w:tbl>
      <w:tblPr>
        <w:tblStyle w:val="7"/>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2653"/>
        <w:gridCol w:w="231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本年新制作数量</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本年新公开数量</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规范性文件</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30</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-12</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其他对外管理服务事项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32</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139</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-12</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7</w:t>
            </w:r>
          </w:p>
        </w:tc>
        <w:tc>
          <w:tcPr>
            <w:tcW w:w="23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+9</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43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43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采购项目数量</w:t>
            </w:r>
          </w:p>
        </w:tc>
        <w:tc>
          <w:tcPr>
            <w:tcW w:w="43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1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政府集中采购</w:t>
            </w:r>
          </w:p>
        </w:tc>
        <w:tc>
          <w:tcPr>
            <w:tcW w:w="26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21</w:t>
            </w:r>
          </w:p>
        </w:tc>
        <w:tc>
          <w:tcPr>
            <w:tcW w:w="43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34.88万元</w:t>
            </w:r>
          </w:p>
        </w:tc>
      </w:tr>
    </w:tbl>
    <w:p>
      <w:pPr>
        <w:numPr>
          <w:ilvl w:val="0"/>
          <w:numId w:val="0"/>
        </w:numPr>
        <w:ind w:firstLine="320" w:firstLineChars="100"/>
        <w:rPr>
          <w:rFonts w:hint="eastAsia" w:ascii="黑体" w:hAnsi="黑体" w:eastAsia="黑体" w:cs="黑体"/>
          <w:sz w:val="28"/>
          <w:szCs w:val="28"/>
        </w:rPr>
      </w:pPr>
      <w:r>
        <w:rPr>
          <w:rFonts w:hint="eastAsia" w:ascii="黑体" w:hAnsi="黑体" w:eastAsia="黑体" w:cs="仿宋_GB2312"/>
          <w:bCs/>
          <w:sz w:val="32"/>
          <w:szCs w:val="32"/>
          <w:lang w:eastAsia="zh-CN"/>
        </w:rPr>
        <w:t>三、</w:t>
      </w:r>
      <w:r>
        <w:rPr>
          <w:rFonts w:hint="eastAsia" w:ascii="黑体" w:hAnsi="黑体" w:eastAsia="黑体" w:cs="仿宋_GB2312"/>
          <w:bCs/>
          <w:sz w:val="32"/>
          <w:szCs w:val="32"/>
        </w:rPr>
        <w:t>收到和处理政府信息公开申请情况</w:t>
      </w:r>
    </w:p>
    <w:tbl>
      <w:tblPr>
        <w:tblStyle w:val="7"/>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103"/>
        <w:gridCol w:w="2067"/>
        <w:gridCol w:w="711"/>
        <w:gridCol w:w="789"/>
        <w:gridCol w:w="720"/>
        <w:gridCol w:w="945"/>
        <w:gridCol w:w="750"/>
        <w:gridCol w:w="465"/>
        <w:gridCol w:w="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909"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continue"/>
            <w:vAlign w:val="center"/>
          </w:tcPr>
          <w:p>
            <w:pPr>
              <w:spacing w:line="400" w:lineRule="exact"/>
              <w:rPr>
                <w:rFonts w:ascii="宋体" w:eastAsia="宋体" w:cs="Times New Roman"/>
                <w:sz w:val="18"/>
                <w:szCs w:val="18"/>
              </w:rPr>
            </w:pPr>
          </w:p>
        </w:tc>
        <w:tc>
          <w:tcPr>
            <w:tcW w:w="711"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669"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2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90" w:type="dxa"/>
            <w:gridSpan w:val="3"/>
            <w:vMerge w:val="continue"/>
            <w:vAlign w:val="center"/>
          </w:tcPr>
          <w:p>
            <w:pPr>
              <w:spacing w:line="400" w:lineRule="exact"/>
              <w:rPr>
                <w:rFonts w:ascii="宋体" w:eastAsia="宋体" w:cs="Times New Roman"/>
                <w:sz w:val="18"/>
                <w:szCs w:val="18"/>
              </w:rPr>
            </w:pPr>
          </w:p>
        </w:tc>
        <w:tc>
          <w:tcPr>
            <w:tcW w:w="711" w:type="dxa"/>
            <w:vMerge w:val="continue"/>
            <w:vAlign w:val="center"/>
          </w:tcPr>
          <w:p>
            <w:pPr>
              <w:spacing w:line="400" w:lineRule="exact"/>
              <w:rPr>
                <w:rFonts w:ascii="黑体" w:hAnsi="黑体" w:eastAsia="黑体" w:cs="Times New Roman"/>
                <w:sz w:val="24"/>
                <w:szCs w:val="24"/>
              </w:rPr>
            </w:pPr>
          </w:p>
        </w:tc>
        <w:tc>
          <w:tcPr>
            <w:tcW w:w="789"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2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4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5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2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90"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90"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上年转结政府信息公开申请数量</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70"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3170"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1103" w:type="dxa"/>
            <w:vMerge w:val="continue"/>
            <w:vAlign w:val="center"/>
          </w:tcPr>
          <w:p>
            <w:pPr>
              <w:spacing w:line="400" w:lineRule="exact"/>
              <w:rPr>
                <w:rFonts w:ascii="仿宋_GB2312" w:hAnsi="仿宋_GB2312" w:eastAsia="仿宋_GB2312" w:cs="Times New Roman"/>
                <w:sz w:val="24"/>
                <w:szCs w:val="24"/>
              </w:rPr>
            </w:pPr>
          </w:p>
        </w:tc>
        <w:tc>
          <w:tcPr>
            <w:tcW w:w="2067"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3170"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0" w:type="dxa"/>
            <w:vMerge w:val="continue"/>
            <w:vAlign w:val="center"/>
          </w:tcPr>
          <w:p>
            <w:pPr>
              <w:spacing w:line="400" w:lineRule="exact"/>
              <w:rPr>
                <w:rFonts w:ascii="仿宋_GB2312" w:hAnsi="仿宋_GB2312" w:eastAsia="仿宋_GB2312" w:cs="Times New Roman"/>
                <w:sz w:val="24"/>
                <w:szCs w:val="24"/>
              </w:rPr>
            </w:pPr>
          </w:p>
        </w:tc>
        <w:tc>
          <w:tcPr>
            <w:tcW w:w="3170"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8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90"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四、转结下年度继续办理</w:t>
            </w:r>
          </w:p>
        </w:tc>
        <w:tc>
          <w:tcPr>
            <w:tcW w:w="711"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8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2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4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5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2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numPr>
          <w:ilvl w:val="0"/>
          <w:numId w:val="0"/>
        </w:numPr>
        <w:ind w:firstLine="320" w:firstLineChars="100"/>
        <w:rPr>
          <w:rFonts w:hint="eastAsia" w:ascii="黑体" w:hAnsi="黑体" w:eastAsia="黑体" w:cs="仿宋_GB2312"/>
          <w:bCs/>
          <w:sz w:val="32"/>
          <w:szCs w:val="32"/>
        </w:rPr>
      </w:pPr>
      <w:r>
        <w:rPr>
          <w:rFonts w:hint="eastAsia" w:ascii="黑体" w:hAnsi="黑体" w:eastAsia="黑体" w:cs="仿宋_GB2312"/>
          <w:bCs/>
          <w:sz w:val="32"/>
          <w:szCs w:val="32"/>
          <w:lang w:eastAsia="zh-CN"/>
        </w:rPr>
        <w:t>四、</w:t>
      </w:r>
      <w:r>
        <w:rPr>
          <w:rFonts w:hint="eastAsia" w:ascii="黑体" w:hAnsi="黑体" w:eastAsia="黑体" w:cs="仿宋_GB2312"/>
          <w:bCs/>
          <w:sz w:val="32"/>
          <w:szCs w:val="32"/>
        </w:rPr>
        <w:t>政府信息公开行政复议、行政诉讼情况</w:t>
      </w:r>
    </w:p>
    <w:tbl>
      <w:tblPr>
        <w:tblStyle w:val="7"/>
        <w:tblW w:w="907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01"/>
        <w:gridCol w:w="601"/>
        <w:gridCol w:w="601"/>
        <w:gridCol w:w="601"/>
        <w:gridCol w:w="671"/>
        <w:gridCol w:w="545"/>
        <w:gridCol w:w="602"/>
        <w:gridCol w:w="602"/>
        <w:gridCol w:w="602"/>
        <w:gridCol w:w="620"/>
        <w:gridCol w:w="602"/>
        <w:gridCol w:w="602"/>
        <w:gridCol w:w="602"/>
        <w:gridCol w:w="603"/>
        <w:gridCol w:w="6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2" w:hRule="atLeast"/>
          <w:jc w:val="center"/>
        </w:trPr>
        <w:tc>
          <w:tcPr>
            <w:tcW w:w="3075"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2" w:hRule="atLeast"/>
          <w:jc w:val="center"/>
        </w:trPr>
        <w:tc>
          <w:tcPr>
            <w:tcW w:w="60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7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971"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303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51" w:hRule="atLeast"/>
          <w:jc w:val="center"/>
        </w:trPr>
        <w:tc>
          <w:tcPr>
            <w:tcW w:w="60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7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4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2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2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44" w:hRule="atLeast"/>
          <w:jc w:val="center"/>
        </w:trPr>
        <w:tc>
          <w:tcPr>
            <w:tcW w:w="60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60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0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0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67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54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2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6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 0</w:t>
            </w:r>
          </w:p>
        </w:tc>
        <w:tc>
          <w:tcPr>
            <w:tcW w:w="60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0 </w:t>
            </w:r>
          </w:p>
        </w:tc>
        <w:tc>
          <w:tcPr>
            <w:tcW w:w="62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numPr>
          <w:ilvl w:val="0"/>
          <w:numId w:val="0"/>
        </w:numPr>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lang w:eastAsia="zh-CN"/>
        </w:rPr>
        <w:t>五、</w:t>
      </w:r>
      <w:r>
        <w:rPr>
          <w:rFonts w:hint="eastAsia" w:ascii="黑体" w:hAnsi="黑体" w:eastAsia="黑体" w:cs="仿宋_GB2312"/>
          <w:bCs/>
          <w:sz w:val="32"/>
          <w:szCs w:val="32"/>
        </w:rPr>
        <w:t>存在的主要问题及改进情况</w:t>
      </w:r>
    </w:p>
    <w:p>
      <w:pPr>
        <w:numPr>
          <w:ilvl w:val="0"/>
          <w:numId w:val="0"/>
        </w:numPr>
        <w:ind w:firstLine="640" w:firstLineChars="200"/>
        <w:rPr>
          <w:rFonts w:hint="eastAsia" w:ascii="仿宋_GB2312" w:eastAsia="仿宋_GB2312"/>
          <w:sz w:val="32"/>
          <w:szCs w:val="32"/>
          <w:lang w:val="en-US" w:eastAsia="zh-CN"/>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eastAsia="zh-CN"/>
        </w:rPr>
        <w:t>本局</w:t>
      </w:r>
      <w:r>
        <w:rPr>
          <w:rFonts w:hint="eastAsia" w:ascii="仿宋_GB2312" w:eastAsia="仿宋_GB2312"/>
          <w:sz w:val="32"/>
          <w:szCs w:val="32"/>
        </w:rPr>
        <w:t>政府信息公开工作</w:t>
      </w:r>
      <w:r>
        <w:rPr>
          <w:rFonts w:hint="eastAsia" w:ascii="仿宋_GB2312" w:eastAsia="仿宋_GB2312"/>
          <w:sz w:val="32"/>
          <w:szCs w:val="32"/>
          <w:lang w:val="en-US" w:eastAsia="zh-CN"/>
        </w:rPr>
        <w:t>取得了一定成就，但在公开意识、公开形式等方面与社会群众的需求还存在改进和提高的空间。下步</w:t>
      </w:r>
      <w:r>
        <w:rPr>
          <w:rFonts w:hint="eastAsia" w:ascii="仿宋_GB2312" w:eastAsia="仿宋_GB2312"/>
          <w:sz w:val="32"/>
          <w:szCs w:val="32"/>
          <w:lang w:eastAsia="zh-CN"/>
        </w:rPr>
        <w:t>本局</w:t>
      </w:r>
      <w:r>
        <w:rPr>
          <w:rFonts w:hint="eastAsia" w:ascii="仿宋_GB2312" w:eastAsia="仿宋_GB2312"/>
          <w:sz w:val="32"/>
          <w:szCs w:val="32"/>
        </w:rPr>
        <w:t>将继续</w:t>
      </w:r>
      <w:r>
        <w:rPr>
          <w:rFonts w:hint="eastAsia" w:ascii="仿宋_GB2312" w:eastAsia="仿宋_GB2312"/>
          <w:sz w:val="32"/>
          <w:szCs w:val="32"/>
          <w:lang w:eastAsia="zh-CN"/>
        </w:rPr>
        <w:t>认真贯彻市委市政府工作部署</w:t>
      </w:r>
      <w:r>
        <w:rPr>
          <w:rFonts w:hint="eastAsia" w:ascii="仿宋_GB2312" w:eastAsia="仿宋_GB2312"/>
          <w:sz w:val="32"/>
          <w:szCs w:val="32"/>
        </w:rPr>
        <w:t>，</w:t>
      </w:r>
      <w:r>
        <w:rPr>
          <w:rFonts w:hint="eastAsia" w:ascii="仿宋_GB2312" w:eastAsia="仿宋_GB2312"/>
          <w:sz w:val="32"/>
          <w:szCs w:val="32"/>
          <w:lang w:val="en-US" w:eastAsia="zh-CN"/>
        </w:rPr>
        <w:t>根据信息公开各项制度规范，不断完善信息公开内容建设，加强信息公开人员培训，丰富信息公开载体建设，及时回应民众关切，提高政务服务水平，</w:t>
      </w:r>
      <w:r>
        <w:rPr>
          <w:rFonts w:hint="eastAsia" w:ascii="仿宋_GB2312" w:eastAsia="仿宋_GB2312"/>
          <w:sz w:val="32"/>
          <w:szCs w:val="32"/>
          <w:lang w:eastAsia="zh-CN"/>
        </w:rPr>
        <w:t>不断提升政府信息公开整体工作水平。</w:t>
      </w:r>
    </w:p>
    <w:p>
      <w:pPr>
        <w:numPr>
          <w:ilvl w:val="0"/>
          <w:numId w:val="0"/>
        </w:numPr>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lang w:eastAsia="zh-CN"/>
        </w:rPr>
        <w:t>六、</w:t>
      </w:r>
      <w:r>
        <w:rPr>
          <w:rFonts w:hint="eastAsia" w:ascii="黑体" w:hAnsi="黑体" w:eastAsia="黑体" w:cs="仿宋_GB2312"/>
          <w:bCs/>
          <w:sz w:val="32"/>
          <w:szCs w:val="32"/>
        </w:rPr>
        <w:t>其他需要报告的事项</w:t>
      </w:r>
    </w:p>
    <w:p>
      <w:pPr>
        <w:numPr>
          <w:ilvl w:val="0"/>
          <w:numId w:val="0"/>
        </w:numPr>
        <w:ind w:firstLine="640" w:firstLineChars="200"/>
        <w:rPr>
          <w:rFonts w:hint="eastAsia" w:ascii="仿宋_GB2312" w:eastAsia="仿宋_GB2312"/>
          <w:sz w:val="28"/>
          <w:szCs w:val="28"/>
        </w:rPr>
      </w:pPr>
      <w:r>
        <w:rPr>
          <w:rFonts w:hint="eastAsia" w:ascii="仿宋_GB2312" w:eastAsia="仿宋_GB2312"/>
          <w:sz w:val="32"/>
          <w:szCs w:val="32"/>
        </w:rPr>
        <w:t>本年度无其他需要报告的事项。</w:t>
      </w:r>
    </w:p>
    <w:p>
      <w:pPr>
        <w:numPr>
          <w:ilvl w:val="0"/>
          <w:numId w:val="0"/>
        </w:numPr>
        <w:rPr>
          <w:rFonts w:hint="eastAsia" w:ascii="仿宋_GB2312" w:eastAsia="仿宋_GB2312"/>
          <w:sz w:val="28"/>
          <w:szCs w:val="28"/>
        </w:rPr>
      </w:pPr>
    </w:p>
    <w:p>
      <w:pPr>
        <w:ind w:firstLine="5760" w:firstLineChars="18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慈溪市水利局</w:t>
      </w:r>
    </w:p>
    <w:p>
      <w:pPr>
        <w:ind w:firstLine="5440" w:firstLineChars="1700"/>
        <w:jc w:val="both"/>
        <w:rPr>
          <w:rFonts w:hint="default" w:ascii="仿宋_GB2312" w:eastAsia="仿宋_GB2312"/>
          <w:sz w:val="32"/>
          <w:szCs w:val="32"/>
          <w:lang w:val="en-US" w:eastAsia="zh-CN"/>
        </w:rPr>
      </w:pPr>
      <w:r>
        <w:rPr>
          <w:rFonts w:hint="eastAsia" w:ascii="仿宋_GB2312" w:eastAsia="仿宋_GB2312"/>
          <w:sz w:val="32"/>
          <w:szCs w:val="32"/>
          <w:lang w:val="en-US" w:eastAsia="zh-CN"/>
        </w:rPr>
        <w:t>2021年1月25日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黑体"/>
        <w:kern w:val="2"/>
        <w:sz w:val="18"/>
        <w:szCs w:val="22"/>
        <w:lang w:val="en-US" w:eastAsia="zh-CN" w:bidi="ar-SA"/>
      </w:rPr>
      <w:pict>
        <v:rect id="文本框 1" o:spid="_x0000_s2049"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4"/>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w:t>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OTJlZWViNTZhN2ZiYmFjMjFhZGVjNzI3ZjNhNzYxOTMifQ=="/>
  </w:docVars>
  <w:rsids>
    <w:rsidRoot w:val="7F47529E"/>
    <w:rsid w:val="031B69D9"/>
    <w:rsid w:val="060F452C"/>
    <w:rsid w:val="09747E5B"/>
    <w:rsid w:val="0B012258"/>
    <w:rsid w:val="0D7839F4"/>
    <w:rsid w:val="0D8E2922"/>
    <w:rsid w:val="11E6335E"/>
    <w:rsid w:val="12C16B98"/>
    <w:rsid w:val="14D459CA"/>
    <w:rsid w:val="161F0F65"/>
    <w:rsid w:val="179742FD"/>
    <w:rsid w:val="17FF74CB"/>
    <w:rsid w:val="1AAD2ADC"/>
    <w:rsid w:val="242251C8"/>
    <w:rsid w:val="27730DFA"/>
    <w:rsid w:val="27866922"/>
    <w:rsid w:val="29CB00B6"/>
    <w:rsid w:val="2BDF0F3D"/>
    <w:rsid w:val="2C1B717D"/>
    <w:rsid w:val="3040671B"/>
    <w:rsid w:val="33851063"/>
    <w:rsid w:val="37706214"/>
    <w:rsid w:val="38E8070D"/>
    <w:rsid w:val="3A584E63"/>
    <w:rsid w:val="3B7E7E77"/>
    <w:rsid w:val="40943458"/>
    <w:rsid w:val="41C367D5"/>
    <w:rsid w:val="42746A18"/>
    <w:rsid w:val="440F152F"/>
    <w:rsid w:val="44802A03"/>
    <w:rsid w:val="454179F1"/>
    <w:rsid w:val="49846BFE"/>
    <w:rsid w:val="49FE195A"/>
    <w:rsid w:val="4A807957"/>
    <w:rsid w:val="4A982199"/>
    <w:rsid w:val="4CF63FA5"/>
    <w:rsid w:val="502E645A"/>
    <w:rsid w:val="54A757D3"/>
    <w:rsid w:val="5676795F"/>
    <w:rsid w:val="61304385"/>
    <w:rsid w:val="61A47E8C"/>
    <w:rsid w:val="65FA4D03"/>
    <w:rsid w:val="668E0671"/>
    <w:rsid w:val="6CBA5ADA"/>
    <w:rsid w:val="6F020B21"/>
    <w:rsid w:val="75075527"/>
    <w:rsid w:val="769139B2"/>
    <w:rsid w:val="770C4287"/>
    <w:rsid w:val="776F551B"/>
    <w:rsid w:val="77EC6FA5"/>
    <w:rsid w:val="7DAC605F"/>
    <w:rsid w:val="7F4752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rFonts w:ascii="Times New Roman" w:hAnsi="Times New Roman"/>
      <w:sz w:val="24"/>
      <w:szCs w:val="24"/>
    </w:rPr>
  </w:style>
  <w:style w:type="paragraph" w:customStyle="1" w:styleId="9">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2577</Words>
  <Characters>2634</Characters>
  <Lines>0</Lines>
  <Paragraphs>0</Paragraphs>
  <TotalTime>1</TotalTime>
  <ScaleCrop>false</ScaleCrop>
  <LinksUpToDate>false</LinksUpToDate>
  <CharactersWithSpaces>2648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2021-01-21T02:42:00Z</dcterms:created>
  <dc:creator>文书</dc:creator>
  <cp:lastModifiedBy>小小朋克^_^</cp:lastModifiedBy>
  <cp:lastPrinted>2021-01-25T01:03:00Z</cp:lastPrinted>
  <dcterms:modified xsi:type="dcterms:W3CDTF">2022-10-21T01:02:36Z</dcterms:modified>
  <dc:title>2020年慈溪市水利局信息公开工作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B45DACBB6A6548E9B6DE4E733BCE0C47</vt:lpwstr>
  </property>
</Properties>
</file>