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7EA3" w:rsidRPr="00F47EA3" w:rsidRDefault="00F47EA3" w:rsidP="00F47EA3">
      <w:pPr>
        <w:spacing w:line="560" w:lineRule="exact"/>
        <w:jc w:val="left"/>
        <w:rPr>
          <w:rFonts w:ascii="黑体" w:eastAsia="黑体" w:hAnsi="黑体" w:hint="eastAsia"/>
          <w:sz w:val="32"/>
          <w:szCs w:val="32"/>
        </w:rPr>
      </w:pPr>
      <w:r w:rsidRPr="00F47EA3">
        <w:rPr>
          <w:rFonts w:ascii="黑体" w:eastAsia="黑体" w:hAnsi="黑体" w:hint="eastAsia"/>
          <w:sz w:val="32"/>
          <w:szCs w:val="32"/>
        </w:rPr>
        <w:t>附件</w:t>
      </w:r>
    </w:p>
    <w:p w:rsidR="00063B8E" w:rsidRDefault="00C51A15" w:rsidP="00063B8E">
      <w:pPr>
        <w:spacing w:line="560" w:lineRule="exact"/>
        <w:jc w:val="center"/>
        <w:rPr>
          <w:rFonts w:ascii="方正小标宋简体" w:eastAsia="方正小标宋简体" w:hAnsi="黑体"/>
          <w:sz w:val="44"/>
          <w:szCs w:val="44"/>
        </w:rPr>
      </w:pPr>
      <w:r>
        <w:rPr>
          <w:rFonts w:ascii="方正小标宋简体" w:eastAsia="方正小标宋简体" w:hAnsi="黑体" w:hint="eastAsia"/>
          <w:sz w:val="44"/>
          <w:szCs w:val="44"/>
        </w:rPr>
        <w:t>宗汉街道</w:t>
      </w:r>
      <w:r w:rsidR="00063B8E" w:rsidRPr="001E3E80">
        <w:rPr>
          <w:rFonts w:ascii="方正小标宋简体" w:eastAsia="方正小标宋简体" w:hAnsi="黑体" w:hint="eastAsia"/>
          <w:sz w:val="44"/>
          <w:szCs w:val="44"/>
        </w:rPr>
        <w:t>2021年度重大行政决策事项目录</w:t>
      </w:r>
    </w:p>
    <w:p w:rsidR="00063B8E" w:rsidRPr="001E3E80" w:rsidRDefault="00063B8E" w:rsidP="00063B8E">
      <w:pPr>
        <w:spacing w:line="560" w:lineRule="exact"/>
        <w:jc w:val="center"/>
        <w:rPr>
          <w:rFonts w:ascii="方正小标宋简体" w:eastAsia="方正小标宋简体" w:hAnsi="黑体"/>
          <w:sz w:val="44"/>
          <w:szCs w:val="44"/>
        </w:rPr>
      </w:pPr>
    </w:p>
    <w:tbl>
      <w:tblPr>
        <w:tblW w:w="13500" w:type="dxa"/>
        <w:jc w:val="center"/>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00"/>
        <w:gridCol w:w="2500"/>
        <w:gridCol w:w="1500"/>
        <w:gridCol w:w="1700"/>
        <w:gridCol w:w="4100"/>
        <w:gridCol w:w="1500"/>
        <w:gridCol w:w="1400"/>
      </w:tblGrid>
      <w:tr w:rsidR="00063B8E" w:rsidRPr="00EA6EAA" w:rsidTr="00063B8E">
        <w:trPr>
          <w:trHeight w:val="579"/>
          <w:jc w:val="center"/>
        </w:trPr>
        <w:tc>
          <w:tcPr>
            <w:tcW w:w="800" w:type="dxa"/>
            <w:shd w:val="clear" w:color="auto" w:fill="auto"/>
            <w:vAlign w:val="center"/>
          </w:tcPr>
          <w:p w:rsidR="00063B8E" w:rsidRPr="006960C5" w:rsidRDefault="00063B8E" w:rsidP="00063B8E">
            <w:pPr>
              <w:spacing w:line="520" w:lineRule="exact"/>
              <w:jc w:val="center"/>
              <w:rPr>
                <w:rFonts w:ascii="黑体" w:eastAsia="黑体" w:hAnsi="黑体"/>
                <w:sz w:val="28"/>
                <w:szCs w:val="28"/>
              </w:rPr>
            </w:pPr>
            <w:r w:rsidRPr="006960C5">
              <w:rPr>
                <w:rFonts w:ascii="黑体" w:eastAsia="黑体" w:hAnsi="黑体" w:hint="eastAsia"/>
                <w:sz w:val="28"/>
                <w:szCs w:val="28"/>
              </w:rPr>
              <w:t>序号</w:t>
            </w:r>
          </w:p>
        </w:tc>
        <w:tc>
          <w:tcPr>
            <w:tcW w:w="2500" w:type="dxa"/>
            <w:shd w:val="clear" w:color="auto" w:fill="auto"/>
            <w:vAlign w:val="center"/>
          </w:tcPr>
          <w:p w:rsidR="00063B8E" w:rsidRPr="006960C5" w:rsidRDefault="00063B8E" w:rsidP="00063B8E">
            <w:pPr>
              <w:spacing w:line="520" w:lineRule="exact"/>
              <w:jc w:val="center"/>
              <w:rPr>
                <w:rFonts w:ascii="黑体" w:eastAsia="黑体" w:hAnsi="黑体"/>
                <w:sz w:val="28"/>
                <w:szCs w:val="28"/>
              </w:rPr>
            </w:pPr>
            <w:r w:rsidRPr="006960C5">
              <w:rPr>
                <w:rFonts w:ascii="黑体" w:eastAsia="黑体" w:hAnsi="黑体" w:hint="eastAsia"/>
                <w:sz w:val="28"/>
                <w:szCs w:val="28"/>
              </w:rPr>
              <w:t>决策事项名称</w:t>
            </w:r>
          </w:p>
        </w:tc>
        <w:tc>
          <w:tcPr>
            <w:tcW w:w="1500" w:type="dxa"/>
            <w:vAlign w:val="center"/>
          </w:tcPr>
          <w:p w:rsidR="00063B8E" w:rsidRPr="006960C5" w:rsidRDefault="00063B8E" w:rsidP="00063B8E">
            <w:pPr>
              <w:spacing w:line="520" w:lineRule="exact"/>
              <w:jc w:val="center"/>
              <w:rPr>
                <w:rFonts w:ascii="黑体" w:eastAsia="黑体" w:hAnsi="黑体"/>
                <w:sz w:val="28"/>
                <w:szCs w:val="28"/>
              </w:rPr>
            </w:pPr>
            <w:r w:rsidRPr="006960C5">
              <w:rPr>
                <w:rFonts w:ascii="黑体" w:eastAsia="黑体" w:hAnsi="黑体" w:hint="eastAsia"/>
                <w:sz w:val="28"/>
                <w:szCs w:val="28"/>
              </w:rPr>
              <w:t>决策主体</w:t>
            </w:r>
          </w:p>
        </w:tc>
        <w:tc>
          <w:tcPr>
            <w:tcW w:w="1700" w:type="dxa"/>
            <w:shd w:val="clear" w:color="auto" w:fill="auto"/>
            <w:vAlign w:val="center"/>
          </w:tcPr>
          <w:p w:rsidR="00063B8E" w:rsidRPr="006960C5" w:rsidRDefault="00063B8E" w:rsidP="00063B8E">
            <w:pPr>
              <w:spacing w:line="520" w:lineRule="exact"/>
              <w:jc w:val="center"/>
              <w:rPr>
                <w:rFonts w:ascii="黑体" w:eastAsia="黑体" w:hAnsi="黑体"/>
                <w:sz w:val="28"/>
                <w:szCs w:val="28"/>
              </w:rPr>
            </w:pPr>
            <w:r w:rsidRPr="006960C5">
              <w:rPr>
                <w:rFonts w:ascii="黑体" w:eastAsia="黑体" w:hAnsi="黑体" w:hint="eastAsia"/>
                <w:sz w:val="28"/>
                <w:szCs w:val="28"/>
              </w:rPr>
              <w:t>承办单位</w:t>
            </w:r>
          </w:p>
        </w:tc>
        <w:tc>
          <w:tcPr>
            <w:tcW w:w="4100" w:type="dxa"/>
            <w:vAlign w:val="center"/>
          </w:tcPr>
          <w:p w:rsidR="00063B8E" w:rsidRPr="006960C5" w:rsidRDefault="00063B8E" w:rsidP="00063B8E">
            <w:pPr>
              <w:spacing w:line="520" w:lineRule="exact"/>
              <w:jc w:val="center"/>
              <w:rPr>
                <w:rFonts w:ascii="黑体" w:eastAsia="黑体" w:hAnsi="黑体"/>
                <w:sz w:val="28"/>
                <w:szCs w:val="28"/>
              </w:rPr>
            </w:pPr>
            <w:r w:rsidRPr="006960C5">
              <w:rPr>
                <w:rFonts w:ascii="黑体" w:eastAsia="黑体" w:hAnsi="黑体" w:hint="eastAsia"/>
                <w:sz w:val="28"/>
                <w:szCs w:val="28"/>
              </w:rPr>
              <w:t>决策依据</w:t>
            </w:r>
          </w:p>
        </w:tc>
        <w:tc>
          <w:tcPr>
            <w:tcW w:w="1500" w:type="dxa"/>
            <w:vAlign w:val="center"/>
          </w:tcPr>
          <w:p w:rsidR="00063B8E" w:rsidRPr="006960C5" w:rsidRDefault="00063B8E" w:rsidP="00063B8E">
            <w:pPr>
              <w:spacing w:line="520" w:lineRule="exact"/>
              <w:jc w:val="center"/>
              <w:rPr>
                <w:rFonts w:ascii="黑体" w:eastAsia="黑体" w:hAnsi="黑体"/>
                <w:sz w:val="28"/>
                <w:szCs w:val="28"/>
              </w:rPr>
            </w:pPr>
            <w:r>
              <w:rPr>
                <w:rFonts w:ascii="黑体" w:eastAsia="黑体" w:hAnsi="黑体" w:hint="eastAsia"/>
                <w:sz w:val="28"/>
                <w:szCs w:val="28"/>
              </w:rPr>
              <w:t>决策程序</w:t>
            </w:r>
          </w:p>
        </w:tc>
        <w:tc>
          <w:tcPr>
            <w:tcW w:w="1400" w:type="dxa"/>
            <w:shd w:val="clear" w:color="auto" w:fill="auto"/>
            <w:vAlign w:val="center"/>
          </w:tcPr>
          <w:p w:rsidR="00063B8E" w:rsidRPr="006960C5" w:rsidRDefault="00063B8E" w:rsidP="00063B8E">
            <w:pPr>
              <w:spacing w:line="520" w:lineRule="exact"/>
              <w:jc w:val="center"/>
              <w:rPr>
                <w:rFonts w:ascii="黑体" w:eastAsia="黑体" w:hAnsi="黑体"/>
                <w:sz w:val="28"/>
                <w:szCs w:val="28"/>
              </w:rPr>
            </w:pPr>
            <w:r w:rsidRPr="006960C5">
              <w:rPr>
                <w:rFonts w:ascii="黑体" w:eastAsia="黑体" w:hAnsi="黑体" w:hint="eastAsia"/>
                <w:sz w:val="28"/>
                <w:szCs w:val="28"/>
              </w:rPr>
              <w:t>时间安排</w:t>
            </w:r>
          </w:p>
        </w:tc>
      </w:tr>
      <w:tr w:rsidR="00063B8E" w:rsidRPr="00EA6EAA" w:rsidTr="00063B8E">
        <w:trPr>
          <w:jc w:val="center"/>
        </w:trPr>
        <w:tc>
          <w:tcPr>
            <w:tcW w:w="800" w:type="dxa"/>
            <w:shd w:val="clear" w:color="auto" w:fill="auto"/>
            <w:vAlign w:val="center"/>
          </w:tcPr>
          <w:p w:rsidR="00063B8E" w:rsidRPr="006960C5" w:rsidRDefault="00063B8E" w:rsidP="00063B8E">
            <w:pPr>
              <w:spacing w:line="320" w:lineRule="exact"/>
              <w:jc w:val="center"/>
              <w:rPr>
                <w:rFonts w:ascii="仿宋_GB2312" w:eastAsia="仿宋_GB2312" w:hAnsi="黑体"/>
                <w:sz w:val="24"/>
              </w:rPr>
            </w:pPr>
            <w:r w:rsidRPr="006960C5">
              <w:rPr>
                <w:rFonts w:ascii="仿宋_GB2312" w:eastAsia="仿宋_GB2312" w:hAnsi="黑体" w:hint="eastAsia"/>
                <w:sz w:val="24"/>
              </w:rPr>
              <w:t>1</w:t>
            </w:r>
          </w:p>
        </w:tc>
        <w:tc>
          <w:tcPr>
            <w:tcW w:w="2500" w:type="dxa"/>
            <w:shd w:val="clear" w:color="auto" w:fill="auto"/>
            <w:vAlign w:val="center"/>
          </w:tcPr>
          <w:p w:rsidR="00063B8E" w:rsidRPr="006960C5" w:rsidRDefault="00063B8E" w:rsidP="00063B8E">
            <w:pPr>
              <w:spacing w:line="320" w:lineRule="exact"/>
              <w:jc w:val="left"/>
              <w:rPr>
                <w:rFonts w:ascii="仿宋_GB2312" w:eastAsia="仿宋_GB2312" w:hAnsi="黑体"/>
                <w:sz w:val="24"/>
              </w:rPr>
            </w:pPr>
            <w:r>
              <w:rPr>
                <w:rFonts w:ascii="仿宋_GB2312" w:eastAsia="仿宋_GB2312" w:hAnsi="黑体" w:hint="eastAsia"/>
                <w:sz w:val="24"/>
              </w:rPr>
              <w:t>宗汉街道仙潭路区块</w:t>
            </w:r>
            <w:r w:rsidR="00B015C7">
              <w:rPr>
                <w:rFonts w:ascii="仿宋_GB2312" w:eastAsia="仿宋_GB2312" w:hAnsi="黑体" w:hint="eastAsia"/>
                <w:sz w:val="24"/>
              </w:rPr>
              <w:t>改造项目</w:t>
            </w:r>
          </w:p>
        </w:tc>
        <w:tc>
          <w:tcPr>
            <w:tcW w:w="1500" w:type="dxa"/>
            <w:vAlign w:val="center"/>
          </w:tcPr>
          <w:p w:rsidR="00063B8E" w:rsidRPr="006960C5" w:rsidRDefault="00C51A15" w:rsidP="00063B8E">
            <w:pPr>
              <w:spacing w:line="320" w:lineRule="exact"/>
              <w:jc w:val="center"/>
              <w:rPr>
                <w:rFonts w:ascii="仿宋_GB2312" w:eastAsia="仿宋_GB2312" w:hAnsi="黑体"/>
                <w:sz w:val="24"/>
              </w:rPr>
            </w:pPr>
            <w:r>
              <w:rPr>
                <w:rFonts w:ascii="仿宋_GB2312" w:eastAsia="仿宋_GB2312" w:hAnsi="黑体" w:hint="eastAsia"/>
                <w:sz w:val="24"/>
              </w:rPr>
              <w:t>宗汉街道办事处</w:t>
            </w:r>
          </w:p>
        </w:tc>
        <w:tc>
          <w:tcPr>
            <w:tcW w:w="1700" w:type="dxa"/>
            <w:shd w:val="clear" w:color="auto" w:fill="auto"/>
            <w:vAlign w:val="center"/>
          </w:tcPr>
          <w:p w:rsidR="00063B8E" w:rsidRPr="006960C5" w:rsidRDefault="00C51A15" w:rsidP="00063B8E">
            <w:pPr>
              <w:spacing w:line="320" w:lineRule="exact"/>
              <w:jc w:val="center"/>
              <w:rPr>
                <w:rFonts w:ascii="仿宋_GB2312" w:eastAsia="仿宋_GB2312" w:hAnsi="黑体"/>
                <w:sz w:val="24"/>
              </w:rPr>
            </w:pPr>
            <w:r>
              <w:rPr>
                <w:rFonts w:ascii="仿宋_GB2312" w:eastAsia="仿宋_GB2312" w:hAnsi="黑体" w:hint="eastAsia"/>
                <w:sz w:val="24"/>
              </w:rPr>
              <w:t>宗汉街道城建办</w:t>
            </w:r>
          </w:p>
        </w:tc>
        <w:tc>
          <w:tcPr>
            <w:tcW w:w="4100" w:type="dxa"/>
            <w:vAlign w:val="center"/>
          </w:tcPr>
          <w:p w:rsidR="00063B8E" w:rsidRPr="006960C5" w:rsidRDefault="00EE1F94" w:rsidP="00063B8E">
            <w:pPr>
              <w:spacing w:line="320" w:lineRule="exact"/>
              <w:jc w:val="left"/>
              <w:rPr>
                <w:rFonts w:ascii="仿宋_GB2312" w:eastAsia="仿宋_GB2312" w:hAnsi="黑体"/>
                <w:sz w:val="24"/>
              </w:rPr>
            </w:pPr>
            <w:r w:rsidRPr="00EE1F94">
              <w:rPr>
                <w:rFonts w:ascii="仿宋_GB2312" w:eastAsia="仿宋_GB2312" w:hAnsi="黑体" w:hint="eastAsia"/>
                <w:sz w:val="24"/>
              </w:rPr>
              <w:t>《中华人民共和国城乡规划法》</w:t>
            </w:r>
            <w:r w:rsidR="00EE4BE9">
              <w:rPr>
                <w:rFonts w:ascii="仿宋_GB2312" w:eastAsia="仿宋_GB2312" w:hAnsi="黑体" w:hint="eastAsia"/>
                <w:sz w:val="24"/>
              </w:rPr>
              <w:t>《</w:t>
            </w:r>
            <w:r w:rsidR="00EE4BE9" w:rsidRPr="003021E2">
              <w:rPr>
                <w:rFonts w:ascii="仿宋_GB2312" w:eastAsia="仿宋_GB2312" w:hAnsi="黑体" w:hint="eastAsia"/>
                <w:sz w:val="24"/>
              </w:rPr>
              <w:t>中共浙江省委浙江省人民政府关于加强国土空间规划体系建设并监督实施的意见</w:t>
            </w:r>
            <w:r w:rsidR="00EE4BE9">
              <w:rPr>
                <w:rFonts w:ascii="仿宋_GB2312" w:eastAsia="仿宋_GB2312" w:hAnsi="黑体" w:hint="eastAsia"/>
                <w:sz w:val="24"/>
              </w:rPr>
              <w:t>》</w:t>
            </w:r>
            <w:r w:rsidRPr="00774D90">
              <w:rPr>
                <w:rFonts w:ascii="仿宋_GB2312" w:eastAsia="仿宋_GB2312" w:hAnsi="黑体" w:hint="eastAsia"/>
                <w:sz w:val="24"/>
              </w:rPr>
              <w:t>《慈溪市国土空间总体规划》</w:t>
            </w:r>
            <w:r w:rsidR="00EF092C">
              <w:rPr>
                <w:rFonts w:ascii="仿宋_GB2312" w:eastAsia="仿宋_GB2312" w:hAnsi="黑体" w:hint="eastAsia"/>
                <w:sz w:val="24"/>
              </w:rPr>
              <w:t>等</w:t>
            </w:r>
          </w:p>
        </w:tc>
        <w:tc>
          <w:tcPr>
            <w:tcW w:w="1500" w:type="dxa"/>
            <w:vAlign w:val="center"/>
          </w:tcPr>
          <w:p w:rsidR="00063B8E" w:rsidRDefault="00063B8E" w:rsidP="00063B8E">
            <w:pPr>
              <w:spacing w:line="320" w:lineRule="exact"/>
              <w:jc w:val="center"/>
              <w:rPr>
                <w:rFonts w:ascii="仿宋_GB2312" w:eastAsia="仿宋_GB2312" w:hAnsi="黑体"/>
                <w:sz w:val="24"/>
              </w:rPr>
            </w:pPr>
            <w:r w:rsidRPr="006960C5">
              <w:rPr>
                <w:rFonts w:ascii="仿宋_GB2312" w:eastAsia="仿宋_GB2312" w:hAnsi="黑体" w:hint="eastAsia"/>
                <w:sz w:val="24"/>
              </w:rPr>
              <w:t>公众参与</w:t>
            </w:r>
          </w:p>
          <w:p w:rsidR="00063B8E" w:rsidRDefault="00063B8E" w:rsidP="00063B8E">
            <w:pPr>
              <w:spacing w:line="320" w:lineRule="exact"/>
              <w:jc w:val="center"/>
              <w:rPr>
                <w:rFonts w:ascii="仿宋_GB2312" w:eastAsia="仿宋_GB2312" w:hAnsi="黑体"/>
                <w:sz w:val="24"/>
              </w:rPr>
            </w:pPr>
            <w:r>
              <w:rPr>
                <w:rFonts w:ascii="仿宋_GB2312" w:eastAsia="仿宋_GB2312" w:hAnsi="黑体" w:hint="eastAsia"/>
                <w:sz w:val="24"/>
              </w:rPr>
              <w:t>专家论证</w:t>
            </w:r>
          </w:p>
          <w:p w:rsidR="00063B8E" w:rsidRDefault="00063B8E" w:rsidP="00063B8E">
            <w:pPr>
              <w:spacing w:line="320" w:lineRule="exact"/>
              <w:jc w:val="center"/>
              <w:rPr>
                <w:rFonts w:ascii="仿宋_GB2312" w:eastAsia="仿宋_GB2312" w:hAnsi="黑体"/>
                <w:sz w:val="24"/>
              </w:rPr>
            </w:pPr>
            <w:r>
              <w:rPr>
                <w:rFonts w:ascii="仿宋_GB2312" w:eastAsia="仿宋_GB2312" w:hAnsi="黑体" w:hint="eastAsia"/>
                <w:sz w:val="24"/>
              </w:rPr>
              <w:t>合法性审查</w:t>
            </w:r>
          </w:p>
          <w:p w:rsidR="00063B8E" w:rsidRPr="006960C5" w:rsidRDefault="00063B8E" w:rsidP="00063B8E">
            <w:pPr>
              <w:spacing w:line="320" w:lineRule="exact"/>
              <w:jc w:val="center"/>
              <w:rPr>
                <w:rFonts w:ascii="仿宋_GB2312" w:eastAsia="仿宋_GB2312" w:hAnsi="黑体"/>
                <w:sz w:val="24"/>
              </w:rPr>
            </w:pPr>
            <w:r>
              <w:rPr>
                <w:rFonts w:ascii="仿宋_GB2312" w:eastAsia="仿宋_GB2312" w:hAnsi="黑体" w:hint="eastAsia"/>
                <w:sz w:val="24"/>
              </w:rPr>
              <w:t>集体讨论</w:t>
            </w:r>
          </w:p>
        </w:tc>
        <w:tc>
          <w:tcPr>
            <w:tcW w:w="1400" w:type="dxa"/>
            <w:shd w:val="clear" w:color="auto" w:fill="auto"/>
            <w:vAlign w:val="center"/>
          </w:tcPr>
          <w:p w:rsidR="00063B8E" w:rsidRPr="006960C5" w:rsidRDefault="00D33021" w:rsidP="00063B8E">
            <w:pPr>
              <w:spacing w:line="320" w:lineRule="exact"/>
              <w:jc w:val="center"/>
              <w:rPr>
                <w:rFonts w:ascii="仿宋_GB2312" w:eastAsia="仿宋_GB2312" w:hAnsi="黑体"/>
                <w:sz w:val="24"/>
              </w:rPr>
            </w:pPr>
            <w:r>
              <w:rPr>
                <w:rFonts w:ascii="仿宋_GB2312" w:eastAsia="仿宋_GB2312" w:hAnsi="黑体" w:hint="eastAsia"/>
                <w:sz w:val="24"/>
              </w:rPr>
              <w:t>全年</w:t>
            </w:r>
          </w:p>
        </w:tc>
      </w:tr>
      <w:tr w:rsidR="00063B8E" w:rsidRPr="00EA6EAA" w:rsidTr="00063B8E">
        <w:trPr>
          <w:jc w:val="center"/>
        </w:trPr>
        <w:tc>
          <w:tcPr>
            <w:tcW w:w="800" w:type="dxa"/>
            <w:shd w:val="clear" w:color="auto" w:fill="auto"/>
            <w:vAlign w:val="center"/>
          </w:tcPr>
          <w:p w:rsidR="00063B8E" w:rsidRPr="006960C5" w:rsidRDefault="00063B8E" w:rsidP="00063B8E">
            <w:pPr>
              <w:spacing w:line="320" w:lineRule="exact"/>
              <w:jc w:val="center"/>
              <w:rPr>
                <w:rFonts w:ascii="仿宋_GB2312" w:eastAsia="仿宋_GB2312" w:hAnsi="黑体"/>
                <w:sz w:val="24"/>
              </w:rPr>
            </w:pPr>
            <w:r w:rsidRPr="006960C5">
              <w:rPr>
                <w:rFonts w:ascii="仿宋_GB2312" w:eastAsia="仿宋_GB2312" w:hAnsi="黑体" w:hint="eastAsia"/>
                <w:sz w:val="24"/>
              </w:rPr>
              <w:t>2</w:t>
            </w:r>
          </w:p>
        </w:tc>
        <w:tc>
          <w:tcPr>
            <w:tcW w:w="2500" w:type="dxa"/>
            <w:shd w:val="clear" w:color="auto" w:fill="auto"/>
            <w:vAlign w:val="center"/>
          </w:tcPr>
          <w:p w:rsidR="00063B8E" w:rsidRPr="006960C5" w:rsidRDefault="00C51A15" w:rsidP="00063B8E">
            <w:pPr>
              <w:spacing w:line="320" w:lineRule="exact"/>
              <w:jc w:val="left"/>
              <w:rPr>
                <w:rFonts w:ascii="仿宋_GB2312" w:eastAsia="仿宋_GB2312" w:hAnsi="黑体"/>
                <w:sz w:val="24"/>
              </w:rPr>
            </w:pPr>
            <w:r>
              <w:rPr>
                <w:rFonts w:ascii="仿宋_GB2312" w:eastAsia="仿宋_GB2312" w:hAnsi="黑体" w:hint="eastAsia"/>
                <w:sz w:val="24"/>
              </w:rPr>
              <w:t>马家路村梳理式改造项目（一期）</w:t>
            </w:r>
          </w:p>
        </w:tc>
        <w:tc>
          <w:tcPr>
            <w:tcW w:w="1500" w:type="dxa"/>
            <w:vAlign w:val="center"/>
          </w:tcPr>
          <w:p w:rsidR="00063B8E" w:rsidRPr="006960C5" w:rsidRDefault="00C51A15" w:rsidP="00063B8E">
            <w:pPr>
              <w:spacing w:line="320" w:lineRule="exact"/>
              <w:jc w:val="center"/>
              <w:rPr>
                <w:rFonts w:ascii="仿宋_GB2312" w:eastAsia="仿宋_GB2312" w:hAnsi="黑体"/>
                <w:sz w:val="24"/>
              </w:rPr>
            </w:pPr>
            <w:r>
              <w:rPr>
                <w:rFonts w:ascii="仿宋_GB2312" w:eastAsia="仿宋_GB2312" w:hAnsi="黑体" w:hint="eastAsia"/>
                <w:sz w:val="24"/>
              </w:rPr>
              <w:t>宗汉街道办事处</w:t>
            </w:r>
          </w:p>
        </w:tc>
        <w:tc>
          <w:tcPr>
            <w:tcW w:w="1700" w:type="dxa"/>
            <w:shd w:val="clear" w:color="auto" w:fill="auto"/>
            <w:vAlign w:val="center"/>
          </w:tcPr>
          <w:p w:rsidR="00063B8E" w:rsidRPr="006960C5" w:rsidRDefault="00C51A15" w:rsidP="00063B8E">
            <w:pPr>
              <w:spacing w:line="320" w:lineRule="exact"/>
              <w:jc w:val="center"/>
              <w:rPr>
                <w:rFonts w:ascii="仿宋_GB2312" w:eastAsia="仿宋_GB2312" w:hAnsi="黑体"/>
                <w:sz w:val="24"/>
              </w:rPr>
            </w:pPr>
            <w:r>
              <w:rPr>
                <w:rFonts w:ascii="仿宋_GB2312" w:eastAsia="仿宋_GB2312" w:hAnsi="黑体" w:hint="eastAsia"/>
                <w:sz w:val="24"/>
              </w:rPr>
              <w:t>马家路股份经济合作社</w:t>
            </w:r>
          </w:p>
        </w:tc>
        <w:tc>
          <w:tcPr>
            <w:tcW w:w="4100" w:type="dxa"/>
            <w:vAlign w:val="center"/>
          </w:tcPr>
          <w:p w:rsidR="00063B8E" w:rsidRPr="006960C5" w:rsidRDefault="00C51A15" w:rsidP="00063B8E">
            <w:pPr>
              <w:spacing w:line="320" w:lineRule="exact"/>
              <w:jc w:val="left"/>
              <w:rPr>
                <w:rFonts w:ascii="仿宋_GB2312" w:eastAsia="仿宋_GB2312" w:hAnsi="黑体"/>
                <w:sz w:val="24"/>
              </w:rPr>
            </w:pPr>
            <w:r>
              <w:rPr>
                <w:rFonts w:ascii="仿宋_GB2312" w:eastAsia="仿宋_GB2312" w:hAnsi="黑体" w:hint="eastAsia"/>
                <w:sz w:val="24"/>
              </w:rPr>
              <w:t>《民用建筑设计统一标准》</w:t>
            </w:r>
            <w:r w:rsidR="00EE1F94" w:rsidRPr="00EE1F94">
              <w:rPr>
                <w:rFonts w:ascii="仿宋_GB2312" w:eastAsia="仿宋_GB2312" w:hAnsi="黑体" w:hint="eastAsia"/>
                <w:sz w:val="24"/>
              </w:rPr>
              <w:t>《建设项目经济评价方法与参数》</w:t>
            </w:r>
            <w:r>
              <w:rPr>
                <w:rFonts w:ascii="仿宋_GB2312" w:eastAsia="仿宋_GB2312" w:hAnsi="黑体" w:hint="eastAsia"/>
                <w:sz w:val="24"/>
              </w:rPr>
              <w:t>《关于下达2020年度慈溪市城中村改造补助项目计划的通知》等</w:t>
            </w:r>
          </w:p>
        </w:tc>
        <w:tc>
          <w:tcPr>
            <w:tcW w:w="1500" w:type="dxa"/>
            <w:vAlign w:val="center"/>
          </w:tcPr>
          <w:p w:rsidR="00063B8E" w:rsidRDefault="00063B8E" w:rsidP="00063B8E">
            <w:pPr>
              <w:spacing w:line="320" w:lineRule="exact"/>
              <w:jc w:val="center"/>
              <w:rPr>
                <w:rFonts w:ascii="仿宋_GB2312" w:eastAsia="仿宋_GB2312" w:hAnsi="黑体"/>
                <w:sz w:val="24"/>
              </w:rPr>
            </w:pPr>
            <w:r w:rsidRPr="006960C5">
              <w:rPr>
                <w:rFonts w:ascii="仿宋_GB2312" w:eastAsia="仿宋_GB2312" w:hAnsi="黑体" w:hint="eastAsia"/>
                <w:sz w:val="24"/>
              </w:rPr>
              <w:t>公众参与</w:t>
            </w:r>
          </w:p>
          <w:p w:rsidR="00063B8E" w:rsidRDefault="00063B8E" w:rsidP="00063B8E">
            <w:pPr>
              <w:spacing w:line="320" w:lineRule="exact"/>
              <w:jc w:val="center"/>
              <w:rPr>
                <w:rFonts w:ascii="仿宋_GB2312" w:eastAsia="仿宋_GB2312" w:hAnsi="黑体"/>
                <w:sz w:val="24"/>
              </w:rPr>
            </w:pPr>
            <w:r>
              <w:rPr>
                <w:rFonts w:ascii="仿宋_GB2312" w:eastAsia="仿宋_GB2312" w:hAnsi="黑体" w:hint="eastAsia"/>
                <w:sz w:val="24"/>
              </w:rPr>
              <w:t>专家论证</w:t>
            </w:r>
          </w:p>
          <w:p w:rsidR="00063B8E" w:rsidRPr="006960C5" w:rsidRDefault="00063B8E" w:rsidP="00063B8E">
            <w:pPr>
              <w:spacing w:line="320" w:lineRule="exact"/>
              <w:jc w:val="center"/>
              <w:rPr>
                <w:rFonts w:ascii="仿宋_GB2312" w:eastAsia="仿宋_GB2312" w:hAnsi="黑体"/>
                <w:sz w:val="24"/>
              </w:rPr>
            </w:pPr>
            <w:r>
              <w:rPr>
                <w:rFonts w:ascii="仿宋_GB2312" w:eastAsia="仿宋_GB2312" w:hAnsi="黑体" w:hint="eastAsia"/>
                <w:sz w:val="24"/>
              </w:rPr>
              <w:t>合法性审查集体讨论</w:t>
            </w:r>
          </w:p>
        </w:tc>
        <w:tc>
          <w:tcPr>
            <w:tcW w:w="1400" w:type="dxa"/>
            <w:shd w:val="clear" w:color="auto" w:fill="auto"/>
            <w:vAlign w:val="center"/>
          </w:tcPr>
          <w:p w:rsidR="00063B8E" w:rsidRPr="006960C5" w:rsidRDefault="00C51A15" w:rsidP="00063B8E">
            <w:pPr>
              <w:spacing w:line="320" w:lineRule="exact"/>
              <w:jc w:val="center"/>
              <w:rPr>
                <w:rFonts w:ascii="仿宋_GB2312" w:eastAsia="仿宋_GB2312" w:hAnsi="黑体"/>
                <w:sz w:val="24"/>
              </w:rPr>
            </w:pPr>
            <w:r>
              <w:rPr>
                <w:rFonts w:ascii="仿宋_GB2312" w:eastAsia="仿宋_GB2312" w:hAnsi="黑体" w:hint="eastAsia"/>
                <w:sz w:val="24"/>
              </w:rPr>
              <w:t>1</w:t>
            </w:r>
            <w:r w:rsidR="00063B8E" w:rsidRPr="00774D90">
              <w:rPr>
                <w:rFonts w:ascii="仿宋_GB2312" w:eastAsia="仿宋_GB2312" w:hAnsi="黑体" w:hint="eastAsia"/>
                <w:sz w:val="24"/>
              </w:rPr>
              <w:t>—</w:t>
            </w:r>
            <w:r w:rsidR="00EF092C">
              <w:rPr>
                <w:rFonts w:ascii="仿宋_GB2312" w:eastAsia="仿宋_GB2312" w:hAnsi="黑体" w:hint="eastAsia"/>
                <w:sz w:val="24"/>
              </w:rPr>
              <w:t>9</w:t>
            </w:r>
            <w:r w:rsidR="00063B8E" w:rsidRPr="00774D90">
              <w:rPr>
                <w:rFonts w:ascii="仿宋_GB2312" w:eastAsia="仿宋_GB2312" w:hAnsi="黑体" w:hint="eastAsia"/>
                <w:sz w:val="24"/>
              </w:rPr>
              <w:t>月</w:t>
            </w:r>
          </w:p>
        </w:tc>
      </w:tr>
    </w:tbl>
    <w:p w:rsidR="0007740C" w:rsidRDefault="0007740C" w:rsidP="00063B8E">
      <w:pPr>
        <w:jc w:val="center"/>
      </w:pPr>
    </w:p>
    <w:sectPr w:rsidR="0007740C" w:rsidSect="00063B8E">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446EF" w:rsidRDefault="002446EF" w:rsidP="00B015C7">
      <w:r>
        <w:separator/>
      </w:r>
    </w:p>
  </w:endnote>
  <w:endnote w:type="continuationSeparator" w:id="1">
    <w:p w:rsidR="002446EF" w:rsidRDefault="002446EF" w:rsidP="00B015C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446EF" w:rsidRDefault="002446EF" w:rsidP="00B015C7">
      <w:r>
        <w:separator/>
      </w:r>
    </w:p>
  </w:footnote>
  <w:footnote w:type="continuationSeparator" w:id="1">
    <w:p w:rsidR="002446EF" w:rsidRDefault="002446EF" w:rsidP="00B015C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63B8E"/>
    <w:rsid w:val="00011264"/>
    <w:rsid w:val="00044C1B"/>
    <w:rsid w:val="00063B8E"/>
    <w:rsid w:val="0007740C"/>
    <w:rsid w:val="000B606C"/>
    <w:rsid w:val="002446EF"/>
    <w:rsid w:val="002C3838"/>
    <w:rsid w:val="005E2097"/>
    <w:rsid w:val="00B015C7"/>
    <w:rsid w:val="00C51A15"/>
    <w:rsid w:val="00D33021"/>
    <w:rsid w:val="00EE1F94"/>
    <w:rsid w:val="00EE4BE9"/>
    <w:rsid w:val="00EF092C"/>
    <w:rsid w:val="00F47EA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3B8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015C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015C7"/>
    <w:rPr>
      <w:rFonts w:ascii="Times New Roman" w:eastAsia="宋体" w:hAnsi="Times New Roman" w:cs="Times New Roman"/>
      <w:sz w:val="18"/>
      <w:szCs w:val="18"/>
    </w:rPr>
  </w:style>
  <w:style w:type="paragraph" w:styleId="a4">
    <w:name w:val="footer"/>
    <w:basedOn w:val="a"/>
    <w:link w:val="Char0"/>
    <w:uiPriority w:val="99"/>
    <w:semiHidden/>
    <w:unhideWhenUsed/>
    <w:rsid w:val="00B015C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015C7"/>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1</Pages>
  <Words>45</Words>
  <Characters>261</Characters>
  <Application>Microsoft Office Word</Application>
  <DocSecurity>0</DocSecurity>
  <Lines>2</Lines>
  <Paragraphs>1</Paragraphs>
  <ScaleCrop>false</ScaleCrop>
  <Company>HP</Company>
  <LinksUpToDate>false</LinksUpToDate>
  <CharactersWithSpaces>305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HP-306</dc:creator>
  <cp:lastModifiedBy>HP-306</cp:lastModifiedBy>
  <cp:revision>4</cp:revision>
  <dcterms:created xsi:type="dcterms:W3CDTF">2021-03-29T00:59:00Z</dcterms:created>
  <dcterms:modified xsi:type="dcterms:W3CDTF">2021-03-30T01:31:00Z</dcterms:modified>
</cp:coreProperties>
</file>