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慈溪市科学技术局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2022年度政府信息公开工作年度报告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2022年，慈溪市科学技术局认真贯彻落实《中华人民共和国政府信息公开条例》、《浙江省政府信息公开暂行办法》、《2022年浙江省政务公开工作要点》等相关文件精神，</w:t>
      </w:r>
      <w:r>
        <w:rPr>
          <w:rFonts w:hint="eastAsia" w:ascii="仿宋_GB2312" w:hAnsi="宋体" w:eastAsia="仿宋_GB2312" w:cs="仿宋_GB2312"/>
          <w:i w:val="0"/>
          <w:caps w:val="0"/>
          <w:color w:val="333333"/>
          <w:spacing w:val="0"/>
          <w:sz w:val="32"/>
          <w:szCs w:val="32"/>
        </w:rPr>
        <w:t>坚持“以公开为常态、不公开为例外”，不断完善政务公开和政府信息公开制度建设和平台建设，优化政务服务，做好监督保障工作，及时回应公众关切，切实保障人民群众知情权、参与权和监督权。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000000" w:themeColor="text1"/>
          <w:kern w:val="0"/>
          <w:sz w:val="32"/>
          <w:szCs w:val="32"/>
          <w:highlight w:val="none"/>
          <w:lang w:eastAsia="zh-CN"/>
          <w14:textFill>
            <w14:solidFill>
              <w14:schemeClr w14:val="tx1"/>
            </w14:solidFill>
          </w14:textFill>
        </w:rPr>
      </w:pPr>
      <w:r>
        <w:rPr>
          <w:rFonts w:hint="eastAsia" w:ascii="楷体_GB2312" w:hAnsi="黑体" w:eastAsia="楷体_GB2312" w:cs="宋体"/>
          <w:bCs/>
          <w:color w:val="auto"/>
          <w:kern w:val="0"/>
          <w:sz w:val="32"/>
          <w:szCs w:val="32"/>
        </w:rPr>
        <w:t>主动公开情况。</w:t>
      </w:r>
      <w:r>
        <w:rPr>
          <w:rFonts w:hint="eastAsia" w:ascii="仿宋_GB2312" w:hAnsi="黑体" w:eastAsia="仿宋_GB2312" w:cs="宋体"/>
          <w:bCs/>
          <w:color w:val="auto"/>
          <w:kern w:val="0"/>
          <w:sz w:val="32"/>
          <w:szCs w:val="32"/>
        </w:rPr>
        <w:t>2</w:t>
      </w:r>
      <w:r>
        <w:rPr>
          <w:rFonts w:hint="eastAsia" w:ascii="仿宋_GB2312" w:hAnsi="黑体" w:eastAsia="仿宋_GB2312" w:cs="宋体"/>
          <w:bCs/>
          <w:color w:val="auto"/>
          <w:kern w:val="0"/>
          <w:sz w:val="32"/>
          <w:szCs w:val="32"/>
          <w:lang w:val="en-US" w:eastAsia="zh-CN"/>
        </w:rPr>
        <w:t>022</w:t>
      </w:r>
      <w:r>
        <w:rPr>
          <w:rFonts w:hint="eastAsia" w:ascii="仿宋_GB2312" w:hAnsi="黑体" w:eastAsia="仿宋_GB2312" w:cs="宋体"/>
          <w:bCs/>
          <w:color w:val="auto"/>
          <w:kern w:val="0"/>
          <w:sz w:val="32"/>
          <w:szCs w:val="32"/>
        </w:rPr>
        <w:t>年，慈溪市科学技术局根据要求，</w:t>
      </w:r>
      <w:r>
        <w:rPr>
          <w:rFonts w:hint="eastAsia" w:ascii="仿宋_GB2312" w:hAnsi="黑体" w:eastAsia="仿宋_GB2312" w:cs="宋体"/>
          <w:bCs/>
          <w:color w:val="auto"/>
          <w:kern w:val="0"/>
          <w:sz w:val="32"/>
          <w:szCs w:val="32"/>
          <w:lang w:eastAsia="zh-CN"/>
        </w:rPr>
        <w:t>结合我局相关职能，重新调整了</w:t>
      </w:r>
      <w:r>
        <w:rPr>
          <w:rFonts w:hint="eastAsia" w:ascii="仿宋_GB2312" w:hAnsi="黑体" w:eastAsia="仿宋_GB2312" w:cs="宋体"/>
          <w:bCs/>
          <w:color w:val="auto"/>
          <w:kern w:val="0"/>
          <w:sz w:val="32"/>
          <w:szCs w:val="32"/>
        </w:rPr>
        <w:t>《</w:t>
      </w:r>
      <w:r>
        <w:rPr>
          <w:rFonts w:hint="eastAsia" w:ascii="仿宋_GB2312" w:hAnsi="黑体" w:eastAsia="仿宋_GB2312" w:cs="宋体"/>
          <w:bCs/>
          <w:color w:val="auto"/>
          <w:kern w:val="0"/>
          <w:sz w:val="32"/>
          <w:szCs w:val="32"/>
          <w:lang w:eastAsia="zh-CN"/>
        </w:rPr>
        <w:t>慈溪</w:t>
      </w:r>
      <w:r>
        <w:rPr>
          <w:rFonts w:hint="eastAsia" w:ascii="仿宋_GB2312" w:hAnsi="黑体" w:eastAsia="仿宋_GB2312" w:cs="宋体"/>
          <w:bCs/>
          <w:color w:val="auto"/>
          <w:kern w:val="0"/>
          <w:sz w:val="32"/>
          <w:szCs w:val="32"/>
        </w:rPr>
        <w:t>市科学技术局政府信息公开指南》和《</w:t>
      </w:r>
      <w:r>
        <w:rPr>
          <w:rFonts w:hint="eastAsia" w:ascii="仿宋_GB2312" w:hAnsi="黑体" w:eastAsia="仿宋_GB2312" w:cs="宋体"/>
          <w:bCs/>
          <w:color w:val="auto"/>
          <w:kern w:val="0"/>
          <w:sz w:val="32"/>
          <w:szCs w:val="32"/>
          <w:lang w:eastAsia="zh-CN"/>
        </w:rPr>
        <w:t>慈溪</w:t>
      </w:r>
      <w:r>
        <w:rPr>
          <w:rFonts w:hint="eastAsia" w:ascii="仿宋_GB2312" w:hAnsi="黑体" w:eastAsia="仿宋_GB2312" w:cs="宋体"/>
          <w:bCs/>
          <w:color w:val="auto"/>
          <w:kern w:val="0"/>
          <w:sz w:val="32"/>
          <w:szCs w:val="32"/>
        </w:rPr>
        <w:t>市科学技术局政府信息公开目录》。</w:t>
      </w:r>
      <w:r>
        <w:rPr>
          <w:rFonts w:hint="eastAsia" w:ascii="仿宋_GB2312" w:hAnsi="黑体" w:eastAsia="仿宋_GB2312" w:cs="宋体"/>
          <w:bCs/>
          <w:color w:val="000000" w:themeColor="text1"/>
          <w:kern w:val="0"/>
          <w:sz w:val="32"/>
          <w:szCs w:val="32"/>
          <w:highlight w:val="none"/>
          <w:lang w:eastAsia="zh-CN"/>
          <w14:textFill>
            <w14:solidFill>
              <w14:schemeClr w14:val="tx1"/>
            </w14:solidFill>
          </w14:textFill>
        </w:rPr>
        <w:t>本年度，通过政务微信“创新慈溪”公开信息数86条。通过政府信息网站主动公开政府信息73条，包括：政策文件及解读12条，通知公告43条，财务预决算、财政专项经费使用和“三公”经费信息7条，建议提案8条，规划计划、重大行政决策以及依法行政等信息3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黑体" w:eastAsia="楷体_GB2312" w:cs="宋体"/>
          <w:bCs/>
          <w:color w:val="auto"/>
          <w:kern w:val="0"/>
          <w:sz w:val="32"/>
          <w:szCs w:val="32"/>
        </w:rPr>
        <w:t>（二）依申请公开情况。</w:t>
      </w:r>
      <w:r>
        <w:rPr>
          <w:rFonts w:hint="eastAsia" w:ascii="仿宋_GB2312" w:hAnsi="仿宋_GB2312" w:eastAsia="仿宋_GB2312" w:cs="仿宋_GB2312"/>
          <w:bCs/>
          <w:color w:val="auto"/>
          <w:kern w:val="0"/>
          <w:sz w:val="32"/>
          <w:szCs w:val="32"/>
        </w:rPr>
        <w:t>《</w:t>
      </w:r>
      <w:r>
        <w:rPr>
          <w:rFonts w:hint="eastAsia" w:ascii="仿宋_GB2312" w:hAnsi="黑体" w:eastAsia="仿宋_GB2312" w:cs="宋体"/>
          <w:bCs/>
          <w:color w:val="auto"/>
          <w:kern w:val="0"/>
          <w:sz w:val="32"/>
          <w:szCs w:val="32"/>
          <w:lang w:eastAsia="zh-CN"/>
        </w:rPr>
        <w:t>慈溪</w:t>
      </w:r>
      <w:r>
        <w:rPr>
          <w:rFonts w:hint="eastAsia" w:ascii="仿宋_GB2312" w:hAnsi="黑体" w:eastAsia="仿宋_GB2312" w:cs="宋体"/>
          <w:bCs/>
          <w:color w:val="auto"/>
          <w:kern w:val="0"/>
          <w:sz w:val="32"/>
          <w:szCs w:val="32"/>
        </w:rPr>
        <w:t>市科学技术局政府信息公开指南</w:t>
      </w:r>
      <w:r>
        <w:rPr>
          <w:rFonts w:hint="eastAsia" w:ascii="仿宋_GB2312" w:hAnsi="仿宋_GB2312" w:eastAsia="仿宋_GB2312" w:cs="仿宋_GB2312"/>
          <w:bCs/>
          <w:color w:val="auto"/>
          <w:kern w:val="0"/>
          <w:sz w:val="32"/>
          <w:szCs w:val="32"/>
        </w:rPr>
        <w:t>》明确</w:t>
      </w:r>
      <w:r>
        <w:rPr>
          <w:rFonts w:hint="eastAsia" w:ascii="仿宋_GB2312" w:hAnsi="仿宋_GB2312" w:eastAsia="仿宋_GB2312" w:cs="仿宋_GB2312"/>
          <w:bCs/>
          <w:color w:val="auto"/>
          <w:kern w:val="0"/>
          <w:sz w:val="32"/>
          <w:szCs w:val="32"/>
          <w:lang w:eastAsia="zh-CN"/>
        </w:rPr>
        <w:t>了</w:t>
      </w:r>
      <w:r>
        <w:rPr>
          <w:rFonts w:hint="eastAsia" w:ascii="仿宋_GB2312" w:hAnsi="仿宋_GB2312" w:eastAsia="仿宋_GB2312" w:cs="仿宋_GB2312"/>
          <w:bCs/>
          <w:color w:val="auto"/>
          <w:kern w:val="0"/>
          <w:sz w:val="32"/>
          <w:szCs w:val="32"/>
        </w:rPr>
        <w:t>科技局依申请公开信息的受理方式、处理</w:t>
      </w:r>
      <w:r>
        <w:rPr>
          <w:rFonts w:hint="eastAsia" w:ascii="仿宋_GB2312" w:hAnsi="仿宋_GB2312" w:eastAsia="仿宋_GB2312" w:cs="仿宋_GB2312"/>
          <w:bCs/>
          <w:color w:val="auto"/>
          <w:kern w:val="0"/>
          <w:sz w:val="32"/>
          <w:szCs w:val="32"/>
          <w:lang w:eastAsia="zh-CN"/>
        </w:rPr>
        <w:t>等</w:t>
      </w:r>
      <w:r>
        <w:rPr>
          <w:rFonts w:hint="eastAsia" w:ascii="仿宋_GB2312" w:hAnsi="仿宋_GB2312" w:eastAsia="仿宋_GB2312" w:cs="仿宋_GB2312"/>
          <w:bCs/>
          <w:color w:val="auto"/>
          <w:kern w:val="0"/>
          <w:sz w:val="32"/>
          <w:szCs w:val="32"/>
        </w:rPr>
        <w:t>程序</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lang w:val="en-US" w:eastAsia="zh-CN"/>
        </w:rPr>
        <w:t>2022年，</w:t>
      </w:r>
      <w:r>
        <w:rPr>
          <w:rFonts w:hint="eastAsia" w:ascii="仿宋_GB2312" w:hAnsi="仿宋_GB2312" w:eastAsia="仿宋_GB2312" w:cs="仿宋_GB2312"/>
          <w:bCs/>
          <w:color w:val="auto"/>
          <w:kern w:val="0"/>
          <w:sz w:val="32"/>
          <w:szCs w:val="32"/>
        </w:rPr>
        <w:t>政府信息公开咨询、申请以及答复工作均得到了顺利开展。</w:t>
      </w:r>
      <w:r>
        <w:rPr>
          <w:rFonts w:hint="eastAsia" w:ascii="仿宋_GB2312" w:hAnsi="仿宋_GB2312" w:eastAsia="仿宋_GB2312" w:cs="仿宋_GB2312"/>
          <w:color w:val="auto"/>
          <w:sz w:val="32"/>
          <w:szCs w:val="32"/>
        </w:rPr>
        <w:t>本年度</w:t>
      </w:r>
      <w:r>
        <w:rPr>
          <w:rFonts w:hint="eastAsia" w:ascii="仿宋_GB2312" w:hAnsi="仿宋_GB2312" w:eastAsia="仿宋_GB2312" w:cs="仿宋_GB2312"/>
          <w:color w:val="auto"/>
          <w:sz w:val="32"/>
          <w:szCs w:val="32"/>
          <w:lang w:eastAsia="zh-CN"/>
        </w:rPr>
        <w:t>，接到依申请公开件</w:t>
      </w:r>
      <w:r>
        <w:rPr>
          <w:rFonts w:hint="eastAsia" w:ascii="仿宋_GB2312" w:hAnsi="仿宋_GB2312" w:eastAsia="仿宋_GB2312" w:cs="仿宋_GB2312"/>
          <w:color w:val="auto"/>
          <w:sz w:val="32"/>
          <w:szCs w:val="32"/>
          <w:lang w:val="en-US" w:eastAsia="zh-CN"/>
        </w:rPr>
        <w:t>1件，该件不属于依申请公开内容，已告知通过其他途径办理。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auto"/>
          <w:kern w:val="0"/>
          <w:sz w:val="32"/>
          <w:szCs w:val="32"/>
        </w:rPr>
      </w:pPr>
      <w:r>
        <w:rPr>
          <w:rFonts w:hint="eastAsia" w:ascii="楷体_GB2312" w:hAnsi="黑体" w:eastAsia="楷体_GB2312" w:cs="宋体"/>
          <w:bCs/>
          <w:color w:val="auto"/>
          <w:kern w:val="0"/>
          <w:sz w:val="32"/>
          <w:szCs w:val="32"/>
        </w:rPr>
        <w:t>（三）政府信息管理情况。</w:t>
      </w:r>
      <w:r>
        <w:rPr>
          <w:rFonts w:hint="eastAsia" w:ascii="仿宋_GB2312" w:hAnsi="黑体" w:eastAsia="仿宋_GB2312" w:cs="宋体"/>
          <w:bCs/>
          <w:color w:val="auto"/>
          <w:kern w:val="0"/>
          <w:sz w:val="32"/>
          <w:szCs w:val="32"/>
        </w:rPr>
        <w:t>严格落实公文公开属性源头认定制，在拟制公文时，明确主动公开、依申请公开、不予公开等属性，随公文一并报批，提高公文类政府信息的公开效率</w:t>
      </w:r>
      <w:r>
        <w:rPr>
          <w:rFonts w:hint="eastAsia" w:ascii="仿宋_GB2312" w:hAnsi="黑体" w:eastAsia="仿宋_GB2312" w:cs="宋体"/>
          <w:bCs/>
          <w:color w:val="auto"/>
          <w:kern w:val="0"/>
          <w:sz w:val="32"/>
          <w:szCs w:val="32"/>
          <w:lang w:eastAsia="zh-CN"/>
        </w:rPr>
        <w:t>；严格落实</w:t>
      </w:r>
      <w:r>
        <w:rPr>
          <w:rFonts w:hint="eastAsia" w:ascii="仿宋_GB2312" w:hAnsi="黑体" w:eastAsia="仿宋_GB2312" w:cs="宋体"/>
          <w:bCs/>
          <w:color w:val="auto"/>
          <w:kern w:val="0"/>
          <w:sz w:val="32"/>
          <w:szCs w:val="32"/>
        </w:rPr>
        <w:t>发布信息多审制，发布科室初审、局办公室复审、分管领导三审，同时对政策性文件的公开，由法规科进行把关，确保政府信息公开的准确性，提高发布质量。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lang w:val="en-US" w:eastAsia="zh-CN"/>
        </w:rPr>
      </w:pPr>
      <w:r>
        <w:rPr>
          <w:rFonts w:hint="eastAsia" w:ascii="楷体_GB2312" w:hAnsi="黑体" w:eastAsia="楷体_GB2312" w:cs="宋体"/>
          <w:bCs/>
          <w:color w:val="auto"/>
          <w:kern w:val="0"/>
          <w:sz w:val="32"/>
          <w:szCs w:val="32"/>
        </w:rPr>
        <w:t>（四）平台建设情况。</w:t>
      </w:r>
      <w:r>
        <w:rPr>
          <w:rFonts w:hint="eastAsia" w:ascii="仿宋_GB2312" w:hAnsi="仿宋_GB2312" w:eastAsia="仿宋_GB2312" w:cs="仿宋_GB2312"/>
          <w:bCs/>
          <w:color w:val="auto"/>
          <w:kern w:val="0"/>
          <w:sz w:val="32"/>
          <w:szCs w:val="32"/>
          <w:lang w:val="en-US" w:eastAsia="zh-CN"/>
        </w:rPr>
        <w:t>推进网站优质规范发展。由专人负责网站的维护，加强内容审查把关，及时做好我局重大决策、重要通知、重大公共政策、经济运行等信息的发布；推进政务新媒体健康有序发展。由专人负责微信平台的维护，持续加强平台监管，做好信息发布、政策解读和办事服务工作，不发布与政府职能没有直接关联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rPr>
      </w:pPr>
      <w:r>
        <w:rPr>
          <w:rFonts w:hint="eastAsia" w:ascii="楷体_GB2312" w:hAnsi="宋体" w:eastAsia="楷体_GB2312" w:cs="宋体"/>
          <w:bCs/>
          <w:color w:val="000000" w:themeColor="text1"/>
          <w:kern w:val="0"/>
          <w:sz w:val="32"/>
          <w:szCs w:val="32"/>
          <w14:textFill>
            <w14:solidFill>
              <w14:schemeClr w14:val="tx1"/>
            </w14:solidFill>
          </w14:textFill>
        </w:rPr>
        <w:t>（五）监督保障情况。</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rPr>
        <w:t>加强组织领导,明确专人负责,健全规章制度,完善网站管理机制,根据每季度网站普查报告和大数据发展中心的定期检查进行整改反馈,保证网站内容的及时性、有效性和整体性,努力为群众提供更加优质、更加高效的政府信息公开服务。按要求定期公开政府信息公开工作考核、社会评议和责任追究情况等，自觉接受社会群众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t>二、</w:t>
      </w:r>
      <w:r>
        <w:rPr>
          <w:rFonts w:hint="eastAsia" w:ascii="黑体" w:hAnsi="黑体" w:eastAsia="黑体" w:cs="黑体"/>
          <w:sz w:val="32"/>
          <w:szCs w:val="32"/>
          <w:lang w:val="en-US" w:eastAsia="zh-CN"/>
        </w:rPr>
        <w:t>主动公开政府信息情况</w:t>
      </w:r>
    </w:p>
    <w:tbl>
      <w:tblPr>
        <w:tblStyle w:val="4"/>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highlight w:val="yellow"/>
                <w:lang w:val="en-US" w:eastAsia="zh-CN"/>
              </w:rPr>
            </w:pPr>
            <w:r>
              <w:rPr>
                <w:rFonts w:hint="eastAsia" w:ascii="仿宋_GB2312" w:hAnsi="仿宋_GB2312" w:eastAsia="仿宋_GB2312"/>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收到和处理政府信息公开申请情况</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四、政府信息公开行政复议、行政诉讼情况</w:t>
      </w:r>
    </w:p>
    <w:tbl>
      <w:tblPr>
        <w:tblStyle w:val="4"/>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themeColor="text1"/>
          <w:sz w:val="32"/>
          <w:szCs w:val="32"/>
          <w:highlight w:val="none"/>
          <w:lang w:eastAsia="zh-CN"/>
          <w14:textFill>
            <w14:solidFill>
              <w14:schemeClr w14:val="tx1"/>
            </w14:solidFill>
          </w14:textFill>
        </w:rPr>
      </w:pPr>
      <w:r>
        <w:rPr>
          <w:rFonts w:hint="eastAsia" w:ascii="仿宋_GB2312" w:hAnsi="宋体" w:eastAsia="仿宋_GB2312"/>
          <w:color w:val="000000" w:themeColor="text1"/>
          <w:sz w:val="32"/>
          <w:szCs w:val="32"/>
          <w:highlight w:val="none"/>
          <w:lang w:val="en-US" w:eastAsia="zh-CN"/>
          <w14:textFill>
            <w14:solidFill>
              <w14:schemeClr w14:val="tx1"/>
            </w14:solidFill>
          </w14:textFill>
        </w:rPr>
        <w:t>2022</w:t>
      </w:r>
      <w:r>
        <w:rPr>
          <w:rFonts w:hint="eastAsia" w:ascii="仿宋_GB2312" w:hAnsi="宋体" w:eastAsia="仿宋_GB2312"/>
          <w:color w:val="000000" w:themeColor="text1"/>
          <w:sz w:val="32"/>
          <w:szCs w:val="32"/>
          <w:highlight w:val="none"/>
          <w14:textFill>
            <w14:solidFill>
              <w14:schemeClr w14:val="tx1"/>
            </w14:solidFill>
          </w14:textFill>
        </w:rPr>
        <w:t>年，我局的政府信息公开工作取得了一定的</w:t>
      </w:r>
      <w:r>
        <w:rPr>
          <w:rFonts w:hint="eastAsia" w:ascii="仿宋_GB2312" w:hAnsi="宋体" w:eastAsia="仿宋_GB2312"/>
          <w:color w:val="000000" w:themeColor="text1"/>
          <w:sz w:val="32"/>
          <w:szCs w:val="32"/>
          <w:highlight w:val="none"/>
          <w:lang w:eastAsia="zh-CN"/>
          <w14:textFill>
            <w14:solidFill>
              <w14:schemeClr w14:val="tx1"/>
            </w14:solidFill>
          </w14:textFill>
        </w:rPr>
        <w:t>成效</w:t>
      </w:r>
      <w:r>
        <w:rPr>
          <w:rFonts w:hint="eastAsia" w:ascii="仿宋_GB2312" w:hAnsi="宋体" w:eastAsia="仿宋_GB2312"/>
          <w:color w:val="000000" w:themeColor="text1"/>
          <w:sz w:val="32"/>
          <w:szCs w:val="32"/>
          <w:highlight w:val="none"/>
          <w14:textFill>
            <w14:solidFill>
              <w14:schemeClr w14:val="tx1"/>
            </w14:solidFill>
          </w14:textFill>
        </w:rPr>
        <w:t>，但</w:t>
      </w:r>
      <w:r>
        <w:rPr>
          <w:rFonts w:hint="eastAsia" w:ascii="仿宋_GB2312" w:hAnsi="宋体" w:eastAsia="仿宋_GB2312"/>
          <w:color w:val="000000" w:themeColor="text1"/>
          <w:sz w:val="32"/>
          <w:szCs w:val="32"/>
          <w:highlight w:val="none"/>
          <w:lang w:eastAsia="zh-CN"/>
          <w14:textFill>
            <w14:solidFill>
              <w14:schemeClr w14:val="tx1"/>
            </w14:solidFill>
          </w14:textFill>
        </w:rPr>
        <w:t>也有一些不足，主要是由于政务公开衍生涉及范围广、专业性强，干部对于政府信息公开知识储备不足，政策解读工作方式较单一等。下一步，我局将严格按照《中华人民共和国政府信息公开条例》有关要求，加强领导、改进方法、强化督查，提高公开意识和专业能力，增强公开内容的多样性和可读性，积极稳妥推进政府信息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六、其他需要报告事项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2022年1月1日至12月31日，本单位共收取信息处理费0元。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慈溪市科学技术局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2023年1月16日   </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E8FC28"/>
    <w:multiLevelType w:val="singleLevel"/>
    <w:tmpl w:val="2AE8FC28"/>
    <w:lvl w:ilvl="0" w:tentative="0">
      <w:start w:val="3"/>
      <w:numFmt w:val="chineseCounting"/>
      <w:suff w:val="nothing"/>
      <w:lvlText w:val="%1、"/>
      <w:lvlJc w:val="left"/>
      <w:rPr>
        <w:rFonts w:hint="eastAsia"/>
      </w:rPr>
    </w:lvl>
  </w:abstractNum>
  <w:abstractNum w:abstractNumId="1">
    <w:nsid w:val="4ED80B99"/>
    <w:multiLevelType w:val="singleLevel"/>
    <w:tmpl w:val="4ED80B9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B7ABE"/>
    <w:rsid w:val="092075FF"/>
    <w:rsid w:val="09D02F80"/>
    <w:rsid w:val="09E60B04"/>
    <w:rsid w:val="09EA07C5"/>
    <w:rsid w:val="0AB63D77"/>
    <w:rsid w:val="0BD508AB"/>
    <w:rsid w:val="0E151A3A"/>
    <w:rsid w:val="0E4E1FF1"/>
    <w:rsid w:val="0E5F3B86"/>
    <w:rsid w:val="0F9D7AD0"/>
    <w:rsid w:val="10733D1E"/>
    <w:rsid w:val="112F483F"/>
    <w:rsid w:val="11DC1816"/>
    <w:rsid w:val="134E5442"/>
    <w:rsid w:val="13570B72"/>
    <w:rsid w:val="14747CD6"/>
    <w:rsid w:val="148534C6"/>
    <w:rsid w:val="162524AB"/>
    <w:rsid w:val="17C977B4"/>
    <w:rsid w:val="17F274A3"/>
    <w:rsid w:val="1ABB110C"/>
    <w:rsid w:val="1B0333AF"/>
    <w:rsid w:val="1B8E2D53"/>
    <w:rsid w:val="20283AA9"/>
    <w:rsid w:val="205F6A0D"/>
    <w:rsid w:val="210116DE"/>
    <w:rsid w:val="223047C3"/>
    <w:rsid w:val="237D79B5"/>
    <w:rsid w:val="24DD7967"/>
    <w:rsid w:val="268C6894"/>
    <w:rsid w:val="27FB088D"/>
    <w:rsid w:val="2A1A443F"/>
    <w:rsid w:val="2ABF1F0A"/>
    <w:rsid w:val="2B6014D8"/>
    <w:rsid w:val="2D6B4F16"/>
    <w:rsid w:val="2D73488C"/>
    <w:rsid w:val="2FF618F0"/>
    <w:rsid w:val="31080C20"/>
    <w:rsid w:val="319F32A1"/>
    <w:rsid w:val="33641833"/>
    <w:rsid w:val="35367D41"/>
    <w:rsid w:val="394403E9"/>
    <w:rsid w:val="3B4A3BB0"/>
    <w:rsid w:val="3E3C7D2D"/>
    <w:rsid w:val="3E7F0FD8"/>
    <w:rsid w:val="3F2A5425"/>
    <w:rsid w:val="415C5134"/>
    <w:rsid w:val="436426CD"/>
    <w:rsid w:val="449E1993"/>
    <w:rsid w:val="45DB37BB"/>
    <w:rsid w:val="45E47252"/>
    <w:rsid w:val="46AA4520"/>
    <w:rsid w:val="46E53AAB"/>
    <w:rsid w:val="4A5D2F8B"/>
    <w:rsid w:val="4BDD35E7"/>
    <w:rsid w:val="4D096109"/>
    <w:rsid w:val="4D2B3604"/>
    <w:rsid w:val="4D7249DA"/>
    <w:rsid w:val="4D865D69"/>
    <w:rsid w:val="4E1159AE"/>
    <w:rsid w:val="4E4503AC"/>
    <w:rsid w:val="50414779"/>
    <w:rsid w:val="527770DE"/>
    <w:rsid w:val="55B9328D"/>
    <w:rsid w:val="5644570B"/>
    <w:rsid w:val="579C20BD"/>
    <w:rsid w:val="57D60327"/>
    <w:rsid w:val="588B0C1F"/>
    <w:rsid w:val="5A8A7008"/>
    <w:rsid w:val="5ADA08B6"/>
    <w:rsid w:val="5BF33C66"/>
    <w:rsid w:val="5CD15A20"/>
    <w:rsid w:val="5DF52BC7"/>
    <w:rsid w:val="5FB57AED"/>
    <w:rsid w:val="63450D3D"/>
    <w:rsid w:val="672B4AD2"/>
    <w:rsid w:val="6944485A"/>
    <w:rsid w:val="6BC652E7"/>
    <w:rsid w:val="6D2A53C3"/>
    <w:rsid w:val="6DAB06BE"/>
    <w:rsid w:val="71740B47"/>
    <w:rsid w:val="73FE450D"/>
    <w:rsid w:val="741D00F8"/>
    <w:rsid w:val="768D6CFD"/>
    <w:rsid w:val="7705498D"/>
    <w:rsid w:val="79DF479D"/>
    <w:rsid w:val="7CF7481F"/>
    <w:rsid w:val="7EC43484"/>
    <w:rsid w:val="7F422C6E"/>
    <w:rsid w:val="7FA16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qFormat/>
    <w:uiPriority w:val="99"/>
    <w:pPr>
      <w:widowControl w:val="0"/>
      <w:autoSpaceDE w:val="0"/>
      <w:autoSpaceDN w:val="0"/>
      <w:adjustRightInd w:val="0"/>
    </w:pPr>
    <w:rPr>
      <w:rFonts w:ascii="黑体" w:hAnsi="黑体"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115</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2023-01-13T06:23:00Z</cp:lastPrinted>
  <dcterms:modified xsi:type="dcterms:W3CDTF">2023-05-22T01:16:25Z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