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附件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color w:val="000000"/>
          <w:kern w:val="0"/>
          <w:sz w:val="36"/>
          <w:szCs w:val="36"/>
        </w:rPr>
      </w:pPr>
    </w:p>
    <w:p>
      <w:pPr>
        <w:spacing w:line="560" w:lineRule="exact"/>
        <w:jc w:val="center"/>
        <w:rPr>
          <w:rFonts w:ascii="仿宋_GB2312" w:hAnsi="黑体" w:eastAsia="仿宋_GB2312" w:cs="黑体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color w:val="000000"/>
          <w:kern w:val="0"/>
          <w:sz w:val="36"/>
          <w:szCs w:val="36"/>
        </w:rPr>
        <w:t>2020年度胜山镇慈善捐款贡献突出的集体名单</w:t>
      </w:r>
    </w:p>
    <w:p>
      <w:pPr>
        <w:spacing w:line="560" w:lineRule="exact"/>
        <w:rPr>
          <w:rFonts w:ascii="仿宋_GB2312" w:hAnsi="黑体" w:eastAsia="仿宋_GB2312" w:cs="黑体"/>
          <w:b/>
          <w:bCs/>
          <w:color w:val="FF0000"/>
          <w:kern w:val="0"/>
          <w:sz w:val="32"/>
          <w:szCs w:val="32"/>
        </w:rPr>
      </w:pP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宁波大发化纤有限公司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森鹤乐器股份有限公司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宁波日骋车业有限公司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慈溪市汇银钢管实业有限公司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慈溪新美培林精密轴承有限公司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慈溪市建筑构件有限公司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宁波市创源光伏科技有限公司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宁波市新世纪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轴承有限公司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宁波豪星车业有限公司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宁波三野电子有限公司</w:t>
      </w:r>
    </w:p>
    <w:p>
      <w:pPr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胜山镇教育系统</w:t>
      </w:r>
    </w:p>
    <w:p>
      <w:pPr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慈溪市胜山寺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577D"/>
    <w:rsid w:val="00016B23"/>
    <w:rsid w:val="000B612B"/>
    <w:rsid w:val="000D5A06"/>
    <w:rsid w:val="007B4954"/>
    <w:rsid w:val="008A577D"/>
    <w:rsid w:val="00CB68AB"/>
    <w:rsid w:val="00F058DA"/>
    <w:rsid w:val="5D1E4884"/>
    <w:rsid w:val="7D1B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3</TotalTime>
  <ScaleCrop>false</ScaleCrop>
  <LinksUpToDate>false</LinksUpToDate>
  <CharactersWithSpaces>168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蘑菇头上开出一朵花</cp:lastModifiedBy>
  <dcterms:modified xsi:type="dcterms:W3CDTF">2021-04-29T07:55:34Z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24617B254D2240C8BB2EFE9C13B1D3BB</vt:lpwstr>
  </property>
</Properties>
</file>