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7CC2" w:rsidRDefault="00FE7CC2">
      <w:pPr>
        <w:spacing w:line="580" w:lineRule="exact"/>
        <w:rPr>
          <w:rFonts w:ascii="方正小标宋简体" w:eastAsia="方正小标宋简体"/>
          <w:b/>
          <w:sz w:val="72"/>
          <w:szCs w:val="72"/>
        </w:rPr>
      </w:pPr>
    </w:p>
    <w:p w:rsidR="00FE7CC2" w:rsidRDefault="00FE7CC2" w:rsidP="00007F45">
      <w:pPr>
        <w:spacing w:beforeLines="50" w:line="600" w:lineRule="exact"/>
        <w:jc w:val="center"/>
        <w:rPr>
          <w:rFonts w:ascii="方正小标宋简体" w:eastAsia="方正小标宋简体"/>
          <w:b/>
          <w:sz w:val="72"/>
          <w:szCs w:val="72"/>
        </w:rPr>
      </w:pPr>
    </w:p>
    <w:p w:rsidR="00FE7CC2" w:rsidRDefault="006B562F" w:rsidP="00007F45">
      <w:pPr>
        <w:spacing w:beforeLines="50" w:line="600" w:lineRule="exact"/>
        <w:jc w:val="center"/>
        <w:rPr>
          <w:rFonts w:ascii="方正小标宋简体" w:eastAsia="方正小标宋简体"/>
          <w:b/>
          <w:sz w:val="72"/>
          <w:szCs w:val="72"/>
        </w:rPr>
      </w:pPr>
      <w:r>
        <w:rPr>
          <w:rFonts w:ascii="方正小标宋简体" w:eastAsia="方正小标宋简体" w:hint="eastAsia"/>
          <w:b/>
          <w:sz w:val="72"/>
          <w:szCs w:val="72"/>
        </w:rPr>
        <w:t>政</w:t>
      </w:r>
      <w:r>
        <w:rPr>
          <w:rFonts w:ascii="方正小标宋简体" w:eastAsia="方正小标宋简体" w:hint="eastAsia"/>
          <w:b/>
          <w:sz w:val="72"/>
          <w:szCs w:val="72"/>
        </w:rPr>
        <w:t xml:space="preserve"> </w:t>
      </w:r>
      <w:r>
        <w:rPr>
          <w:rFonts w:ascii="方正小标宋简体" w:eastAsia="方正小标宋简体" w:hint="eastAsia"/>
          <w:b/>
          <w:sz w:val="72"/>
          <w:szCs w:val="72"/>
        </w:rPr>
        <w:t>府</w:t>
      </w:r>
      <w:r>
        <w:rPr>
          <w:rFonts w:ascii="方正小标宋简体" w:eastAsia="方正小标宋简体" w:hint="eastAsia"/>
          <w:b/>
          <w:sz w:val="72"/>
          <w:szCs w:val="72"/>
        </w:rPr>
        <w:t xml:space="preserve"> </w:t>
      </w:r>
      <w:r>
        <w:rPr>
          <w:rFonts w:ascii="方正小标宋简体" w:eastAsia="方正小标宋简体" w:hint="eastAsia"/>
          <w:b/>
          <w:sz w:val="72"/>
          <w:szCs w:val="72"/>
        </w:rPr>
        <w:t>工</w:t>
      </w:r>
      <w:r>
        <w:rPr>
          <w:rFonts w:ascii="方正小标宋简体" w:eastAsia="方正小标宋简体" w:hint="eastAsia"/>
          <w:b/>
          <w:sz w:val="72"/>
          <w:szCs w:val="72"/>
        </w:rPr>
        <w:t xml:space="preserve"> </w:t>
      </w:r>
      <w:r>
        <w:rPr>
          <w:rFonts w:ascii="方正小标宋简体" w:eastAsia="方正小标宋简体" w:hint="eastAsia"/>
          <w:b/>
          <w:sz w:val="72"/>
          <w:szCs w:val="72"/>
        </w:rPr>
        <w:t>作</w:t>
      </w:r>
      <w:r>
        <w:rPr>
          <w:rFonts w:ascii="方正小标宋简体" w:eastAsia="方正小标宋简体" w:hint="eastAsia"/>
          <w:b/>
          <w:sz w:val="72"/>
          <w:szCs w:val="72"/>
        </w:rPr>
        <w:t xml:space="preserve"> </w:t>
      </w:r>
      <w:r>
        <w:rPr>
          <w:rFonts w:ascii="方正小标宋简体" w:eastAsia="方正小标宋简体" w:hint="eastAsia"/>
          <w:b/>
          <w:sz w:val="72"/>
          <w:szCs w:val="72"/>
        </w:rPr>
        <w:t>报</w:t>
      </w:r>
      <w:r>
        <w:rPr>
          <w:rFonts w:ascii="方正小标宋简体" w:eastAsia="方正小标宋简体" w:hint="eastAsia"/>
          <w:b/>
          <w:sz w:val="72"/>
          <w:szCs w:val="72"/>
        </w:rPr>
        <w:t xml:space="preserve"> </w:t>
      </w:r>
      <w:r>
        <w:rPr>
          <w:rFonts w:ascii="方正小标宋简体" w:eastAsia="方正小标宋简体" w:hint="eastAsia"/>
          <w:b/>
          <w:sz w:val="72"/>
          <w:szCs w:val="72"/>
        </w:rPr>
        <w:t>告</w:t>
      </w:r>
    </w:p>
    <w:p w:rsidR="00FE7CC2" w:rsidRDefault="00FE7CC2">
      <w:pPr>
        <w:spacing w:line="580" w:lineRule="exact"/>
        <w:jc w:val="center"/>
        <w:rPr>
          <w:rFonts w:ascii="楷体_GB2312" w:eastAsia="楷体_GB2312" w:hAnsi="楷体_GB2312" w:cs="楷体_GB2312"/>
          <w:sz w:val="32"/>
          <w:szCs w:val="32"/>
        </w:rPr>
      </w:pPr>
    </w:p>
    <w:p w:rsidR="00FE7CC2" w:rsidRDefault="006B562F">
      <w:pPr>
        <w:spacing w:line="580" w:lineRule="exact"/>
        <w:jc w:val="center"/>
        <w:rPr>
          <w:rFonts w:ascii="楷体_GB2312" w:eastAsia="楷体_GB2312" w:hAnsi="楷体_GB2312" w:cs="楷体_GB2312"/>
          <w:sz w:val="32"/>
          <w:szCs w:val="32"/>
        </w:rPr>
      </w:pPr>
      <w:r>
        <w:rPr>
          <w:rFonts w:ascii="楷体_GB2312" w:eastAsia="楷体_GB2312" w:hAnsi="楷体_GB2312" w:cs="楷体_GB2312"/>
          <w:sz w:val="32"/>
          <w:szCs w:val="32"/>
        </w:rPr>
        <w:t>202</w:t>
      </w:r>
      <w:r>
        <w:rPr>
          <w:rFonts w:ascii="楷体_GB2312" w:eastAsia="楷体_GB2312" w:hAnsi="楷体_GB2312" w:cs="楷体_GB2312" w:hint="eastAsia"/>
          <w:sz w:val="32"/>
          <w:szCs w:val="32"/>
        </w:rPr>
        <w:t>1</w:t>
      </w:r>
      <w:r>
        <w:rPr>
          <w:rFonts w:ascii="楷体_GB2312" w:eastAsia="楷体_GB2312" w:hAnsi="楷体_GB2312" w:cs="楷体_GB2312" w:hint="eastAsia"/>
          <w:sz w:val="32"/>
          <w:szCs w:val="32"/>
        </w:rPr>
        <w:t>年</w:t>
      </w:r>
      <w:r>
        <w:rPr>
          <w:rFonts w:ascii="楷体_GB2312" w:eastAsia="楷体_GB2312" w:hAnsi="楷体_GB2312" w:cs="楷体_GB2312" w:hint="eastAsia"/>
          <w:sz w:val="32"/>
          <w:szCs w:val="32"/>
        </w:rPr>
        <w:t>2</w:t>
      </w:r>
      <w:r>
        <w:rPr>
          <w:rFonts w:ascii="楷体_GB2312" w:eastAsia="楷体_GB2312" w:hAnsi="楷体_GB2312" w:cs="楷体_GB2312" w:hint="eastAsia"/>
          <w:sz w:val="32"/>
          <w:szCs w:val="32"/>
        </w:rPr>
        <w:t>月</w:t>
      </w:r>
      <w:r>
        <w:rPr>
          <w:rFonts w:ascii="楷体_GB2312" w:eastAsia="楷体_GB2312" w:hAnsi="楷体_GB2312" w:cs="楷体_GB2312" w:hint="eastAsia"/>
          <w:sz w:val="32"/>
          <w:szCs w:val="32"/>
        </w:rPr>
        <w:t>2</w:t>
      </w:r>
      <w:r>
        <w:rPr>
          <w:rFonts w:ascii="楷体_GB2312" w:eastAsia="楷体_GB2312" w:hAnsi="楷体_GB2312" w:cs="楷体_GB2312" w:hint="eastAsia"/>
          <w:sz w:val="32"/>
          <w:szCs w:val="32"/>
        </w:rPr>
        <w:t>日在慈溪市</w:t>
      </w:r>
    </w:p>
    <w:p w:rsidR="00FE7CC2" w:rsidRDefault="006B562F">
      <w:pPr>
        <w:spacing w:line="580" w:lineRule="exact"/>
        <w:jc w:val="center"/>
        <w:rPr>
          <w:rFonts w:ascii="楷体_GB2312" w:eastAsia="楷体_GB2312" w:hAnsi="楷体_GB2312" w:cs="楷体_GB2312"/>
          <w:sz w:val="32"/>
          <w:szCs w:val="32"/>
        </w:rPr>
      </w:pPr>
      <w:r>
        <w:rPr>
          <w:rFonts w:ascii="楷体_GB2312" w:eastAsia="楷体_GB2312" w:hAnsi="楷体_GB2312" w:cs="楷体_GB2312" w:hint="eastAsia"/>
          <w:sz w:val="32"/>
          <w:szCs w:val="32"/>
        </w:rPr>
        <w:t>第十七届人民代表大会第五次会议上</w:t>
      </w:r>
    </w:p>
    <w:p w:rsidR="00FE7CC2" w:rsidRDefault="00FE7CC2">
      <w:pPr>
        <w:spacing w:line="580" w:lineRule="exact"/>
        <w:jc w:val="center"/>
        <w:rPr>
          <w:rFonts w:ascii="楷体_GB2312" w:eastAsia="楷体_GB2312" w:hAnsi="楷体_GB2312" w:cs="楷体_GB2312"/>
          <w:sz w:val="32"/>
          <w:szCs w:val="32"/>
        </w:rPr>
      </w:pPr>
    </w:p>
    <w:p w:rsidR="00FE7CC2" w:rsidRDefault="006B562F">
      <w:pPr>
        <w:spacing w:line="580" w:lineRule="exact"/>
        <w:jc w:val="center"/>
        <w:rPr>
          <w:rFonts w:ascii="楷体_GB2312" w:eastAsia="楷体_GB2312" w:hAnsi="楷体_GB2312" w:cs="楷体_GB2312"/>
          <w:sz w:val="32"/>
          <w:szCs w:val="32"/>
        </w:rPr>
      </w:pPr>
      <w:r>
        <w:rPr>
          <w:rFonts w:ascii="楷体_GB2312" w:eastAsia="楷体_GB2312" w:hAnsi="楷体_GB2312" w:cs="楷体_GB2312" w:hint="eastAsia"/>
          <w:sz w:val="32"/>
          <w:szCs w:val="32"/>
        </w:rPr>
        <w:t>市长</w:t>
      </w:r>
      <w:r>
        <w:rPr>
          <w:rFonts w:ascii="楷体_GB2312" w:eastAsia="楷体_GB2312" w:hAnsi="楷体_GB2312" w:cs="楷体_GB2312" w:hint="eastAsia"/>
          <w:sz w:val="32"/>
          <w:szCs w:val="32"/>
        </w:rPr>
        <w:t xml:space="preserve">  </w:t>
      </w:r>
      <w:r>
        <w:rPr>
          <w:rFonts w:ascii="楷体_GB2312" w:eastAsia="楷体_GB2312" w:hAnsi="楷体_GB2312" w:cs="楷体_GB2312" w:hint="eastAsia"/>
          <w:sz w:val="32"/>
          <w:szCs w:val="32"/>
        </w:rPr>
        <w:t>盛</w:t>
      </w:r>
      <w:r>
        <w:rPr>
          <w:rFonts w:ascii="楷体_GB2312" w:eastAsia="楷体_GB2312" w:hAnsi="楷体_GB2312" w:cs="楷体_GB2312" w:hint="eastAsia"/>
          <w:sz w:val="32"/>
          <w:szCs w:val="32"/>
        </w:rPr>
        <w:t xml:space="preserve">  </w:t>
      </w:r>
      <w:r>
        <w:rPr>
          <w:rFonts w:ascii="楷体_GB2312" w:eastAsia="楷体_GB2312" w:hAnsi="楷体_GB2312" w:cs="楷体_GB2312" w:hint="eastAsia"/>
          <w:sz w:val="32"/>
          <w:szCs w:val="32"/>
        </w:rPr>
        <w:t>悠</w:t>
      </w:r>
    </w:p>
    <w:p w:rsidR="00FE7CC2" w:rsidRDefault="00FE7CC2">
      <w:pPr>
        <w:spacing w:line="580" w:lineRule="exact"/>
        <w:rPr>
          <w:sz w:val="32"/>
          <w:szCs w:val="32"/>
        </w:rPr>
      </w:pPr>
    </w:p>
    <w:p w:rsidR="00FE7CC2" w:rsidRDefault="006B562F">
      <w:pPr>
        <w:spacing w:line="58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各位代表：</w:t>
      </w:r>
    </w:p>
    <w:p w:rsidR="00FE7CC2" w:rsidRDefault="006B562F">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现在，我代表慈溪市人民政府向大会报告工作，请予审议，并请市政协委员和其他列席人员提出意见。</w:t>
      </w:r>
    </w:p>
    <w:p w:rsidR="00FE7CC2" w:rsidRDefault="00FE7CC2">
      <w:pPr>
        <w:spacing w:line="580" w:lineRule="exact"/>
        <w:ind w:firstLineChars="200" w:firstLine="640"/>
        <w:rPr>
          <w:rFonts w:ascii="仿宋_GB2312" w:eastAsia="仿宋_GB2312" w:hAnsi="仿宋_GB2312" w:cs="仿宋_GB2312"/>
          <w:sz w:val="32"/>
          <w:szCs w:val="32"/>
        </w:rPr>
      </w:pPr>
    </w:p>
    <w:p w:rsidR="00FE7CC2" w:rsidRDefault="006B562F">
      <w:pPr>
        <w:spacing w:line="580" w:lineRule="exact"/>
        <w:jc w:val="center"/>
        <w:rPr>
          <w:rFonts w:ascii="黑体" w:eastAsia="黑体" w:hAnsi="黑体" w:cs="黑体"/>
          <w:sz w:val="32"/>
          <w:szCs w:val="32"/>
        </w:rPr>
      </w:pPr>
      <w:r>
        <w:rPr>
          <w:rFonts w:ascii="黑体" w:eastAsia="黑体" w:hAnsi="黑体" w:cs="黑体" w:hint="eastAsia"/>
          <w:sz w:val="32"/>
          <w:szCs w:val="32"/>
        </w:rPr>
        <w:t>一、</w:t>
      </w:r>
      <w:r>
        <w:rPr>
          <w:rFonts w:ascii="黑体" w:eastAsia="黑体" w:hAnsi="黑体" w:cs="黑体" w:hint="eastAsia"/>
          <w:sz w:val="32"/>
          <w:szCs w:val="32"/>
        </w:rPr>
        <w:t>2020</w:t>
      </w:r>
      <w:r>
        <w:rPr>
          <w:rFonts w:ascii="黑体" w:eastAsia="黑体" w:hAnsi="黑体" w:cs="黑体" w:hint="eastAsia"/>
          <w:sz w:val="32"/>
          <w:szCs w:val="32"/>
        </w:rPr>
        <w:t>年主要工作和“十三五”发展成就</w:t>
      </w:r>
    </w:p>
    <w:p w:rsidR="00FE7CC2" w:rsidRDefault="00FE7CC2">
      <w:pPr>
        <w:pStyle w:val="1"/>
        <w:spacing w:before="0" w:beforeAutospacing="0" w:after="0" w:afterAutospacing="0" w:line="580" w:lineRule="exact"/>
        <w:rPr>
          <w:rFonts w:hint="default"/>
        </w:rPr>
      </w:pPr>
    </w:p>
    <w:p w:rsidR="00FE7CC2" w:rsidRDefault="006B562F">
      <w:pPr>
        <w:spacing w:line="580" w:lineRule="exact"/>
        <w:ind w:firstLineChars="200" w:firstLine="640"/>
        <w:rPr>
          <w:rFonts w:ascii="仿宋_GB2312" w:eastAsia="仿宋_GB2312" w:hAnsi="黑体"/>
          <w:sz w:val="32"/>
          <w:szCs w:val="32"/>
        </w:rPr>
      </w:pP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是极不平凡的一年。面对极其复杂的发展形势特别是新冠肺炎疫情的严重冲击，我们坚持以习近平新时代中国特色社会主义思想为指导，深入学习贯彻习近平总书记考察浙江重要讲话精神，全面落实上级各项决策部署，在市委的坚强领导下，在市人大及其常委会和市政协的监督支持下，坚持“两手硬、两战赢”，扎实做好“六稳”工作，全面落实“六保”任务，深入开展争先创优和“六争攻坚”行动，努力在“重要窗口”建设中走前列当标兵，经济社会发展取</w:t>
      </w:r>
      <w:r>
        <w:rPr>
          <w:rFonts w:ascii="仿宋_GB2312" w:eastAsia="仿宋_GB2312" w:hAnsi="仿宋_GB2312" w:cs="仿宋_GB2312" w:hint="eastAsia"/>
          <w:sz w:val="32"/>
          <w:szCs w:val="32"/>
        </w:rPr>
        <w:lastRenderedPageBreak/>
        <w:t>得新成绩，创新活力之城美丽幸福慈溪建设开创新局面。</w:t>
      </w:r>
      <w:r>
        <w:rPr>
          <w:rFonts w:ascii="仿宋_GB2312" w:eastAsia="仿宋_GB2312" w:hAnsi="黑体" w:hint="eastAsia"/>
          <w:sz w:val="32"/>
          <w:szCs w:val="32"/>
        </w:rPr>
        <w:t>地区生产总值全市突破“</w:t>
      </w:r>
      <w:r>
        <w:rPr>
          <w:rFonts w:ascii="仿宋_GB2312" w:eastAsia="仿宋_GB2312" w:hAnsi="黑体" w:hint="eastAsia"/>
          <w:sz w:val="32"/>
          <w:szCs w:val="32"/>
        </w:rPr>
        <w:t>2000</w:t>
      </w:r>
      <w:r>
        <w:rPr>
          <w:rFonts w:ascii="仿宋_GB2312" w:eastAsia="仿宋_GB2312" w:hAnsi="黑体" w:hint="eastAsia"/>
          <w:sz w:val="32"/>
          <w:szCs w:val="32"/>
        </w:rPr>
        <w:t>亿”达到</w:t>
      </w:r>
      <w:r>
        <w:rPr>
          <w:rFonts w:ascii="仿宋_GB2312" w:eastAsia="仿宋_GB2312" w:hAnsi="黑体" w:hint="eastAsia"/>
          <w:sz w:val="32"/>
          <w:szCs w:val="32"/>
        </w:rPr>
        <w:t>200</w:t>
      </w:r>
      <w:r>
        <w:rPr>
          <w:rFonts w:ascii="仿宋_GB2312" w:eastAsia="仿宋_GB2312" w:hAnsi="黑体" w:hint="eastAsia"/>
          <w:sz w:val="32"/>
          <w:szCs w:val="32"/>
        </w:rPr>
        <w:t>8</w:t>
      </w:r>
      <w:r>
        <w:rPr>
          <w:rFonts w:ascii="仿宋_GB2312" w:eastAsia="仿宋_GB2312" w:hAnsi="黑体"/>
          <w:sz w:val="32"/>
          <w:szCs w:val="32"/>
        </w:rPr>
        <w:t>.3</w:t>
      </w:r>
      <w:r>
        <w:rPr>
          <w:rFonts w:ascii="仿宋_GB2312" w:eastAsia="仿宋_GB2312" w:hAnsi="黑体" w:hint="eastAsia"/>
          <w:sz w:val="32"/>
          <w:szCs w:val="32"/>
        </w:rPr>
        <w:t>亿元、市级</w:t>
      </w:r>
      <w:r>
        <w:rPr>
          <w:rFonts w:ascii="仿宋_GB2312" w:eastAsia="仿宋_GB2312" w:hAnsi="黑体" w:hint="eastAsia"/>
          <w:sz w:val="32"/>
          <w:szCs w:val="32"/>
        </w:rPr>
        <w:t>1328.3</w:t>
      </w:r>
      <w:r>
        <w:rPr>
          <w:rFonts w:ascii="仿宋_GB2312" w:eastAsia="仿宋_GB2312" w:hAnsi="黑体" w:hint="eastAsia"/>
          <w:sz w:val="32"/>
          <w:szCs w:val="32"/>
        </w:rPr>
        <w:t>亿元，分别增长</w:t>
      </w:r>
      <w:r>
        <w:rPr>
          <w:rFonts w:ascii="仿宋_GB2312" w:eastAsia="仿宋_GB2312" w:hAnsi="黑体" w:hint="eastAsia"/>
          <w:sz w:val="32"/>
          <w:szCs w:val="32"/>
        </w:rPr>
        <w:t>4.8%</w:t>
      </w:r>
      <w:r>
        <w:rPr>
          <w:rFonts w:ascii="仿宋_GB2312" w:eastAsia="仿宋_GB2312" w:hAnsi="黑体" w:hint="eastAsia"/>
          <w:sz w:val="32"/>
          <w:szCs w:val="32"/>
        </w:rPr>
        <w:t>和</w:t>
      </w:r>
      <w:r>
        <w:rPr>
          <w:rFonts w:ascii="仿宋_GB2312" w:eastAsia="仿宋_GB2312" w:hAnsi="黑体" w:hint="eastAsia"/>
          <w:sz w:val="32"/>
          <w:szCs w:val="32"/>
        </w:rPr>
        <w:t>3.8%</w:t>
      </w:r>
      <w:r>
        <w:rPr>
          <w:rFonts w:ascii="仿宋_GB2312" w:eastAsia="仿宋_GB2312" w:hAnsi="黑体" w:hint="eastAsia"/>
          <w:sz w:val="32"/>
          <w:szCs w:val="32"/>
        </w:rPr>
        <w:t>；一般公共预算收入全市</w:t>
      </w:r>
      <w:r>
        <w:rPr>
          <w:rFonts w:ascii="仿宋_GB2312" w:eastAsia="仿宋_GB2312" w:hAnsi="黑体" w:hint="eastAsia"/>
          <w:sz w:val="32"/>
          <w:szCs w:val="32"/>
        </w:rPr>
        <w:t>200.5</w:t>
      </w:r>
      <w:r>
        <w:rPr>
          <w:rFonts w:ascii="仿宋_GB2312" w:eastAsia="仿宋_GB2312" w:hAnsi="黑体" w:hint="eastAsia"/>
          <w:sz w:val="32"/>
          <w:szCs w:val="32"/>
        </w:rPr>
        <w:t>亿元、与上一年基本持平，市级</w:t>
      </w:r>
      <w:r>
        <w:rPr>
          <w:rFonts w:ascii="仿宋_GB2312" w:eastAsia="仿宋_GB2312" w:hAnsi="黑体" w:hint="eastAsia"/>
          <w:sz w:val="32"/>
          <w:szCs w:val="32"/>
        </w:rPr>
        <w:t>118.6</w:t>
      </w:r>
      <w:r>
        <w:rPr>
          <w:rFonts w:ascii="仿宋_GB2312" w:eastAsia="仿宋_GB2312" w:hAnsi="黑体" w:hint="eastAsia"/>
          <w:sz w:val="32"/>
          <w:szCs w:val="32"/>
        </w:rPr>
        <w:t>亿元、增长</w:t>
      </w:r>
      <w:r>
        <w:rPr>
          <w:rFonts w:ascii="仿宋_GB2312" w:eastAsia="仿宋_GB2312" w:hAnsi="黑体" w:hint="eastAsia"/>
          <w:sz w:val="32"/>
          <w:szCs w:val="32"/>
        </w:rPr>
        <w:t>5%</w:t>
      </w:r>
      <w:r>
        <w:rPr>
          <w:rFonts w:ascii="仿宋_GB2312" w:eastAsia="仿宋_GB2312" w:hAnsi="黑体" w:hint="eastAsia"/>
          <w:sz w:val="32"/>
          <w:szCs w:val="32"/>
        </w:rPr>
        <w:t>；城镇、农村居民人均可支配收入分别为</w:t>
      </w:r>
      <w:r>
        <w:rPr>
          <w:rFonts w:ascii="仿宋_GB2312" w:eastAsia="仿宋_GB2312" w:hAnsi="黑体" w:hint="eastAsia"/>
          <w:sz w:val="32"/>
          <w:szCs w:val="32"/>
        </w:rPr>
        <w:t>6.7</w:t>
      </w:r>
      <w:r>
        <w:rPr>
          <w:rFonts w:ascii="仿宋_GB2312" w:eastAsia="仿宋_GB2312" w:hAnsi="黑体" w:hint="eastAsia"/>
          <w:sz w:val="32"/>
          <w:szCs w:val="32"/>
        </w:rPr>
        <w:t>万元和</w:t>
      </w:r>
      <w:r>
        <w:rPr>
          <w:rFonts w:ascii="仿宋_GB2312" w:eastAsia="仿宋_GB2312" w:hAnsi="黑体" w:hint="eastAsia"/>
          <w:sz w:val="32"/>
          <w:szCs w:val="32"/>
        </w:rPr>
        <w:t>4.1</w:t>
      </w:r>
      <w:r>
        <w:rPr>
          <w:rFonts w:ascii="仿宋_GB2312" w:eastAsia="仿宋_GB2312" w:hAnsi="黑体" w:hint="eastAsia"/>
          <w:sz w:val="32"/>
          <w:szCs w:val="32"/>
        </w:rPr>
        <w:t>万元，增长</w:t>
      </w:r>
      <w:r>
        <w:rPr>
          <w:rFonts w:ascii="仿宋_GB2312" w:eastAsia="仿宋_GB2312" w:hAnsi="黑体" w:hint="eastAsia"/>
          <w:sz w:val="32"/>
          <w:szCs w:val="32"/>
        </w:rPr>
        <w:t>4.9%</w:t>
      </w:r>
      <w:r>
        <w:rPr>
          <w:rFonts w:ascii="仿宋_GB2312" w:eastAsia="仿宋_GB2312" w:hAnsi="黑体" w:hint="eastAsia"/>
          <w:sz w:val="32"/>
          <w:szCs w:val="32"/>
        </w:rPr>
        <w:t>和</w:t>
      </w:r>
      <w:r>
        <w:rPr>
          <w:rFonts w:ascii="仿宋_GB2312" w:eastAsia="仿宋_GB2312" w:hAnsi="黑体" w:hint="eastAsia"/>
          <w:sz w:val="32"/>
          <w:szCs w:val="32"/>
        </w:rPr>
        <w:t>7.5%</w:t>
      </w:r>
      <w:r>
        <w:rPr>
          <w:rFonts w:ascii="仿宋_GB2312" w:eastAsia="仿宋_GB2312" w:hAnsi="黑体" w:hint="eastAsia"/>
          <w:sz w:val="32"/>
          <w:szCs w:val="32"/>
        </w:rPr>
        <w:t>。高分创成全国文明城市，连续五年获评中国最具幸福感县级城市。</w:t>
      </w:r>
    </w:p>
    <w:p w:rsidR="00FE7CC2" w:rsidRDefault="006B562F">
      <w:pPr>
        <w:spacing w:line="580" w:lineRule="exact"/>
        <w:ind w:firstLineChars="200" w:firstLine="640"/>
        <w:rPr>
          <w:rFonts w:ascii="仿宋_GB2312" w:eastAsia="仿宋_GB2312" w:hAnsi="黑体"/>
          <w:sz w:val="32"/>
          <w:szCs w:val="32"/>
        </w:rPr>
      </w:pPr>
      <w:r>
        <w:rPr>
          <w:rFonts w:ascii="仿宋_GB2312" w:eastAsia="仿宋_GB2312" w:hAnsi="黑体" w:hint="eastAsia"/>
          <w:sz w:val="32"/>
          <w:szCs w:val="32"/>
        </w:rPr>
        <w:t>一年来，我们以非常之时的非常之责、非常之力，较好地实现市十七届人大四次会议确定的目标任务。</w:t>
      </w:r>
    </w:p>
    <w:p w:rsidR="00FE7CC2" w:rsidRDefault="006B562F">
      <w:pPr>
        <w:spacing w:line="580" w:lineRule="exact"/>
        <w:ind w:firstLineChars="200" w:firstLine="640"/>
        <w:rPr>
          <w:rFonts w:ascii="仿宋_GB2312" w:eastAsia="仿宋_GB2312" w:hAnsi="黑体"/>
          <w:sz w:val="32"/>
          <w:szCs w:val="32"/>
        </w:rPr>
      </w:pPr>
      <w:r>
        <w:rPr>
          <w:rFonts w:ascii="黑体" w:eastAsia="黑体" w:hAnsi="黑体" w:cs="黑体" w:hint="eastAsia"/>
          <w:sz w:val="32"/>
          <w:szCs w:val="32"/>
        </w:rPr>
        <w:t>（一）抗疫战疫赢得高分报表</w:t>
      </w:r>
      <w:r>
        <w:rPr>
          <w:rFonts w:ascii="仿宋_GB2312" w:eastAsia="仿宋_GB2312" w:hAnsi="黑体" w:hint="eastAsia"/>
          <w:sz w:val="32"/>
          <w:szCs w:val="32"/>
        </w:rPr>
        <w:t>。</w:t>
      </w:r>
      <w:r>
        <w:rPr>
          <w:rFonts w:ascii="楷体_GB2312" w:eastAsia="楷体_GB2312" w:hAnsi="仿宋_GB2312" w:cs="仿宋_GB2312" w:hint="eastAsia"/>
          <w:b/>
          <w:sz w:val="32"/>
          <w:szCs w:val="32"/>
        </w:rPr>
        <w:t>疫情防控取得重大成果</w:t>
      </w:r>
      <w:r>
        <w:rPr>
          <w:rFonts w:ascii="仿宋_GB2312" w:eastAsia="仿宋_GB2312" w:hAnsi="黑体" w:hint="eastAsia"/>
          <w:sz w:val="32"/>
          <w:szCs w:val="32"/>
        </w:rPr>
        <w:t>。全市上下众志成城，全面落实“源头查控</w:t>
      </w:r>
      <w:r>
        <w:rPr>
          <w:rFonts w:ascii="仿宋_GB2312" w:eastAsia="仿宋_GB2312" w:hAnsi="黑体" w:hint="eastAsia"/>
          <w:sz w:val="32"/>
          <w:szCs w:val="32"/>
        </w:rPr>
        <w:t>+</w:t>
      </w:r>
      <w:r>
        <w:rPr>
          <w:rFonts w:ascii="仿宋_GB2312" w:eastAsia="仿宋_GB2312" w:hAnsi="黑体" w:hint="eastAsia"/>
          <w:sz w:val="32"/>
          <w:szCs w:val="32"/>
        </w:rPr>
        <w:t>硬核隔离</w:t>
      </w:r>
      <w:r>
        <w:rPr>
          <w:rFonts w:ascii="仿宋_GB2312" w:eastAsia="仿宋_GB2312" w:hAnsi="黑体" w:hint="eastAsia"/>
          <w:sz w:val="32"/>
          <w:szCs w:val="32"/>
        </w:rPr>
        <w:t>+</w:t>
      </w:r>
      <w:r>
        <w:rPr>
          <w:rFonts w:ascii="仿宋_GB2312" w:eastAsia="仿宋_GB2312" w:hAnsi="黑体" w:hint="eastAsia"/>
          <w:sz w:val="32"/>
          <w:szCs w:val="32"/>
        </w:rPr>
        <w:t>精密智控”机制，创新实施“智能守门、无感验码”，加强医疗救治和防疫物资保障，严格发热病人全周期管理和重点人员小周期滚动排查，分别用</w:t>
      </w:r>
      <w:r>
        <w:rPr>
          <w:rFonts w:ascii="仿宋_GB2312" w:eastAsia="仿宋_GB2312" w:hAnsi="黑体" w:hint="eastAsia"/>
          <w:sz w:val="32"/>
          <w:szCs w:val="32"/>
        </w:rPr>
        <w:t>13</w:t>
      </w:r>
      <w:r>
        <w:rPr>
          <w:rFonts w:ascii="仿宋_GB2312" w:eastAsia="仿宋_GB2312" w:hAnsi="黑体" w:hint="eastAsia"/>
          <w:sz w:val="32"/>
          <w:szCs w:val="32"/>
        </w:rPr>
        <w:t>天、</w:t>
      </w:r>
      <w:r>
        <w:rPr>
          <w:rFonts w:ascii="仿宋_GB2312" w:eastAsia="仿宋_GB2312" w:hAnsi="黑体" w:hint="eastAsia"/>
          <w:sz w:val="32"/>
          <w:szCs w:val="32"/>
        </w:rPr>
        <w:t>41</w:t>
      </w:r>
      <w:r>
        <w:rPr>
          <w:rFonts w:ascii="仿宋_GB2312" w:eastAsia="仿宋_GB2312" w:hAnsi="黑体" w:hint="eastAsia"/>
          <w:sz w:val="32"/>
          <w:szCs w:val="32"/>
        </w:rPr>
        <w:t>天时间实现本地确诊病例“零新增”和“治愈清零”。选派</w:t>
      </w:r>
      <w:r>
        <w:rPr>
          <w:rFonts w:ascii="仿宋_GB2312" w:eastAsia="仿宋_GB2312" w:hAnsi="黑体" w:hint="eastAsia"/>
          <w:sz w:val="32"/>
          <w:szCs w:val="32"/>
        </w:rPr>
        <w:t>27</w:t>
      </w:r>
      <w:r>
        <w:rPr>
          <w:rFonts w:ascii="仿宋_GB2312" w:eastAsia="仿宋_GB2312" w:hAnsi="黑体" w:hint="eastAsia"/>
          <w:sz w:val="32"/>
          <w:szCs w:val="32"/>
        </w:rPr>
        <w:t>名医务工作者，圆满完成援鄂医疗救治任务。抓实抓好常态化特别是秋冬季疫情防控，严密“人”“物”并防，持续守住防疫成果。</w:t>
      </w:r>
      <w:r>
        <w:rPr>
          <w:rFonts w:ascii="楷体_GB2312" w:eastAsia="楷体_GB2312" w:hAnsi="仿宋_GB2312" w:cs="仿宋_GB2312" w:hint="eastAsia"/>
          <w:b/>
          <w:sz w:val="32"/>
          <w:szCs w:val="32"/>
        </w:rPr>
        <w:t>支持市场主体有力有效</w:t>
      </w:r>
      <w:r>
        <w:rPr>
          <w:rFonts w:ascii="仿宋_GB2312" w:eastAsia="仿宋_GB2312" w:hAnsi="黑体" w:hint="eastAsia"/>
          <w:sz w:val="32"/>
          <w:szCs w:val="32"/>
        </w:rPr>
        <w:t>。及时出台惠企惠商惠农系列政策措施，创新驻企联企服务，抓好复工复产工作。实现减税</w:t>
      </w:r>
      <w:r>
        <w:rPr>
          <w:rFonts w:ascii="仿宋_GB2312" w:eastAsia="仿宋_GB2312" w:hAnsi="黑体" w:hint="eastAsia"/>
          <w:sz w:val="32"/>
          <w:szCs w:val="32"/>
        </w:rPr>
        <w:t>7.9</w:t>
      </w:r>
      <w:r>
        <w:rPr>
          <w:rFonts w:ascii="仿宋_GB2312" w:eastAsia="仿宋_GB2312" w:hAnsi="黑体" w:hint="eastAsia"/>
          <w:sz w:val="32"/>
          <w:szCs w:val="32"/>
        </w:rPr>
        <w:t>亿元、减费</w:t>
      </w:r>
      <w:r>
        <w:rPr>
          <w:rFonts w:ascii="仿宋_GB2312" w:eastAsia="仿宋_GB2312" w:hAnsi="黑体" w:hint="eastAsia"/>
          <w:sz w:val="32"/>
          <w:szCs w:val="32"/>
        </w:rPr>
        <w:t>41.9</w:t>
      </w:r>
      <w:r>
        <w:rPr>
          <w:rFonts w:ascii="仿宋_GB2312" w:eastAsia="仿宋_GB2312" w:hAnsi="黑体" w:hint="eastAsia"/>
          <w:sz w:val="32"/>
          <w:szCs w:val="32"/>
        </w:rPr>
        <w:t>亿元，发放中央“两直”资</w:t>
      </w:r>
      <w:r>
        <w:rPr>
          <w:rFonts w:ascii="仿宋_GB2312" w:eastAsia="仿宋_GB2312" w:hAnsi="黑体" w:hint="eastAsia"/>
          <w:sz w:val="32"/>
          <w:szCs w:val="32"/>
        </w:rPr>
        <w:t>金</w:t>
      </w:r>
      <w:r>
        <w:rPr>
          <w:rFonts w:ascii="仿宋_GB2312" w:eastAsia="仿宋_GB2312" w:hAnsi="黑体" w:hint="eastAsia"/>
          <w:sz w:val="32"/>
          <w:szCs w:val="32"/>
        </w:rPr>
        <w:t>8.1</w:t>
      </w:r>
      <w:r>
        <w:rPr>
          <w:rFonts w:ascii="仿宋_GB2312" w:eastAsia="仿宋_GB2312" w:hAnsi="黑体" w:hint="eastAsia"/>
          <w:sz w:val="32"/>
          <w:szCs w:val="32"/>
        </w:rPr>
        <w:t>亿元，兑现产业政策资金</w:t>
      </w:r>
      <w:r>
        <w:rPr>
          <w:rFonts w:ascii="仿宋_GB2312" w:eastAsia="仿宋_GB2312" w:hAnsi="黑体" w:hint="eastAsia"/>
          <w:sz w:val="32"/>
          <w:szCs w:val="32"/>
        </w:rPr>
        <w:t>3.8</w:t>
      </w:r>
      <w:r>
        <w:rPr>
          <w:rFonts w:ascii="仿宋_GB2312" w:eastAsia="仿宋_GB2312" w:hAnsi="黑体" w:hint="eastAsia"/>
          <w:sz w:val="32"/>
          <w:szCs w:val="32"/>
        </w:rPr>
        <w:t>亿元，帮助企业解决各类难题</w:t>
      </w:r>
      <w:r>
        <w:rPr>
          <w:rFonts w:ascii="仿宋_GB2312" w:eastAsia="仿宋_GB2312" w:hAnsi="黑体" w:hint="eastAsia"/>
          <w:sz w:val="32"/>
          <w:szCs w:val="32"/>
        </w:rPr>
        <w:t>8478</w:t>
      </w:r>
      <w:r>
        <w:rPr>
          <w:rFonts w:ascii="仿宋_GB2312" w:eastAsia="仿宋_GB2312" w:hAnsi="黑体" w:hint="eastAsia"/>
          <w:sz w:val="32"/>
          <w:szCs w:val="32"/>
        </w:rPr>
        <w:t>个。金融机构新增制造业贷款</w:t>
      </w:r>
      <w:r>
        <w:rPr>
          <w:rFonts w:ascii="仿宋_GB2312" w:eastAsia="仿宋_GB2312" w:hAnsi="黑体" w:hint="eastAsia"/>
          <w:sz w:val="32"/>
          <w:szCs w:val="32"/>
        </w:rPr>
        <w:t>56.4</w:t>
      </w:r>
      <w:r>
        <w:rPr>
          <w:rFonts w:ascii="仿宋_GB2312" w:eastAsia="仿宋_GB2312" w:hAnsi="黑体" w:hint="eastAsia"/>
          <w:sz w:val="32"/>
          <w:szCs w:val="32"/>
        </w:rPr>
        <w:t>亿元，普惠小微贷款增长</w:t>
      </w:r>
      <w:r>
        <w:rPr>
          <w:rFonts w:ascii="仿宋_GB2312" w:eastAsia="仿宋_GB2312" w:hAnsi="黑体" w:hint="eastAsia"/>
          <w:sz w:val="32"/>
          <w:szCs w:val="32"/>
        </w:rPr>
        <w:t>24.9%</w:t>
      </w:r>
      <w:r>
        <w:rPr>
          <w:rFonts w:ascii="仿宋_GB2312" w:eastAsia="仿宋_GB2312" w:hAnsi="仿宋_GB2312" w:cs="仿宋_GB2312" w:hint="eastAsia"/>
          <w:sz w:val="32"/>
          <w:szCs w:val="32"/>
        </w:rPr>
        <w:t>。“个转企”</w:t>
      </w:r>
      <w:r>
        <w:rPr>
          <w:rFonts w:ascii="仿宋_GB2312" w:eastAsia="仿宋_GB2312" w:hAnsi="仿宋_GB2312" w:cs="仿宋_GB2312" w:hint="eastAsia"/>
          <w:sz w:val="32"/>
          <w:szCs w:val="32"/>
        </w:rPr>
        <w:t>603</w:t>
      </w:r>
      <w:r>
        <w:rPr>
          <w:rFonts w:ascii="仿宋_GB2312" w:eastAsia="仿宋_GB2312" w:hAnsi="仿宋_GB2312" w:cs="仿宋_GB2312" w:hint="eastAsia"/>
          <w:sz w:val="32"/>
          <w:szCs w:val="32"/>
        </w:rPr>
        <w:t>家，“企进规”工业</w:t>
      </w:r>
      <w:r>
        <w:rPr>
          <w:rFonts w:ascii="仿宋_GB2312" w:eastAsia="仿宋_GB2312" w:hAnsi="仿宋_GB2312" w:cs="仿宋_GB2312" w:hint="eastAsia"/>
          <w:sz w:val="32"/>
          <w:szCs w:val="32"/>
        </w:rPr>
        <w:t>155</w:t>
      </w:r>
      <w:r>
        <w:rPr>
          <w:rFonts w:ascii="仿宋_GB2312" w:eastAsia="仿宋_GB2312" w:hAnsi="仿宋_GB2312" w:cs="仿宋_GB2312" w:hint="eastAsia"/>
          <w:sz w:val="32"/>
          <w:szCs w:val="32"/>
        </w:rPr>
        <w:t>家、商贸</w:t>
      </w:r>
      <w:r>
        <w:rPr>
          <w:rFonts w:ascii="仿宋_GB2312" w:eastAsia="仿宋_GB2312" w:hAnsi="仿宋_GB2312" w:cs="仿宋_GB2312" w:hint="eastAsia"/>
          <w:sz w:val="32"/>
          <w:szCs w:val="32"/>
        </w:rPr>
        <w:t>114</w:t>
      </w:r>
      <w:r>
        <w:rPr>
          <w:rFonts w:ascii="仿宋_GB2312" w:eastAsia="仿宋_GB2312" w:hAnsi="仿宋_GB2312" w:cs="仿宋_GB2312" w:hint="eastAsia"/>
          <w:sz w:val="32"/>
          <w:szCs w:val="32"/>
        </w:rPr>
        <w:t>家</w:t>
      </w:r>
      <w:r>
        <w:rPr>
          <w:rFonts w:ascii="仿宋_GB2312" w:eastAsia="仿宋_GB2312" w:hAnsi="楷体_GB2312" w:cs="楷体_GB2312" w:hint="eastAsia"/>
          <w:sz w:val="32"/>
          <w:szCs w:val="32"/>
        </w:rPr>
        <w:t>，</w:t>
      </w:r>
      <w:r>
        <w:rPr>
          <w:rFonts w:ascii="仿宋_GB2312" w:eastAsia="仿宋_GB2312" w:hAnsi="黑体" w:hint="eastAsia"/>
          <w:sz w:val="32"/>
          <w:szCs w:val="32"/>
        </w:rPr>
        <w:t>新增企业上市</w:t>
      </w:r>
      <w:r>
        <w:rPr>
          <w:rFonts w:ascii="仿宋_GB2312" w:eastAsia="仿宋_GB2312" w:hAnsi="黑体" w:hint="eastAsia"/>
          <w:sz w:val="32"/>
          <w:szCs w:val="32"/>
        </w:rPr>
        <w:t>3</w:t>
      </w:r>
      <w:r>
        <w:rPr>
          <w:rFonts w:ascii="仿宋_GB2312" w:eastAsia="仿宋_GB2312" w:hAnsi="黑体" w:hint="eastAsia"/>
          <w:sz w:val="32"/>
          <w:szCs w:val="32"/>
        </w:rPr>
        <w:t>家、新三板和宁波股交中心挂牌</w:t>
      </w:r>
      <w:r>
        <w:rPr>
          <w:rFonts w:ascii="仿宋_GB2312" w:eastAsia="仿宋_GB2312" w:hAnsi="黑体" w:hint="eastAsia"/>
          <w:sz w:val="32"/>
          <w:szCs w:val="32"/>
        </w:rPr>
        <w:t>41</w:t>
      </w:r>
      <w:r>
        <w:rPr>
          <w:rFonts w:ascii="仿宋_GB2312" w:eastAsia="仿宋_GB2312" w:hAnsi="黑体" w:hint="eastAsia"/>
          <w:sz w:val="32"/>
          <w:szCs w:val="32"/>
        </w:rPr>
        <w:t>家。规上</w:t>
      </w:r>
      <w:r>
        <w:rPr>
          <w:rFonts w:ascii="仿宋_GB2312" w:eastAsia="仿宋_GB2312" w:hAnsi="楷体_GB2312" w:cs="楷体_GB2312" w:hint="eastAsia"/>
          <w:sz w:val="32"/>
          <w:szCs w:val="32"/>
        </w:rPr>
        <w:t>工业、农林牧</w:t>
      </w:r>
      <w:r>
        <w:rPr>
          <w:rFonts w:ascii="仿宋_GB2312" w:eastAsia="仿宋_GB2312" w:hAnsi="楷体_GB2312" w:cs="楷体_GB2312" w:hint="eastAsia"/>
          <w:sz w:val="32"/>
          <w:szCs w:val="32"/>
        </w:rPr>
        <w:lastRenderedPageBreak/>
        <w:t>渔业、服务业增加值分别增长</w:t>
      </w:r>
      <w:r>
        <w:rPr>
          <w:rFonts w:ascii="仿宋_GB2312" w:eastAsia="仿宋_GB2312" w:hAnsi="黑体" w:hint="eastAsia"/>
          <w:sz w:val="32"/>
          <w:szCs w:val="32"/>
        </w:rPr>
        <w:t>6.6%</w:t>
      </w:r>
      <w:r>
        <w:rPr>
          <w:rFonts w:ascii="仿宋_GB2312" w:eastAsia="仿宋_GB2312" w:hAnsi="黑体" w:hint="eastAsia"/>
          <w:sz w:val="32"/>
          <w:szCs w:val="32"/>
        </w:rPr>
        <w:t>、</w:t>
      </w:r>
      <w:r>
        <w:rPr>
          <w:rFonts w:ascii="仿宋_GB2312" w:eastAsia="仿宋_GB2312" w:hAnsi="楷体_GB2312" w:cs="楷体_GB2312" w:hint="eastAsia"/>
          <w:sz w:val="32"/>
          <w:szCs w:val="32"/>
        </w:rPr>
        <w:t>2%</w:t>
      </w:r>
      <w:r>
        <w:rPr>
          <w:rFonts w:ascii="仿宋_GB2312" w:eastAsia="仿宋_GB2312" w:hAnsi="楷体_GB2312" w:cs="楷体_GB2312" w:hint="eastAsia"/>
          <w:sz w:val="32"/>
          <w:szCs w:val="32"/>
        </w:rPr>
        <w:t>和</w:t>
      </w:r>
      <w:r>
        <w:rPr>
          <w:rFonts w:ascii="仿宋_GB2312" w:eastAsia="仿宋_GB2312" w:hAnsi="楷体_GB2312" w:cs="楷体_GB2312" w:hint="eastAsia"/>
          <w:sz w:val="32"/>
          <w:szCs w:val="32"/>
        </w:rPr>
        <w:t>4.4%</w:t>
      </w:r>
      <w:r>
        <w:rPr>
          <w:rFonts w:ascii="仿宋_GB2312" w:eastAsia="仿宋_GB2312" w:hAnsi="楷体_GB2312" w:cs="楷体_GB2312" w:hint="eastAsia"/>
          <w:sz w:val="32"/>
          <w:szCs w:val="32"/>
        </w:rPr>
        <w:t>。</w:t>
      </w:r>
      <w:r>
        <w:rPr>
          <w:rFonts w:ascii="楷体_GB2312" w:eastAsia="楷体_GB2312" w:hAnsi="仿宋_GB2312" w:cs="仿宋_GB2312" w:hint="eastAsia"/>
          <w:b/>
          <w:sz w:val="32"/>
          <w:szCs w:val="32"/>
        </w:rPr>
        <w:t>投资出口消费稳健拉动</w:t>
      </w:r>
      <w:r>
        <w:rPr>
          <w:rFonts w:ascii="仿宋_GB2312" w:eastAsia="仿宋_GB2312" w:hAnsi="楷体_GB2312" w:cs="楷体_GB2312" w:hint="eastAsia"/>
          <w:sz w:val="32"/>
          <w:szCs w:val="32"/>
        </w:rPr>
        <w:t>。</w:t>
      </w:r>
      <w:r>
        <w:rPr>
          <w:rFonts w:ascii="仿宋_GB2312" w:eastAsia="仿宋_GB2312" w:hAnsi="黑体" w:hint="eastAsia"/>
          <w:sz w:val="32"/>
          <w:szCs w:val="32"/>
        </w:rPr>
        <w:t>实施市级重点工程</w:t>
      </w:r>
      <w:r>
        <w:rPr>
          <w:rFonts w:ascii="仿宋_GB2312" w:eastAsia="仿宋_GB2312" w:hAnsi="黑体" w:hint="eastAsia"/>
          <w:sz w:val="32"/>
          <w:szCs w:val="32"/>
        </w:rPr>
        <w:t>122</w:t>
      </w:r>
      <w:r>
        <w:rPr>
          <w:rFonts w:ascii="仿宋_GB2312" w:eastAsia="仿宋_GB2312" w:hAnsi="黑体" w:hint="eastAsia"/>
          <w:sz w:val="32"/>
          <w:szCs w:val="32"/>
        </w:rPr>
        <w:t>个、投资超亿元产业项目</w:t>
      </w:r>
      <w:r>
        <w:rPr>
          <w:rFonts w:ascii="仿宋_GB2312" w:eastAsia="仿宋_GB2312" w:hAnsi="黑体" w:hint="eastAsia"/>
          <w:sz w:val="32"/>
          <w:szCs w:val="32"/>
        </w:rPr>
        <w:t>79</w:t>
      </w:r>
      <w:r>
        <w:rPr>
          <w:rFonts w:ascii="仿宋_GB2312" w:eastAsia="仿宋_GB2312" w:hAnsi="黑体" w:hint="eastAsia"/>
          <w:sz w:val="32"/>
          <w:szCs w:val="32"/>
        </w:rPr>
        <w:t>个，</w:t>
      </w:r>
      <w:r>
        <w:rPr>
          <w:rFonts w:ascii="仿宋_GB2312" w:eastAsia="仿宋_GB2312" w:hAnsi="楷体_GB2312" w:cs="楷体_GB2312" w:hint="eastAsia"/>
          <w:sz w:val="32"/>
          <w:szCs w:val="32"/>
        </w:rPr>
        <w:t>争取政府专项债</w:t>
      </w:r>
      <w:r>
        <w:rPr>
          <w:rFonts w:ascii="仿宋_GB2312" w:eastAsia="仿宋_GB2312" w:hAnsi="楷体_GB2312" w:cs="楷体_GB2312" w:hint="eastAsia"/>
          <w:sz w:val="32"/>
          <w:szCs w:val="32"/>
        </w:rPr>
        <w:t>9.9</w:t>
      </w:r>
      <w:r>
        <w:rPr>
          <w:rFonts w:ascii="仿宋_GB2312" w:eastAsia="仿宋_GB2312" w:hAnsi="楷体_GB2312" w:cs="楷体_GB2312" w:hint="eastAsia"/>
          <w:sz w:val="32"/>
          <w:szCs w:val="32"/>
        </w:rPr>
        <w:t>亿元，</w:t>
      </w:r>
      <w:r>
        <w:rPr>
          <w:rFonts w:ascii="仿宋_GB2312" w:eastAsia="仿宋_GB2312" w:hAnsi="黑体" w:hint="eastAsia"/>
          <w:sz w:val="32"/>
          <w:szCs w:val="32"/>
        </w:rPr>
        <w:t>固定资产投资增长</w:t>
      </w:r>
      <w:r>
        <w:rPr>
          <w:rFonts w:ascii="仿宋_GB2312" w:eastAsia="仿宋_GB2312" w:hAnsi="黑体" w:hint="eastAsia"/>
          <w:sz w:val="32"/>
          <w:szCs w:val="32"/>
        </w:rPr>
        <w:t>8.4%</w:t>
      </w:r>
      <w:r>
        <w:rPr>
          <w:rFonts w:ascii="仿宋_GB2312" w:eastAsia="仿宋_GB2312" w:hAnsi="黑体" w:hint="eastAsia"/>
          <w:sz w:val="32"/>
          <w:szCs w:val="32"/>
        </w:rPr>
        <w:t>，民间投资、工业投资分别增长</w:t>
      </w:r>
      <w:r>
        <w:rPr>
          <w:rFonts w:ascii="仿宋_GB2312" w:eastAsia="仿宋_GB2312" w:hAnsi="黑体" w:hint="eastAsia"/>
          <w:sz w:val="32"/>
          <w:szCs w:val="32"/>
        </w:rPr>
        <w:t>12.4%</w:t>
      </w:r>
      <w:r>
        <w:rPr>
          <w:rFonts w:ascii="仿宋_GB2312" w:eastAsia="仿宋_GB2312" w:hAnsi="黑体" w:hint="eastAsia"/>
          <w:sz w:val="32"/>
          <w:szCs w:val="32"/>
        </w:rPr>
        <w:t>和</w:t>
      </w:r>
      <w:r>
        <w:rPr>
          <w:rFonts w:ascii="仿宋_GB2312" w:eastAsia="仿宋_GB2312" w:hAnsi="黑体" w:hint="eastAsia"/>
          <w:sz w:val="32"/>
          <w:szCs w:val="32"/>
        </w:rPr>
        <w:t>4.2%</w:t>
      </w:r>
      <w:r>
        <w:rPr>
          <w:rFonts w:ascii="仿宋_GB2312" w:eastAsia="仿宋_GB2312" w:hAnsi="黑体" w:hint="eastAsia"/>
          <w:sz w:val="32"/>
          <w:szCs w:val="32"/>
        </w:rPr>
        <w:t>。出台“稳外贸</w:t>
      </w:r>
      <w:r>
        <w:rPr>
          <w:rFonts w:ascii="仿宋_GB2312" w:eastAsia="仿宋_GB2312" w:hAnsi="黑体" w:hint="eastAsia"/>
          <w:sz w:val="32"/>
          <w:szCs w:val="32"/>
        </w:rPr>
        <w:t>8</w:t>
      </w:r>
      <w:r>
        <w:rPr>
          <w:rFonts w:ascii="仿宋_GB2312" w:eastAsia="仿宋_GB2312" w:hAnsi="黑体" w:hint="eastAsia"/>
          <w:sz w:val="32"/>
          <w:szCs w:val="32"/>
        </w:rPr>
        <w:t>条”等政策</w:t>
      </w:r>
      <w:r>
        <w:rPr>
          <w:rFonts w:ascii="仿宋_GB2312" w:eastAsia="仿宋_GB2312" w:hAnsi="黑体" w:hint="eastAsia"/>
          <w:sz w:val="32"/>
          <w:szCs w:val="32"/>
        </w:rPr>
        <w:t>，支持外贸企业拓展线上市场、开拓国内市场，举行全省首站“严选计划”慈溪制造专场等活动，自营出口增长</w:t>
      </w:r>
      <w:r>
        <w:rPr>
          <w:rFonts w:ascii="仿宋_GB2312" w:eastAsia="仿宋_GB2312" w:hAnsi="黑体" w:hint="eastAsia"/>
          <w:sz w:val="32"/>
          <w:szCs w:val="32"/>
        </w:rPr>
        <w:t>10</w:t>
      </w:r>
      <w:r>
        <w:rPr>
          <w:rFonts w:ascii="仿宋_GB2312" w:eastAsia="仿宋_GB2312" w:hAnsi="黑体" w:hint="eastAsia"/>
          <w:sz w:val="32"/>
          <w:szCs w:val="32"/>
        </w:rPr>
        <w:t>.3</w:t>
      </w:r>
      <w:r>
        <w:rPr>
          <w:rFonts w:ascii="仿宋_GB2312" w:eastAsia="仿宋_GB2312" w:hAnsi="黑体" w:hint="eastAsia"/>
          <w:sz w:val="32"/>
          <w:szCs w:val="32"/>
        </w:rPr>
        <w:t>%</w:t>
      </w:r>
      <w:r>
        <w:rPr>
          <w:rFonts w:ascii="仿宋_GB2312" w:eastAsia="仿宋_GB2312" w:hAnsi="黑体" w:hint="eastAsia"/>
          <w:sz w:val="32"/>
          <w:szCs w:val="32"/>
        </w:rPr>
        <w:t>。开展提信心促消费“</w:t>
      </w:r>
      <w:r>
        <w:rPr>
          <w:rFonts w:ascii="仿宋_GB2312" w:eastAsia="仿宋_GB2312" w:hAnsi="黑体" w:hint="eastAsia"/>
          <w:sz w:val="32"/>
          <w:szCs w:val="32"/>
        </w:rPr>
        <w:t>11</w:t>
      </w:r>
      <w:r>
        <w:rPr>
          <w:rFonts w:ascii="仿宋_GB2312" w:eastAsia="仿宋_GB2312" w:hAnsi="黑体" w:hint="eastAsia"/>
          <w:sz w:val="32"/>
          <w:szCs w:val="32"/>
        </w:rPr>
        <w:t>项行动”，新增放心消费单位</w:t>
      </w:r>
      <w:r>
        <w:rPr>
          <w:rFonts w:ascii="仿宋_GB2312" w:eastAsia="仿宋_GB2312" w:hAnsi="黑体" w:hint="eastAsia"/>
          <w:sz w:val="32"/>
          <w:szCs w:val="32"/>
        </w:rPr>
        <w:t>5895</w:t>
      </w:r>
      <w:r>
        <w:rPr>
          <w:rFonts w:ascii="仿宋_GB2312" w:eastAsia="仿宋_GB2312" w:hAnsi="黑体" w:hint="eastAsia"/>
          <w:sz w:val="32"/>
          <w:szCs w:val="32"/>
        </w:rPr>
        <w:t>家，完成农贸市场改造提升</w:t>
      </w:r>
      <w:r>
        <w:rPr>
          <w:rFonts w:ascii="仿宋_GB2312" w:eastAsia="仿宋_GB2312" w:hAnsi="黑体" w:hint="eastAsia"/>
          <w:sz w:val="32"/>
          <w:szCs w:val="32"/>
        </w:rPr>
        <w:t>12</w:t>
      </w:r>
      <w:r>
        <w:rPr>
          <w:rFonts w:ascii="仿宋_GB2312" w:eastAsia="仿宋_GB2312" w:hAnsi="黑体" w:hint="eastAsia"/>
          <w:sz w:val="32"/>
          <w:szCs w:val="32"/>
        </w:rPr>
        <w:t>家，商品销售额增长</w:t>
      </w:r>
      <w:r>
        <w:rPr>
          <w:rFonts w:ascii="仿宋_GB2312" w:eastAsia="仿宋_GB2312" w:hAnsi="黑体"/>
          <w:sz w:val="32"/>
          <w:szCs w:val="32"/>
        </w:rPr>
        <w:t>9.5</w:t>
      </w:r>
      <w:r>
        <w:rPr>
          <w:rFonts w:ascii="仿宋_GB2312" w:eastAsia="仿宋_GB2312" w:hAnsi="黑体" w:hint="eastAsia"/>
          <w:sz w:val="32"/>
          <w:szCs w:val="32"/>
        </w:rPr>
        <w:t>%</w:t>
      </w:r>
      <w:r>
        <w:rPr>
          <w:rFonts w:ascii="仿宋_GB2312" w:eastAsia="仿宋_GB2312" w:hAnsi="黑体" w:hint="eastAsia"/>
          <w:sz w:val="32"/>
          <w:szCs w:val="32"/>
        </w:rPr>
        <w:t>。</w:t>
      </w:r>
    </w:p>
    <w:p w:rsidR="00FE7CC2" w:rsidRDefault="006B562F">
      <w:pPr>
        <w:spacing w:line="58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（二）产业升级创出积极成效</w:t>
      </w:r>
      <w:r>
        <w:rPr>
          <w:rFonts w:ascii="仿宋_GB2312" w:eastAsia="仿宋_GB2312" w:hAnsi="仿宋_GB2312" w:cs="仿宋_GB2312" w:hint="eastAsia"/>
          <w:sz w:val="32"/>
          <w:szCs w:val="32"/>
        </w:rPr>
        <w:t>。</w:t>
      </w:r>
      <w:r>
        <w:rPr>
          <w:rFonts w:ascii="楷体_GB2312" w:eastAsia="楷体_GB2312" w:hAnsi="仿宋_GB2312" w:cs="仿宋_GB2312" w:hint="eastAsia"/>
          <w:b/>
          <w:sz w:val="32"/>
          <w:szCs w:val="32"/>
        </w:rPr>
        <w:t>工业经济提质发展</w:t>
      </w:r>
      <w:r>
        <w:rPr>
          <w:rFonts w:ascii="仿宋_GB2312" w:eastAsia="仿宋_GB2312" w:hAnsi="黑体" w:hint="eastAsia"/>
          <w:sz w:val="32"/>
          <w:szCs w:val="32"/>
        </w:rPr>
        <w:t>。实施亿元以上企业和“单项冠军”企业培育行动，</w:t>
      </w:r>
      <w:r>
        <w:rPr>
          <w:rFonts w:ascii="仿宋_GB2312" w:eastAsia="仿宋_GB2312" w:hAnsi="仿宋_GB2312" w:cs="仿宋_GB2312" w:hint="eastAsia"/>
          <w:sz w:val="32"/>
          <w:szCs w:val="32"/>
        </w:rPr>
        <w:t>获评国家专精特新“小巨人”企业</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家</w:t>
      </w:r>
      <w:r>
        <w:rPr>
          <w:rFonts w:ascii="仿宋_GB2312" w:eastAsia="仿宋_GB2312" w:hAnsi="黑体" w:hint="eastAsia"/>
          <w:sz w:val="32"/>
          <w:szCs w:val="32"/>
        </w:rPr>
        <w:t>，进入中国制造业</w:t>
      </w:r>
      <w:r>
        <w:rPr>
          <w:rFonts w:ascii="仿宋_GB2312" w:eastAsia="仿宋_GB2312" w:hAnsi="黑体" w:hint="eastAsia"/>
          <w:sz w:val="32"/>
          <w:szCs w:val="32"/>
        </w:rPr>
        <w:t>500</w:t>
      </w:r>
      <w:r>
        <w:rPr>
          <w:rFonts w:ascii="仿宋_GB2312" w:eastAsia="仿宋_GB2312" w:hAnsi="黑体" w:hint="eastAsia"/>
          <w:sz w:val="32"/>
          <w:szCs w:val="32"/>
        </w:rPr>
        <w:t>强和省“雄鹰行动”培育企业各</w:t>
      </w:r>
      <w:r>
        <w:rPr>
          <w:rFonts w:ascii="仿宋_GB2312" w:eastAsia="仿宋_GB2312" w:hAnsi="黑体" w:hint="eastAsia"/>
          <w:sz w:val="32"/>
          <w:szCs w:val="32"/>
        </w:rPr>
        <w:t>1</w:t>
      </w:r>
      <w:r>
        <w:rPr>
          <w:rFonts w:ascii="仿宋_GB2312" w:eastAsia="仿宋_GB2312" w:hAnsi="黑体" w:hint="eastAsia"/>
          <w:sz w:val="32"/>
          <w:szCs w:val="32"/>
        </w:rPr>
        <w:t>家，新增宁波市“单项冠军”示范和培育企业共</w:t>
      </w:r>
      <w:r>
        <w:rPr>
          <w:rFonts w:ascii="仿宋_GB2312" w:eastAsia="仿宋_GB2312" w:hAnsi="黑体" w:hint="eastAsia"/>
          <w:sz w:val="32"/>
          <w:szCs w:val="32"/>
        </w:rPr>
        <w:t>36</w:t>
      </w:r>
      <w:r>
        <w:rPr>
          <w:rFonts w:ascii="仿宋_GB2312" w:eastAsia="仿宋_GB2312" w:hAnsi="黑体" w:hint="eastAsia"/>
          <w:sz w:val="32"/>
          <w:szCs w:val="32"/>
        </w:rPr>
        <w:t>家。实施企业智能化改造项目</w:t>
      </w:r>
      <w:r>
        <w:rPr>
          <w:rFonts w:ascii="仿宋_GB2312" w:eastAsia="仿宋_GB2312" w:hAnsi="黑体" w:hint="eastAsia"/>
          <w:sz w:val="32"/>
          <w:szCs w:val="32"/>
        </w:rPr>
        <w:t>320</w:t>
      </w:r>
      <w:r>
        <w:rPr>
          <w:rFonts w:ascii="仿宋_GB2312" w:eastAsia="仿宋_GB2312" w:hAnsi="黑体" w:hint="eastAsia"/>
          <w:sz w:val="32"/>
          <w:szCs w:val="32"/>
        </w:rPr>
        <w:t>个、</w:t>
      </w:r>
      <w:r>
        <w:rPr>
          <w:rFonts w:ascii="仿宋_GB2312" w:eastAsia="仿宋_GB2312" w:hAnsi="黑体" w:hint="eastAsia"/>
          <w:sz w:val="32"/>
          <w:szCs w:val="32"/>
        </w:rPr>
        <w:t>5G</w:t>
      </w:r>
      <w:r>
        <w:rPr>
          <w:rFonts w:ascii="仿宋_GB2312" w:eastAsia="仿宋_GB2312" w:hAnsi="黑体" w:hint="eastAsia"/>
          <w:sz w:val="32"/>
          <w:szCs w:val="32"/>
        </w:rPr>
        <w:t>应用示范项目</w:t>
      </w:r>
      <w:r>
        <w:rPr>
          <w:rFonts w:ascii="仿宋_GB2312" w:eastAsia="仿宋_GB2312" w:hAnsi="黑体" w:hint="eastAsia"/>
          <w:sz w:val="32"/>
          <w:szCs w:val="32"/>
        </w:rPr>
        <w:t>6</w:t>
      </w:r>
      <w:r>
        <w:rPr>
          <w:rFonts w:ascii="仿宋_GB2312" w:eastAsia="仿宋_GB2312" w:hAnsi="黑体" w:hint="eastAsia"/>
          <w:sz w:val="32"/>
          <w:szCs w:val="32"/>
        </w:rPr>
        <w:t>个，新增数字</w:t>
      </w:r>
      <w:r>
        <w:rPr>
          <w:rFonts w:ascii="仿宋_GB2312" w:eastAsia="仿宋_GB2312" w:hAnsi="黑体" w:hint="eastAsia"/>
          <w:sz w:val="32"/>
          <w:szCs w:val="32"/>
        </w:rPr>
        <w:t>化车间（智能工厂）</w:t>
      </w:r>
      <w:r>
        <w:rPr>
          <w:rFonts w:ascii="仿宋_GB2312" w:eastAsia="仿宋_GB2312" w:hAnsi="黑体" w:hint="eastAsia"/>
          <w:sz w:val="32"/>
          <w:szCs w:val="32"/>
        </w:rPr>
        <w:t>7</w:t>
      </w:r>
      <w:r>
        <w:rPr>
          <w:rFonts w:ascii="仿宋_GB2312" w:eastAsia="仿宋_GB2312" w:hAnsi="黑体" w:hint="eastAsia"/>
          <w:sz w:val="32"/>
          <w:szCs w:val="32"/>
        </w:rPr>
        <w:t>个，入选省制造业与互联网融合发展试点示范企业</w:t>
      </w:r>
      <w:r>
        <w:rPr>
          <w:rFonts w:ascii="仿宋_GB2312" w:eastAsia="仿宋_GB2312" w:hAnsi="黑体" w:hint="eastAsia"/>
          <w:sz w:val="32"/>
          <w:szCs w:val="32"/>
        </w:rPr>
        <w:t>11</w:t>
      </w:r>
      <w:r>
        <w:rPr>
          <w:rFonts w:ascii="仿宋_GB2312" w:eastAsia="仿宋_GB2312" w:hAnsi="黑体" w:hint="eastAsia"/>
          <w:sz w:val="32"/>
          <w:szCs w:val="32"/>
        </w:rPr>
        <w:t>家次。新增“浙江制造”标准</w:t>
      </w:r>
      <w:r>
        <w:rPr>
          <w:rFonts w:ascii="仿宋_GB2312" w:eastAsia="仿宋_GB2312" w:hAnsi="黑体" w:hint="eastAsia"/>
          <w:sz w:val="32"/>
          <w:szCs w:val="32"/>
        </w:rPr>
        <w:t>10</w:t>
      </w:r>
      <w:r>
        <w:rPr>
          <w:rFonts w:ascii="仿宋_GB2312" w:eastAsia="仿宋_GB2312" w:hAnsi="黑体" w:hint="eastAsia"/>
          <w:sz w:val="32"/>
          <w:szCs w:val="32"/>
        </w:rPr>
        <w:t>项、“品字标”企业</w:t>
      </w:r>
      <w:r>
        <w:rPr>
          <w:rFonts w:ascii="仿宋_GB2312" w:eastAsia="仿宋_GB2312" w:hAnsi="黑体" w:hint="eastAsia"/>
          <w:sz w:val="32"/>
          <w:szCs w:val="32"/>
        </w:rPr>
        <w:t>9</w:t>
      </w:r>
      <w:r>
        <w:rPr>
          <w:rFonts w:ascii="仿宋_GB2312" w:eastAsia="仿宋_GB2312" w:hAnsi="黑体" w:hint="eastAsia"/>
          <w:sz w:val="32"/>
          <w:szCs w:val="32"/>
        </w:rPr>
        <w:t>家。小微企业园新建成</w:t>
      </w:r>
      <w:r>
        <w:rPr>
          <w:rFonts w:ascii="仿宋_GB2312" w:eastAsia="仿宋_GB2312" w:hAnsi="黑体" w:hint="eastAsia"/>
          <w:sz w:val="32"/>
          <w:szCs w:val="32"/>
        </w:rPr>
        <w:t>2</w:t>
      </w:r>
      <w:r>
        <w:rPr>
          <w:rFonts w:ascii="仿宋_GB2312" w:eastAsia="仿宋_GB2312" w:hAnsi="黑体" w:hint="eastAsia"/>
          <w:sz w:val="32"/>
          <w:szCs w:val="32"/>
        </w:rPr>
        <w:t>个、开建</w:t>
      </w:r>
      <w:r>
        <w:rPr>
          <w:rFonts w:ascii="仿宋_GB2312" w:eastAsia="仿宋_GB2312" w:hAnsi="黑体" w:hint="eastAsia"/>
          <w:sz w:val="32"/>
          <w:szCs w:val="32"/>
        </w:rPr>
        <w:t>3</w:t>
      </w:r>
      <w:r>
        <w:rPr>
          <w:rFonts w:ascii="仿宋_GB2312" w:eastAsia="仿宋_GB2312" w:hAnsi="黑体" w:hint="eastAsia"/>
          <w:sz w:val="32"/>
          <w:szCs w:val="32"/>
        </w:rPr>
        <w:t>个，新入选省级序列</w:t>
      </w:r>
      <w:r>
        <w:rPr>
          <w:rFonts w:ascii="仿宋_GB2312" w:eastAsia="仿宋_GB2312" w:hAnsi="黑体" w:hint="eastAsia"/>
          <w:sz w:val="32"/>
          <w:szCs w:val="32"/>
        </w:rPr>
        <w:t>4</w:t>
      </w:r>
      <w:r>
        <w:rPr>
          <w:rFonts w:ascii="仿宋_GB2312" w:eastAsia="仿宋_GB2312" w:hAnsi="黑体" w:hint="eastAsia"/>
          <w:sz w:val="32"/>
          <w:szCs w:val="32"/>
        </w:rPr>
        <w:t>个。整治“低散乱”企业</w:t>
      </w:r>
      <w:r>
        <w:rPr>
          <w:rFonts w:ascii="仿宋_GB2312" w:eastAsia="仿宋_GB2312" w:hAnsi="黑体" w:hint="eastAsia"/>
          <w:sz w:val="32"/>
          <w:szCs w:val="32"/>
        </w:rPr>
        <w:t>2027</w:t>
      </w:r>
      <w:r>
        <w:rPr>
          <w:rFonts w:ascii="仿宋_GB2312" w:eastAsia="仿宋_GB2312" w:hAnsi="黑体" w:hint="eastAsia"/>
          <w:sz w:val="32"/>
          <w:szCs w:val="32"/>
        </w:rPr>
        <w:t>家，其中淘汰关</w:t>
      </w:r>
      <w:r>
        <w:rPr>
          <w:rFonts w:ascii="仿宋_GB2312" w:eastAsia="仿宋_GB2312" w:hAnsi="仿宋_GB2312" w:cs="仿宋_GB2312" w:hint="eastAsia"/>
          <w:sz w:val="32"/>
          <w:szCs w:val="32"/>
        </w:rPr>
        <w:t>停</w:t>
      </w:r>
      <w:r>
        <w:rPr>
          <w:rFonts w:ascii="仿宋_GB2312" w:eastAsia="仿宋_GB2312" w:hAnsi="仿宋_GB2312" w:cs="仿宋_GB2312" w:hint="eastAsia"/>
          <w:sz w:val="32"/>
          <w:szCs w:val="32"/>
        </w:rPr>
        <w:t>320</w:t>
      </w:r>
      <w:r>
        <w:rPr>
          <w:rFonts w:ascii="仿宋_GB2312" w:eastAsia="仿宋_GB2312" w:hAnsi="仿宋_GB2312" w:cs="仿宋_GB2312" w:hint="eastAsia"/>
          <w:sz w:val="32"/>
          <w:szCs w:val="32"/>
        </w:rPr>
        <w:t>家，连续两年</w:t>
      </w:r>
      <w:r>
        <w:rPr>
          <w:rFonts w:ascii="仿宋_GB2312" w:eastAsia="仿宋_GB2312" w:hAnsi="黑体" w:hint="eastAsia"/>
          <w:sz w:val="32"/>
          <w:szCs w:val="32"/>
        </w:rPr>
        <w:t>获评省淘汰落后产能和“腾笼换鸟”先进市。</w:t>
      </w:r>
      <w:r>
        <w:rPr>
          <w:rFonts w:ascii="楷体_GB2312" w:eastAsia="楷体_GB2312" w:hAnsi="仿宋_GB2312" w:cs="仿宋_GB2312" w:hint="eastAsia"/>
          <w:b/>
          <w:sz w:val="32"/>
          <w:szCs w:val="32"/>
        </w:rPr>
        <w:t>新兴业态培育成长</w:t>
      </w:r>
      <w:r>
        <w:rPr>
          <w:rFonts w:ascii="仿宋_GB2312" w:eastAsia="仿宋_GB2312" w:hAnsi="黑体" w:hint="eastAsia"/>
          <w:sz w:val="32"/>
          <w:szCs w:val="32"/>
        </w:rPr>
        <w:t>。数字经济核心产业增加值增长</w:t>
      </w:r>
      <w:r>
        <w:rPr>
          <w:rFonts w:ascii="仿宋_GB2312" w:eastAsia="仿宋_GB2312" w:hAnsi="黑体" w:hint="eastAsia"/>
          <w:sz w:val="32"/>
          <w:szCs w:val="32"/>
        </w:rPr>
        <w:t>4.7%</w:t>
      </w:r>
      <w:r>
        <w:rPr>
          <w:rFonts w:ascii="仿宋_GB2312" w:eastAsia="仿宋_GB2312" w:hAnsi="黑体" w:hint="eastAsia"/>
          <w:sz w:val="32"/>
          <w:szCs w:val="32"/>
        </w:rPr>
        <w:t>，网络零售额增长</w:t>
      </w:r>
      <w:r>
        <w:rPr>
          <w:rFonts w:ascii="仿宋_GB2312" w:eastAsia="仿宋_GB2312" w:hAnsi="黑体" w:hint="eastAsia"/>
          <w:sz w:val="32"/>
          <w:szCs w:val="32"/>
        </w:rPr>
        <w:t>11.5%</w:t>
      </w:r>
      <w:r>
        <w:rPr>
          <w:rFonts w:ascii="仿宋_GB2312" w:eastAsia="仿宋_GB2312" w:hAnsi="黑体" w:hint="eastAsia"/>
          <w:sz w:val="32"/>
          <w:szCs w:val="32"/>
        </w:rPr>
        <w:t>，“慈溪优品馆”直播基地建成，入选省级工业互联网平台</w:t>
      </w:r>
      <w:r>
        <w:rPr>
          <w:rFonts w:ascii="仿宋_GB2312" w:eastAsia="仿宋_GB2312" w:hAnsi="黑体" w:hint="eastAsia"/>
          <w:sz w:val="32"/>
          <w:szCs w:val="32"/>
        </w:rPr>
        <w:t>2</w:t>
      </w:r>
      <w:r>
        <w:rPr>
          <w:rFonts w:ascii="仿宋_GB2312" w:eastAsia="仿宋_GB2312" w:hAnsi="黑体" w:hint="eastAsia"/>
          <w:sz w:val="32"/>
          <w:szCs w:val="32"/>
        </w:rPr>
        <w:t>个、数字化示范小微企业园</w:t>
      </w:r>
      <w:r>
        <w:rPr>
          <w:rFonts w:ascii="仿宋_GB2312" w:eastAsia="仿宋_GB2312" w:hAnsi="黑体" w:hint="eastAsia"/>
          <w:sz w:val="32"/>
          <w:szCs w:val="32"/>
        </w:rPr>
        <w:t>1</w:t>
      </w:r>
      <w:r>
        <w:rPr>
          <w:rFonts w:ascii="仿宋_GB2312" w:eastAsia="仿宋_GB2312" w:hAnsi="黑体" w:hint="eastAsia"/>
          <w:sz w:val="32"/>
          <w:szCs w:val="32"/>
        </w:rPr>
        <w:t>个，成功通过省首批信息经济发展示范区验收。制造业分离发展贸易业企业</w:t>
      </w:r>
      <w:r>
        <w:rPr>
          <w:rFonts w:ascii="仿宋_GB2312" w:eastAsia="仿宋_GB2312" w:hAnsi="黑体" w:hint="eastAsia"/>
          <w:sz w:val="32"/>
          <w:szCs w:val="32"/>
        </w:rPr>
        <w:t>42</w:t>
      </w:r>
      <w:r>
        <w:rPr>
          <w:rFonts w:ascii="仿宋_GB2312" w:eastAsia="仿宋_GB2312" w:hAnsi="黑体" w:hint="eastAsia"/>
          <w:sz w:val="32"/>
          <w:szCs w:val="32"/>
        </w:rPr>
        <w:t>家，“招商</w:t>
      </w:r>
      <w:r>
        <w:rPr>
          <w:rFonts w:ascii="仿宋_GB2312" w:eastAsia="仿宋_GB2312" w:hAnsi="黑体" w:hint="eastAsia"/>
          <w:sz w:val="32"/>
          <w:szCs w:val="32"/>
        </w:rPr>
        <w:t>引贸”企</w:t>
      </w:r>
      <w:r>
        <w:rPr>
          <w:rFonts w:ascii="仿宋_GB2312" w:eastAsia="仿宋_GB2312" w:hAnsi="黑体" w:hint="eastAsia"/>
          <w:sz w:val="32"/>
          <w:szCs w:val="32"/>
        </w:rPr>
        <w:lastRenderedPageBreak/>
        <w:t>业落户</w:t>
      </w:r>
      <w:r>
        <w:rPr>
          <w:rFonts w:ascii="仿宋_GB2312" w:eastAsia="仿宋_GB2312" w:hAnsi="黑体" w:hint="eastAsia"/>
          <w:sz w:val="32"/>
          <w:szCs w:val="32"/>
        </w:rPr>
        <w:t>53</w:t>
      </w:r>
      <w:r>
        <w:rPr>
          <w:rFonts w:ascii="仿宋_GB2312" w:eastAsia="仿宋_GB2312" w:hAnsi="黑体" w:hint="eastAsia"/>
          <w:sz w:val="32"/>
          <w:szCs w:val="32"/>
        </w:rPr>
        <w:t>家，市农贸城投用营业，聚美家居生活广场开工建设。成功创建省全域旅游示范市，鸣鹤古镇创成国家</w:t>
      </w:r>
      <w:r>
        <w:rPr>
          <w:rFonts w:ascii="仿宋_GB2312" w:eastAsia="仿宋_GB2312" w:hAnsi="黑体" w:hint="eastAsia"/>
          <w:sz w:val="32"/>
          <w:szCs w:val="32"/>
        </w:rPr>
        <w:t>4A</w:t>
      </w:r>
      <w:r>
        <w:rPr>
          <w:rFonts w:ascii="仿宋_GB2312" w:eastAsia="仿宋_GB2312" w:hAnsi="黑体" w:hint="eastAsia"/>
          <w:sz w:val="32"/>
          <w:szCs w:val="32"/>
        </w:rPr>
        <w:t>级景区，龙山和匡堰获评省</w:t>
      </w:r>
      <w:r>
        <w:rPr>
          <w:rFonts w:ascii="仿宋_GB2312" w:eastAsia="仿宋_GB2312" w:hAnsi="黑体" w:hint="eastAsia"/>
          <w:sz w:val="32"/>
          <w:szCs w:val="32"/>
        </w:rPr>
        <w:t>4A</w:t>
      </w:r>
      <w:r>
        <w:rPr>
          <w:rFonts w:ascii="仿宋_GB2312" w:eastAsia="仿宋_GB2312" w:hAnsi="黑体" w:hint="eastAsia"/>
          <w:sz w:val="32"/>
          <w:szCs w:val="32"/>
        </w:rPr>
        <w:t>级景区镇。</w:t>
      </w:r>
      <w:r>
        <w:rPr>
          <w:rFonts w:ascii="楷体_GB2312" w:eastAsia="楷体_GB2312" w:hAnsi="仿宋_GB2312" w:cs="仿宋_GB2312" w:hint="eastAsia"/>
          <w:b/>
          <w:sz w:val="32"/>
          <w:szCs w:val="32"/>
        </w:rPr>
        <w:t>现代农业彰显亮点</w:t>
      </w:r>
      <w:r>
        <w:rPr>
          <w:rFonts w:ascii="仿宋_GB2312" w:eastAsia="仿宋_GB2312" w:hAnsi="黑体" w:hint="eastAsia"/>
          <w:sz w:val="32"/>
          <w:szCs w:val="32"/>
        </w:rPr>
        <w:t>。</w:t>
      </w:r>
      <w:r>
        <w:rPr>
          <w:rFonts w:ascii="仿宋_GB2312" w:eastAsia="仿宋_GB2312" w:hAnsi="仿宋_GB2312" w:cs="仿宋_GB2312" w:hint="eastAsia"/>
          <w:color w:val="000000"/>
          <w:sz w:val="32"/>
          <w:szCs w:val="32"/>
          <w:shd w:val="clear" w:color="auto" w:fill="FFFFFF"/>
        </w:rPr>
        <w:t>全面完成国家一二三</w:t>
      </w:r>
      <w:r>
        <w:rPr>
          <w:rFonts w:ascii="仿宋_GB2312" w:eastAsia="仿宋_GB2312" w:hAnsi="黑体" w:hint="eastAsia"/>
          <w:sz w:val="32"/>
          <w:szCs w:val="32"/>
        </w:rPr>
        <w:t>产融合</w:t>
      </w:r>
      <w:r>
        <w:rPr>
          <w:rFonts w:ascii="仿宋_GB2312" w:eastAsia="仿宋_GB2312" w:hAnsi="仿宋_GB2312" w:cs="仿宋_GB2312" w:hint="eastAsia"/>
          <w:color w:val="000000"/>
          <w:sz w:val="32"/>
          <w:szCs w:val="32"/>
          <w:shd w:val="clear" w:color="auto" w:fill="FFFFFF"/>
        </w:rPr>
        <w:t>发展示范县创建项目，全国现代</w:t>
      </w:r>
      <w:r>
        <w:rPr>
          <w:rFonts w:ascii="仿宋_GB2312" w:eastAsia="仿宋_GB2312" w:hint="eastAsia"/>
          <w:color w:val="000000"/>
          <w:sz w:val="32"/>
          <w:szCs w:val="32"/>
        </w:rPr>
        <w:t>农业产业园培训班在我市举办。落实粮食和生猪稳产保供，播种粮食面积</w:t>
      </w:r>
      <w:r>
        <w:rPr>
          <w:rFonts w:ascii="仿宋_GB2312" w:eastAsia="仿宋_GB2312" w:hint="eastAsia"/>
          <w:color w:val="000000"/>
          <w:sz w:val="32"/>
          <w:szCs w:val="32"/>
        </w:rPr>
        <w:t>27.7</w:t>
      </w:r>
      <w:r>
        <w:rPr>
          <w:rFonts w:ascii="仿宋_GB2312" w:eastAsia="仿宋_GB2312" w:hint="eastAsia"/>
          <w:color w:val="000000"/>
          <w:sz w:val="32"/>
          <w:szCs w:val="32"/>
        </w:rPr>
        <w:t>万亩，出栏生猪</w:t>
      </w:r>
      <w:r>
        <w:rPr>
          <w:rFonts w:ascii="仿宋_GB2312" w:eastAsia="仿宋_GB2312" w:hint="eastAsia"/>
          <w:color w:val="000000"/>
          <w:sz w:val="32"/>
          <w:szCs w:val="32"/>
        </w:rPr>
        <w:t>24.4</w:t>
      </w:r>
      <w:r>
        <w:rPr>
          <w:rFonts w:ascii="仿宋_GB2312" w:eastAsia="仿宋_GB2312" w:hint="eastAsia"/>
          <w:color w:val="000000"/>
          <w:sz w:val="32"/>
          <w:szCs w:val="32"/>
        </w:rPr>
        <w:t>万头。新增全国特色种植产品</w:t>
      </w:r>
      <w:r>
        <w:rPr>
          <w:rFonts w:ascii="仿宋_GB2312" w:eastAsia="仿宋_GB2312" w:hint="eastAsia"/>
          <w:color w:val="000000"/>
          <w:sz w:val="32"/>
          <w:szCs w:val="32"/>
        </w:rPr>
        <w:t>3</w:t>
      </w:r>
      <w:r>
        <w:rPr>
          <w:rFonts w:ascii="仿宋_GB2312" w:eastAsia="仿宋_GB2312" w:hint="eastAsia"/>
          <w:color w:val="000000"/>
          <w:sz w:val="32"/>
          <w:szCs w:val="32"/>
        </w:rPr>
        <w:t>个、农产品地理标志</w:t>
      </w:r>
      <w:r>
        <w:rPr>
          <w:rFonts w:ascii="仿宋_GB2312" w:eastAsia="仿宋_GB2312" w:hint="eastAsia"/>
          <w:color w:val="000000"/>
          <w:sz w:val="32"/>
          <w:szCs w:val="32"/>
        </w:rPr>
        <w:t>1</w:t>
      </w:r>
      <w:r>
        <w:rPr>
          <w:rFonts w:ascii="仿宋_GB2312" w:eastAsia="仿宋_GB2312" w:hint="eastAsia"/>
          <w:color w:val="000000"/>
          <w:sz w:val="32"/>
          <w:szCs w:val="32"/>
        </w:rPr>
        <w:t>个。农民专业合作社入选全国</w:t>
      </w:r>
      <w:r>
        <w:rPr>
          <w:rFonts w:ascii="仿宋_GB2312" w:eastAsia="仿宋_GB2312" w:hint="eastAsia"/>
          <w:color w:val="000000"/>
          <w:sz w:val="32"/>
          <w:szCs w:val="32"/>
        </w:rPr>
        <w:t>500</w:t>
      </w:r>
      <w:r>
        <w:rPr>
          <w:rFonts w:ascii="仿宋_GB2312" w:eastAsia="仿宋_GB2312" w:hint="eastAsia"/>
          <w:color w:val="000000"/>
          <w:sz w:val="32"/>
          <w:szCs w:val="32"/>
        </w:rPr>
        <w:t>强</w:t>
      </w:r>
      <w:r>
        <w:rPr>
          <w:rFonts w:ascii="仿宋_GB2312" w:eastAsia="仿宋_GB2312" w:hint="eastAsia"/>
          <w:color w:val="000000"/>
          <w:sz w:val="32"/>
          <w:szCs w:val="32"/>
        </w:rPr>
        <w:t>4</w:t>
      </w:r>
      <w:r>
        <w:rPr>
          <w:rFonts w:ascii="仿宋_GB2312" w:eastAsia="仿宋_GB2312" w:hint="eastAsia"/>
          <w:color w:val="000000"/>
          <w:sz w:val="32"/>
          <w:szCs w:val="32"/>
        </w:rPr>
        <w:t>家。成功创建国家农产品质量安全市。横河列入全国乡村特色产业十亿元镇，新浦创成省特色农业强镇。</w:t>
      </w:r>
      <w:r>
        <w:rPr>
          <w:rFonts w:ascii="楷体_GB2312" w:eastAsia="楷体_GB2312" w:hAnsi="仿宋_GB2312" w:cs="仿宋_GB2312" w:hint="eastAsia"/>
          <w:b/>
          <w:sz w:val="32"/>
          <w:szCs w:val="32"/>
        </w:rPr>
        <w:t>产业平台提升塑造</w:t>
      </w:r>
      <w:r>
        <w:rPr>
          <w:rFonts w:ascii="仿宋_GB2312" w:eastAsia="仿宋_GB2312" w:hAnsi="仿宋_GB2312" w:cs="仿宋_GB2312" w:hint="eastAsia"/>
          <w:sz w:val="32"/>
          <w:szCs w:val="32"/>
        </w:rPr>
        <w:t>。环杭</w:t>
      </w:r>
      <w:r>
        <w:rPr>
          <w:rFonts w:ascii="仿宋_GB2312" w:eastAsia="仿宋_GB2312" w:hint="eastAsia"/>
          <w:color w:val="000000"/>
          <w:sz w:val="32"/>
          <w:szCs w:val="32"/>
        </w:rPr>
        <w:t>州湾创新经济区新设市场主体</w:t>
      </w:r>
      <w:r>
        <w:rPr>
          <w:rFonts w:ascii="仿宋_GB2312" w:eastAsia="仿宋_GB2312" w:hint="eastAsia"/>
          <w:color w:val="000000"/>
          <w:sz w:val="32"/>
          <w:szCs w:val="32"/>
        </w:rPr>
        <w:t>595</w:t>
      </w:r>
      <w:r>
        <w:rPr>
          <w:rFonts w:ascii="仿宋_GB2312" w:eastAsia="仿宋_GB2312" w:hint="eastAsia"/>
          <w:color w:val="000000"/>
          <w:sz w:val="32"/>
          <w:szCs w:val="32"/>
        </w:rPr>
        <w:t>家、总数达</w:t>
      </w:r>
      <w:r>
        <w:rPr>
          <w:rFonts w:ascii="仿宋_GB2312" w:eastAsia="仿宋_GB2312" w:hint="eastAsia"/>
          <w:color w:val="000000"/>
          <w:sz w:val="32"/>
          <w:szCs w:val="32"/>
        </w:rPr>
        <w:t>2900</w:t>
      </w:r>
      <w:r>
        <w:rPr>
          <w:rFonts w:ascii="仿宋_GB2312" w:eastAsia="仿宋_GB2312" w:hint="eastAsia"/>
          <w:color w:val="000000"/>
          <w:sz w:val="32"/>
          <w:szCs w:val="32"/>
        </w:rPr>
        <w:t>多家。滨海经济开发区新落户投资亿元以上产业项目</w:t>
      </w:r>
      <w:r>
        <w:rPr>
          <w:rFonts w:ascii="仿宋_GB2312" w:eastAsia="仿宋_GB2312" w:hint="eastAsia"/>
          <w:color w:val="000000"/>
          <w:sz w:val="32"/>
          <w:szCs w:val="32"/>
        </w:rPr>
        <w:t>22</w:t>
      </w:r>
      <w:r>
        <w:rPr>
          <w:rFonts w:ascii="仿宋_GB2312" w:eastAsia="仿宋_GB2312" w:hint="eastAsia"/>
          <w:color w:val="000000"/>
          <w:sz w:val="32"/>
          <w:szCs w:val="32"/>
        </w:rPr>
        <w:t>个，获评国家级绿色工业园区。高新技术产业开发区新落户投资亿元以上产业项目</w:t>
      </w:r>
      <w:r>
        <w:rPr>
          <w:rFonts w:ascii="仿宋_GB2312" w:eastAsia="仿宋_GB2312" w:hint="eastAsia"/>
          <w:color w:val="000000"/>
          <w:sz w:val="32"/>
          <w:szCs w:val="32"/>
        </w:rPr>
        <w:t>16</w:t>
      </w:r>
      <w:r>
        <w:rPr>
          <w:rFonts w:ascii="仿宋_GB2312" w:eastAsia="仿宋_GB2312" w:hint="eastAsia"/>
          <w:color w:val="000000"/>
          <w:sz w:val="32"/>
          <w:szCs w:val="32"/>
        </w:rPr>
        <w:t>个。现代农业开发区正大农业硅谷首期区块加快建设，</w:t>
      </w:r>
      <w:r>
        <w:rPr>
          <w:rFonts w:ascii="仿宋_GB2312" w:eastAsia="仿宋_GB2312" w:hint="eastAsia"/>
          <w:sz w:val="32"/>
          <w:szCs w:val="32"/>
        </w:rPr>
        <w:t>畜禽养殖机械项目一期和饲料加工项目建成投产</w:t>
      </w:r>
      <w:r>
        <w:rPr>
          <w:rFonts w:ascii="仿宋_GB2312" w:eastAsia="仿宋_GB2312" w:hint="eastAsia"/>
          <w:color w:val="000000"/>
          <w:sz w:val="32"/>
          <w:szCs w:val="32"/>
        </w:rPr>
        <w:t>。</w:t>
      </w:r>
    </w:p>
    <w:p w:rsidR="00FE7CC2" w:rsidRDefault="006B562F">
      <w:pPr>
        <w:spacing w:line="58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（三）发展活力得到培育增强</w:t>
      </w:r>
      <w:r>
        <w:rPr>
          <w:rFonts w:ascii="仿宋_GB2312" w:eastAsia="仿宋_GB2312" w:hAnsi="仿宋_GB2312" w:cs="仿宋_GB2312" w:hint="eastAsia"/>
          <w:sz w:val="32"/>
          <w:szCs w:val="32"/>
        </w:rPr>
        <w:t>。</w:t>
      </w:r>
      <w:r>
        <w:rPr>
          <w:rFonts w:ascii="楷体_GB2312" w:eastAsia="楷体_GB2312" w:hAnsi="仿宋_GB2312" w:cs="仿宋_GB2312" w:hint="eastAsia"/>
          <w:b/>
          <w:sz w:val="32"/>
          <w:szCs w:val="32"/>
        </w:rPr>
        <w:t>科技创新提高能力</w:t>
      </w:r>
      <w:r>
        <w:rPr>
          <w:rFonts w:ascii="仿宋_GB2312" w:eastAsia="仿宋_GB2312" w:hint="eastAsia"/>
          <w:color w:val="000000"/>
          <w:sz w:val="32"/>
          <w:szCs w:val="32"/>
        </w:rPr>
        <w:t>。高新技术产业投资增长</w:t>
      </w:r>
      <w:r>
        <w:rPr>
          <w:rFonts w:ascii="仿宋_GB2312" w:eastAsia="仿宋_GB2312" w:hint="eastAsia"/>
          <w:color w:val="000000"/>
          <w:sz w:val="32"/>
          <w:szCs w:val="32"/>
        </w:rPr>
        <w:t>24.7%</w:t>
      </w:r>
      <w:r>
        <w:rPr>
          <w:rFonts w:ascii="仿宋_GB2312" w:eastAsia="仿宋_GB2312" w:hint="eastAsia"/>
          <w:color w:val="000000"/>
          <w:sz w:val="32"/>
          <w:szCs w:val="32"/>
        </w:rPr>
        <w:t>，研发投入强度提高到</w:t>
      </w:r>
      <w:r>
        <w:rPr>
          <w:rFonts w:ascii="仿宋_GB2312" w:eastAsia="仿宋_GB2312" w:hint="eastAsia"/>
          <w:color w:val="000000"/>
          <w:sz w:val="32"/>
          <w:szCs w:val="32"/>
        </w:rPr>
        <w:t>3.2%</w:t>
      </w:r>
      <w:r>
        <w:rPr>
          <w:rFonts w:ascii="仿宋_GB2312" w:eastAsia="仿宋_GB2312" w:hint="eastAsia"/>
          <w:color w:val="000000"/>
          <w:sz w:val="32"/>
          <w:szCs w:val="32"/>
        </w:rPr>
        <w:t>。</w:t>
      </w:r>
      <w:r>
        <w:rPr>
          <w:rFonts w:ascii="仿宋_GB2312" w:eastAsia="仿宋_GB2312" w:hAnsi="黑体" w:hint="eastAsia"/>
          <w:sz w:val="32"/>
          <w:szCs w:val="32"/>
        </w:rPr>
        <w:t>新增高新技术企业</w:t>
      </w:r>
      <w:r>
        <w:rPr>
          <w:rFonts w:ascii="仿宋_GB2312" w:eastAsia="仿宋_GB2312" w:hAnsi="黑体" w:hint="eastAsia"/>
          <w:sz w:val="32"/>
          <w:szCs w:val="32"/>
        </w:rPr>
        <w:t>126</w:t>
      </w:r>
      <w:r>
        <w:rPr>
          <w:rFonts w:ascii="仿宋_GB2312" w:eastAsia="仿宋_GB2312" w:hAnsi="黑体" w:hint="eastAsia"/>
          <w:sz w:val="32"/>
          <w:szCs w:val="32"/>
        </w:rPr>
        <w:t>家、国家级博士后工作站</w:t>
      </w:r>
      <w:r>
        <w:rPr>
          <w:rFonts w:ascii="仿宋_GB2312" w:eastAsia="仿宋_GB2312" w:hAnsi="黑体" w:hint="eastAsia"/>
          <w:sz w:val="32"/>
          <w:szCs w:val="32"/>
        </w:rPr>
        <w:t>2</w:t>
      </w:r>
      <w:r>
        <w:rPr>
          <w:rFonts w:ascii="仿宋_GB2312" w:eastAsia="仿宋_GB2312" w:hAnsi="黑体" w:hint="eastAsia"/>
          <w:sz w:val="32"/>
          <w:szCs w:val="32"/>
        </w:rPr>
        <w:t>家，</w:t>
      </w:r>
      <w:r>
        <w:rPr>
          <w:rFonts w:ascii="仿宋_GB2312" w:eastAsia="仿宋_GB2312" w:hAnsi="黑体" w:hint="eastAsia"/>
          <w:sz w:val="32"/>
          <w:szCs w:val="32"/>
        </w:rPr>
        <w:t>51</w:t>
      </w:r>
      <w:r>
        <w:rPr>
          <w:rFonts w:ascii="仿宋_GB2312" w:eastAsia="仿宋_GB2312" w:hAnsi="黑体" w:hint="eastAsia"/>
          <w:sz w:val="32"/>
          <w:szCs w:val="32"/>
        </w:rPr>
        <w:t>家企业的关键核心技术产品实现替代进口。</w:t>
      </w:r>
      <w:r>
        <w:rPr>
          <w:rFonts w:ascii="仿宋_GB2312" w:eastAsia="仿宋_GB2312" w:hint="eastAsia"/>
          <w:color w:val="000000"/>
          <w:sz w:val="32"/>
          <w:szCs w:val="32"/>
        </w:rPr>
        <w:t>温医大慈溪生物医药研究院正式启用，</w:t>
      </w:r>
      <w:r>
        <w:rPr>
          <w:rFonts w:ascii="仿宋_GB2312" w:eastAsia="仿宋_GB2312" w:hAnsi="黑体" w:hint="eastAsia"/>
          <w:sz w:val="32"/>
          <w:szCs w:val="32"/>
        </w:rPr>
        <w:t>慈溪医工所</w:t>
      </w:r>
      <w:r>
        <w:rPr>
          <w:rFonts w:ascii="仿宋_GB2312" w:eastAsia="仿宋_GB2312" w:hAnsi="黑体" w:hint="eastAsia"/>
          <w:sz w:val="32"/>
          <w:szCs w:val="32"/>
        </w:rPr>
        <w:t>入围首批省级新型研发机构。出台“上林英才”计划升级版和人才新政，入选国家级领军人才</w:t>
      </w:r>
      <w:r>
        <w:rPr>
          <w:rFonts w:ascii="仿宋_GB2312" w:eastAsia="仿宋_GB2312" w:hAnsi="黑体" w:hint="eastAsia"/>
          <w:sz w:val="32"/>
          <w:szCs w:val="32"/>
        </w:rPr>
        <w:t>3</w:t>
      </w:r>
      <w:r>
        <w:rPr>
          <w:rFonts w:ascii="仿宋_GB2312" w:eastAsia="仿宋_GB2312" w:hAnsi="黑体" w:hint="eastAsia"/>
          <w:sz w:val="32"/>
          <w:szCs w:val="32"/>
        </w:rPr>
        <w:t>名、宁波“</w:t>
      </w:r>
      <w:r>
        <w:rPr>
          <w:rFonts w:ascii="仿宋_GB2312" w:eastAsia="仿宋_GB2312" w:hAnsi="黑体" w:hint="eastAsia"/>
          <w:sz w:val="32"/>
          <w:szCs w:val="32"/>
        </w:rPr>
        <w:t>3315</w:t>
      </w:r>
      <w:r>
        <w:rPr>
          <w:rFonts w:ascii="仿宋_GB2312" w:eastAsia="仿宋_GB2312" w:hAnsi="黑体" w:hint="eastAsia"/>
          <w:sz w:val="32"/>
          <w:szCs w:val="32"/>
        </w:rPr>
        <w:t>系列计划”人才项目</w:t>
      </w:r>
      <w:r>
        <w:rPr>
          <w:rFonts w:ascii="仿宋_GB2312" w:eastAsia="仿宋_GB2312" w:hAnsi="黑体" w:hint="eastAsia"/>
          <w:sz w:val="32"/>
          <w:szCs w:val="32"/>
        </w:rPr>
        <w:t>17</w:t>
      </w:r>
      <w:r>
        <w:rPr>
          <w:rFonts w:ascii="仿宋_GB2312" w:eastAsia="仿宋_GB2312" w:hAnsi="黑体" w:hint="eastAsia"/>
          <w:sz w:val="32"/>
          <w:szCs w:val="32"/>
        </w:rPr>
        <w:t>个，新增高技能人才</w:t>
      </w:r>
      <w:r>
        <w:rPr>
          <w:rFonts w:ascii="仿宋_GB2312" w:eastAsia="仿宋_GB2312" w:hAnsi="黑体" w:hint="eastAsia"/>
          <w:sz w:val="32"/>
          <w:szCs w:val="32"/>
        </w:rPr>
        <w:t>7820</w:t>
      </w:r>
      <w:r>
        <w:rPr>
          <w:rFonts w:ascii="仿宋_GB2312" w:eastAsia="仿宋_GB2312" w:hAnsi="黑体" w:hint="eastAsia"/>
          <w:sz w:val="32"/>
          <w:szCs w:val="32"/>
        </w:rPr>
        <w:t>名，获评全国劳动模范</w:t>
      </w:r>
      <w:r>
        <w:rPr>
          <w:rFonts w:ascii="仿宋_GB2312" w:eastAsia="仿宋_GB2312" w:hAnsi="黑体" w:hint="eastAsia"/>
          <w:sz w:val="32"/>
          <w:szCs w:val="32"/>
        </w:rPr>
        <w:t>1</w:t>
      </w:r>
      <w:r>
        <w:rPr>
          <w:rFonts w:ascii="仿宋_GB2312" w:eastAsia="仿宋_GB2312" w:hAnsi="黑体" w:hint="eastAsia"/>
          <w:sz w:val="32"/>
          <w:szCs w:val="32"/>
        </w:rPr>
        <w:t>人</w:t>
      </w:r>
      <w:r>
        <w:rPr>
          <w:rFonts w:ascii="仿宋_GB2312" w:eastAsia="仿宋_GB2312" w:hAnsi="仿宋_GB2312" w:cs="仿宋_GB2312" w:hint="eastAsia"/>
          <w:sz w:val="32"/>
          <w:szCs w:val="32"/>
        </w:rPr>
        <w:t>。</w:t>
      </w:r>
      <w:r>
        <w:rPr>
          <w:rFonts w:ascii="楷体_GB2312" w:eastAsia="楷体_GB2312" w:hAnsi="仿宋_GB2312" w:cs="仿宋_GB2312" w:hint="eastAsia"/>
          <w:b/>
          <w:sz w:val="32"/>
          <w:szCs w:val="32"/>
        </w:rPr>
        <w:t>开放合作扩大成果</w:t>
      </w:r>
      <w:r>
        <w:rPr>
          <w:rFonts w:ascii="仿宋_GB2312" w:eastAsia="仿宋_GB2312" w:hAnsi="黑体" w:hint="eastAsia"/>
          <w:sz w:val="32"/>
          <w:szCs w:val="32"/>
        </w:rPr>
        <w:t>。强化接轨上海、融入长三角，与上</w:t>
      </w:r>
      <w:r>
        <w:rPr>
          <w:rFonts w:ascii="仿宋_GB2312" w:eastAsia="仿宋_GB2312" w:hint="eastAsia"/>
          <w:sz w:val="32"/>
          <w:szCs w:val="32"/>
        </w:rPr>
        <w:t>海虹口区、临港集团等深</w:t>
      </w:r>
      <w:r>
        <w:rPr>
          <w:rFonts w:ascii="仿宋_GB2312" w:eastAsia="仿宋_GB2312" w:hint="eastAsia"/>
          <w:sz w:val="32"/>
          <w:szCs w:val="32"/>
        </w:rPr>
        <w:lastRenderedPageBreak/>
        <w:t>化合作</w:t>
      </w:r>
      <w:r>
        <w:rPr>
          <w:rFonts w:ascii="仿宋_GB2312" w:eastAsia="仿宋_GB2312" w:hAnsi="仿宋_GB2312" w:cs="仿宋_GB2312" w:hint="eastAsia"/>
          <w:sz w:val="32"/>
          <w:szCs w:val="32"/>
        </w:rPr>
        <w:t>，有</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个项目列入宁波推进长三角一体化发展重大</w:t>
      </w:r>
      <w:r>
        <w:rPr>
          <w:rFonts w:ascii="仿宋_GB2312" w:eastAsia="仿宋_GB2312" w:hint="eastAsia"/>
          <w:sz w:val="32"/>
          <w:szCs w:val="32"/>
        </w:rPr>
        <w:t>项目清单。积极参与前湾新区建设，完善与杭州湾新区融合联动机制，联合举行</w:t>
      </w:r>
      <w:r>
        <w:rPr>
          <w:rFonts w:ascii="仿宋_GB2312" w:eastAsia="仿宋_GB2312" w:hint="eastAsia"/>
          <w:sz w:val="32"/>
          <w:szCs w:val="32"/>
        </w:rPr>
        <w:t>29</w:t>
      </w:r>
      <w:r>
        <w:rPr>
          <w:rFonts w:ascii="仿宋_GB2312" w:eastAsia="仿宋_GB2312" w:hint="eastAsia"/>
          <w:sz w:val="32"/>
          <w:szCs w:val="32"/>
        </w:rPr>
        <w:t>个重大项目集中开工仪式。实施大招商体制改革，推进“云洽谈”“云签约”，签约落户招商项目</w:t>
      </w:r>
      <w:r>
        <w:rPr>
          <w:rFonts w:ascii="仿宋_GB2312" w:eastAsia="仿宋_GB2312" w:hint="eastAsia"/>
          <w:sz w:val="32"/>
          <w:szCs w:val="32"/>
        </w:rPr>
        <w:t>72</w:t>
      </w:r>
      <w:r>
        <w:rPr>
          <w:rFonts w:ascii="仿宋_GB2312" w:eastAsia="仿宋_GB2312" w:hint="eastAsia"/>
          <w:sz w:val="32"/>
          <w:szCs w:val="32"/>
        </w:rPr>
        <w:t>个，实际利用外资</w:t>
      </w:r>
      <w:r>
        <w:rPr>
          <w:rFonts w:ascii="仿宋_GB2312" w:eastAsia="仿宋_GB2312" w:hint="eastAsia"/>
          <w:sz w:val="32"/>
          <w:szCs w:val="32"/>
        </w:rPr>
        <w:t>5754</w:t>
      </w:r>
      <w:r>
        <w:rPr>
          <w:rFonts w:ascii="仿宋_GB2312" w:eastAsia="仿宋_GB2312" w:hint="eastAsia"/>
          <w:sz w:val="32"/>
          <w:szCs w:val="32"/>
        </w:rPr>
        <w:t>万美元，</w:t>
      </w:r>
      <w:r>
        <w:rPr>
          <w:rFonts w:ascii="仿宋_GB2312" w:eastAsia="仿宋_GB2312" w:hAnsi="仿宋_GB2312" w:cs="仿宋_GB2312" w:hint="eastAsia"/>
          <w:sz w:val="32"/>
          <w:szCs w:val="32"/>
        </w:rPr>
        <w:t>引进宁波市外内资</w:t>
      </w:r>
      <w:r>
        <w:rPr>
          <w:rFonts w:ascii="仿宋_GB2312" w:eastAsia="仿宋_GB2312" w:hAnsi="仿宋_GB2312" w:cs="仿宋_GB2312" w:hint="eastAsia"/>
          <w:sz w:val="32"/>
          <w:szCs w:val="32"/>
        </w:rPr>
        <w:t>13</w:t>
      </w:r>
      <w:r>
        <w:rPr>
          <w:rFonts w:ascii="仿宋_GB2312" w:eastAsia="仿宋_GB2312" w:hAnsi="仿宋_GB2312" w:cs="仿宋_GB2312" w:hint="eastAsia"/>
          <w:sz w:val="32"/>
          <w:szCs w:val="32"/>
        </w:rPr>
        <w:t>6.5</w:t>
      </w:r>
      <w:r>
        <w:rPr>
          <w:rFonts w:ascii="仿宋_GB2312" w:eastAsia="仿宋_GB2312" w:hAnsi="仿宋_GB2312" w:cs="仿宋_GB2312" w:hint="eastAsia"/>
          <w:sz w:val="32"/>
          <w:szCs w:val="32"/>
        </w:rPr>
        <w:t>亿元。</w:t>
      </w:r>
      <w:r>
        <w:rPr>
          <w:rFonts w:ascii="仿宋_GB2312" w:eastAsia="仿宋_GB2312" w:hAnsi="仿宋_GB2312" w:cs="仿宋_GB2312" w:hint="eastAsia"/>
          <w:color w:val="000000"/>
          <w:sz w:val="32"/>
          <w:szCs w:val="32"/>
        </w:rPr>
        <w:t>慈溪·安龙万洋众创城一期开园，</w:t>
      </w:r>
      <w:r>
        <w:rPr>
          <w:rFonts w:ascii="仿宋_GB2312" w:eastAsia="仿宋_GB2312" w:hAnsi="仿宋_GB2312" w:cs="仿宋_GB2312" w:hint="eastAsia"/>
          <w:sz w:val="32"/>
          <w:szCs w:val="32"/>
        </w:rPr>
        <w:t>结对帮扶产业合作模式入选全国扶贫案例，“社会组织</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消费扶贫</w:t>
      </w:r>
      <w:r>
        <w:rPr>
          <w:rFonts w:ascii="仿宋_GB2312" w:eastAsia="仿宋_GB2312" w:hAnsi="仿宋_GB2312" w:cs="仿宋_GB2312" w:hint="eastAsia"/>
          <w:color w:val="000000"/>
          <w:sz w:val="32"/>
          <w:szCs w:val="32"/>
        </w:rPr>
        <w:t>”机制获国务院扶贫办肯定。与常山的山海协作取得新成效。</w:t>
      </w:r>
      <w:r>
        <w:rPr>
          <w:rFonts w:ascii="楷体_GB2312" w:eastAsia="楷体_GB2312" w:hAnsi="仿宋_GB2312" w:cs="仿宋_GB2312" w:hint="eastAsia"/>
          <w:b/>
          <w:sz w:val="32"/>
          <w:szCs w:val="32"/>
        </w:rPr>
        <w:t>深化改革扎实推进</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sz w:val="32"/>
          <w:szCs w:val="32"/>
        </w:rPr>
        <w:t>“最多跑一次”改革纵深见效，建成宁波首个一站式政务服务网上智能大厅，创新推出“无感智办”“全周无休”等政务服务，实现</w:t>
      </w:r>
      <w:r>
        <w:rPr>
          <w:rFonts w:ascii="仿宋_GB2312" w:eastAsia="仿宋_GB2312" w:hAnsi="仿宋_GB2312" w:cs="仿宋_GB2312" w:hint="eastAsia"/>
          <w:sz w:val="32"/>
          <w:szCs w:val="32"/>
        </w:rPr>
        <w:t>97</w:t>
      </w:r>
      <w:r>
        <w:rPr>
          <w:rFonts w:ascii="仿宋_GB2312" w:eastAsia="仿宋_GB2312" w:hAnsi="仿宋_GB2312" w:cs="仿宋_GB2312" w:hint="eastAsia"/>
          <w:sz w:val="32"/>
          <w:szCs w:val="32"/>
        </w:rPr>
        <w:t>项“一件事”全流程办理，企业登记“同城通办”镇级全覆盖。项目审批三级代办体系全面建立，一般企业投资项目审批实现“最多</w:t>
      </w:r>
      <w:r>
        <w:rPr>
          <w:rFonts w:ascii="仿宋_GB2312" w:eastAsia="仿宋_GB2312" w:hAnsi="仿宋_GB2312" w:cs="仿宋_GB2312" w:hint="eastAsia"/>
          <w:sz w:val="32"/>
          <w:szCs w:val="32"/>
        </w:rPr>
        <w:t>80</w:t>
      </w:r>
      <w:r>
        <w:rPr>
          <w:rFonts w:ascii="仿宋_GB2312" w:eastAsia="仿宋_GB2312" w:hAnsi="仿宋_GB2312" w:cs="仿宋_GB2312" w:hint="eastAsia"/>
          <w:sz w:val="32"/>
          <w:szCs w:val="32"/>
        </w:rPr>
        <w:t>天”。“亩均论英雄”改革深入推进，改造提升亩均税收</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万元以下低效企业</w:t>
      </w:r>
      <w:r>
        <w:rPr>
          <w:rFonts w:ascii="仿宋_GB2312" w:eastAsia="仿宋_GB2312" w:hAnsi="仿宋_GB2312" w:cs="仿宋_GB2312" w:hint="eastAsia"/>
          <w:sz w:val="32"/>
          <w:szCs w:val="32"/>
        </w:rPr>
        <w:t>283</w:t>
      </w:r>
      <w:r>
        <w:rPr>
          <w:rFonts w:ascii="仿宋_GB2312" w:eastAsia="仿宋_GB2312" w:hAnsi="仿宋_GB2312" w:cs="仿宋_GB2312" w:hint="eastAsia"/>
          <w:sz w:val="32"/>
          <w:szCs w:val="32"/>
        </w:rPr>
        <w:t>家，盘活存量建设用地</w:t>
      </w:r>
      <w:r>
        <w:rPr>
          <w:rFonts w:ascii="仿宋_GB2312" w:eastAsia="仿宋_GB2312" w:hAnsi="仿宋_GB2312" w:cs="仿宋_GB2312" w:hint="eastAsia"/>
          <w:sz w:val="32"/>
          <w:szCs w:val="32"/>
        </w:rPr>
        <w:t>1.3</w:t>
      </w:r>
      <w:r>
        <w:rPr>
          <w:rFonts w:ascii="仿宋_GB2312" w:eastAsia="仿宋_GB2312" w:hAnsi="仿宋_GB2312" w:cs="仿宋_GB2312" w:hint="eastAsia"/>
          <w:sz w:val="32"/>
          <w:szCs w:val="32"/>
        </w:rPr>
        <w:t>万亩。研究启动新一轮国资国企改革，全面完成国有资产特定问题调查整改，新增信用评级</w:t>
      </w:r>
      <w:r>
        <w:rPr>
          <w:rFonts w:ascii="仿宋_GB2312" w:eastAsia="仿宋_GB2312" w:hAnsi="仿宋_GB2312" w:cs="仿宋_GB2312" w:hint="eastAsia"/>
          <w:sz w:val="32"/>
          <w:szCs w:val="32"/>
        </w:rPr>
        <w:t>2A</w:t>
      </w:r>
      <w:r>
        <w:rPr>
          <w:rFonts w:ascii="仿宋_GB2312" w:eastAsia="仿宋_GB2312" w:hAnsi="仿宋_GB2312" w:cs="仿宋_GB2312" w:hint="eastAsia"/>
          <w:sz w:val="32"/>
          <w:szCs w:val="32"/>
        </w:rPr>
        <w:t>国企</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家、</w:t>
      </w:r>
      <w:r>
        <w:rPr>
          <w:rFonts w:ascii="仿宋_GB2312" w:eastAsia="仿宋_GB2312" w:hAnsi="仿宋_GB2312" w:cs="仿宋_GB2312" w:hint="eastAsia"/>
          <w:sz w:val="32"/>
          <w:szCs w:val="32"/>
        </w:rPr>
        <w:t>2A</w:t>
      </w:r>
      <w:r>
        <w:rPr>
          <w:rFonts w:ascii="仿宋_GB2312" w:eastAsia="仿宋_GB2312" w:hAnsi="仿宋_GB2312" w:cs="仿宋_GB2312" w:hint="eastAsia"/>
          <w:sz w:val="32"/>
          <w:szCs w:val="32"/>
        </w:rPr>
        <w:t>以上</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家。实施城乡供水一体化体制改革，获评全国节水型社会建设达标市。</w:t>
      </w:r>
    </w:p>
    <w:p w:rsidR="00FE7CC2" w:rsidRDefault="006B562F">
      <w:pPr>
        <w:spacing w:line="58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（四）城乡生活提升人居品位</w:t>
      </w:r>
      <w:r>
        <w:rPr>
          <w:rFonts w:ascii="仿宋_GB2312" w:eastAsia="仿宋_GB2312" w:hAnsi="仿宋_GB2312" w:cs="仿宋_GB2312" w:hint="eastAsia"/>
          <w:sz w:val="32"/>
          <w:szCs w:val="32"/>
        </w:rPr>
        <w:t>。</w:t>
      </w:r>
      <w:r>
        <w:rPr>
          <w:rFonts w:ascii="楷体_GB2312" w:eastAsia="楷体_GB2312" w:hAnsi="仿宋_GB2312" w:cs="仿宋_GB2312" w:hint="eastAsia"/>
          <w:b/>
          <w:sz w:val="32"/>
          <w:szCs w:val="32"/>
        </w:rPr>
        <w:t>城市形象加快改善</w:t>
      </w:r>
      <w:r>
        <w:rPr>
          <w:rFonts w:ascii="仿宋_GB2312" w:eastAsia="仿宋_GB2312" w:hAnsi="仿宋_GB2312" w:cs="仿宋_GB2312" w:hint="eastAsia"/>
          <w:sz w:val="32"/>
          <w:szCs w:val="32"/>
        </w:rPr>
        <w:t>。新城河一期区块全域开发、二三期区块成功引入央企合作开发，城南区块初步成形，新潮塘区块有序改造。完成城中村改造</w:t>
      </w:r>
      <w:r>
        <w:rPr>
          <w:rFonts w:ascii="仿宋_GB2312" w:eastAsia="仿宋_GB2312" w:hAnsi="仿宋_GB2312" w:cs="仿宋_GB2312" w:hint="eastAsia"/>
          <w:sz w:val="32"/>
          <w:szCs w:val="32"/>
        </w:rPr>
        <w:t>27.7</w:t>
      </w:r>
      <w:r>
        <w:rPr>
          <w:rFonts w:ascii="仿宋_GB2312" w:eastAsia="仿宋_GB2312" w:hAnsi="仿宋_GB2312" w:cs="仿宋_GB2312" w:hint="eastAsia"/>
          <w:sz w:val="32"/>
          <w:szCs w:val="32"/>
        </w:rPr>
        <w:t>万平方米、老旧住宅小区改造</w:t>
      </w:r>
      <w:r>
        <w:rPr>
          <w:rFonts w:ascii="仿宋_GB2312" w:eastAsia="仿宋_GB2312" w:hAnsi="仿宋_GB2312" w:cs="仿宋_GB2312" w:hint="eastAsia"/>
          <w:sz w:val="32"/>
          <w:szCs w:val="32"/>
        </w:rPr>
        <w:t>35</w:t>
      </w:r>
      <w:r>
        <w:rPr>
          <w:rFonts w:ascii="仿宋_GB2312" w:eastAsia="仿宋_GB2312" w:hAnsi="仿宋_GB2312" w:cs="仿宋_GB2312" w:hint="eastAsia"/>
          <w:sz w:val="32"/>
          <w:szCs w:val="32"/>
        </w:rPr>
        <w:t>万平方米，房屋征迁</w:t>
      </w:r>
      <w:r>
        <w:rPr>
          <w:rFonts w:ascii="仿宋_GB2312" w:eastAsia="仿宋_GB2312" w:hAnsi="仿宋_GB2312" w:cs="仿宋_GB2312" w:hint="eastAsia"/>
          <w:sz w:val="32"/>
          <w:szCs w:val="32"/>
        </w:rPr>
        <w:t>52</w:t>
      </w:r>
      <w:r>
        <w:rPr>
          <w:rFonts w:ascii="仿宋_GB2312" w:eastAsia="仿宋_GB2312" w:hAnsi="仿宋_GB2312" w:cs="仿宋_GB2312" w:hint="eastAsia"/>
          <w:sz w:val="32"/>
          <w:szCs w:val="32"/>
        </w:rPr>
        <w:t>万平方米。城区中高层住宅小区二次供水改造</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个。智慧城管列入全国数字化城市管理案例汇编。获评省新时代美丽</w:t>
      </w:r>
      <w:r>
        <w:rPr>
          <w:rFonts w:ascii="仿宋_GB2312" w:eastAsia="仿宋_GB2312" w:hAnsi="仿宋_GB2312" w:cs="仿宋_GB2312" w:hint="eastAsia"/>
          <w:sz w:val="32"/>
          <w:szCs w:val="32"/>
        </w:rPr>
        <w:lastRenderedPageBreak/>
        <w:t>城镇建设优秀市，周巷和掌起</w:t>
      </w:r>
      <w:r>
        <w:rPr>
          <w:rFonts w:ascii="仿宋_GB2312" w:eastAsia="仿宋_GB2312" w:hAnsi="仿宋_GB2312" w:cs="仿宋_GB2312" w:hint="eastAsia"/>
          <w:sz w:val="32"/>
          <w:szCs w:val="32"/>
        </w:rPr>
        <w:t>列入美丽城镇建设省级样板，附海达标创建。全域完成“基本无违建”创建，“无违建”镇街道达到</w:t>
      </w: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个。海绵城市建设获评省示范市。</w:t>
      </w:r>
      <w:r>
        <w:rPr>
          <w:rFonts w:ascii="楷体_GB2312" w:eastAsia="楷体_GB2312" w:hAnsi="仿宋_GB2312" w:cs="仿宋_GB2312" w:hint="eastAsia"/>
          <w:b/>
          <w:sz w:val="32"/>
          <w:szCs w:val="32"/>
        </w:rPr>
        <w:t>交通体系优化打造</w:t>
      </w:r>
      <w:r>
        <w:rPr>
          <w:rFonts w:ascii="仿宋_GB2312" w:eastAsia="仿宋_GB2312" w:hAnsi="仿宋_GB2312" w:cs="仿宋_GB2312" w:hint="eastAsia"/>
          <w:sz w:val="32"/>
          <w:szCs w:val="32"/>
        </w:rPr>
        <w:t>。通苏嘉甬铁路项目启动海上钻探，沪甬跨海通道列入长三角交通一体化发展规划。浒运公路等项目开工建设，胜陆公路前应路至梅园互通段、芦庵公路提升改造和西二环北延等工程建成通车。新增城区公共停车场</w:t>
      </w: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个、公共停车位</w:t>
      </w:r>
      <w:r>
        <w:rPr>
          <w:rFonts w:ascii="仿宋_GB2312" w:eastAsia="仿宋_GB2312" w:hAnsi="仿宋_GB2312" w:cs="仿宋_GB2312" w:hint="eastAsia"/>
          <w:sz w:val="32"/>
          <w:szCs w:val="32"/>
        </w:rPr>
        <w:t>1480</w:t>
      </w:r>
      <w:r>
        <w:rPr>
          <w:rFonts w:ascii="仿宋_GB2312" w:eastAsia="仿宋_GB2312" w:hAnsi="仿宋_GB2312" w:cs="仿宋_GB2312" w:hint="eastAsia"/>
          <w:sz w:val="32"/>
          <w:szCs w:val="32"/>
        </w:rPr>
        <w:t>只。新建改建城乡公交首末站</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座、停靠站</w:t>
      </w:r>
      <w:r>
        <w:rPr>
          <w:rFonts w:ascii="仿宋_GB2312" w:eastAsia="仿宋_GB2312" w:hAnsi="仿宋_GB2312" w:cs="仿宋_GB2312" w:hint="eastAsia"/>
          <w:sz w:val="32"/>
          <w:szCs w:val="32"/>
        </w:rPr>
        <w:t>73</w:t>
      </w:r>
      <w:r>
        <w:rPr>
          <w:rFonts w:ascii="仿宋_GB2312" w:eastAsia="仿宋_GB2312" w:hAnsi="仿宋_GB2312" w:cs="仿宋_GB2312" w:hint="eastAsia"/>
          <w:sz w:val="32"/>
          <w:szCs w:val="32"/>
        </w:rPr>
        <w:t>个。</w:t>
      </w:r>
      <w:r>
        <w:rPr>
          <w:rFonts w:ascii="楷体_GB2312" w:eastAsia="楷体_GB2312" w:hAnsi="仿宋_GB2312" w:cs="仿宋_GB2312" w:hint="eastAsia"/>
          <w:b/>
          <w:sz w:val="32"/>
          <w:szCs w:val="32"/>
        </w:rPr>
        <w:t>乡村振兴深入推进</w:t>
      </w:r>
      <w:r>
        <w:rPr>
          <w:rFonts w:ascii="仿宋_GB2312" w:eastAsia="仿宋_GB2312" w:hAnsi="仿宋_GB2312" w:cs="仿宋_GB2312" w:hint="eastAsia"/>
          <w:sz w:val="32"/>
          <w:szCs w:val="32"/>
        </w:rPr>
        <w:t>。首批</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个典范村加快培育打造，新增省级美丽乡村示范镇</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个、特色精品村</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个、景区村庄</w:t>
      </w:r>
      <w:r>
        <w:rPr>
          <w:rFonts w:ascii="仿宋_GB2312" w:eastAsia="仿宋_GB2312" w:hAnsi="仿宋_GB2312" w:cs="仿宋_GB2312" w:hint="eastAsia"/>
          <w:sz w:val="32"/>
          <w:szCs w:val="32"/>
        </w:rPr>
        <w:t>93</w:t>
      </w:r>
      <w:r>
        <w:rPr>
          <w:rFonts w:ascii="仿宋_GB2312" w:eastAsia="仿宋_GB2312" w:hAnsi="仿宋_GB2312" w:cs="仿宋_GB2312" w:hint="eastAsia"/>
          <w:sz w:val="32"/>
          <w:szCs w:val="32"/>
        </w:rPr>
        <w:t>个，获评全省实</w:t>
      </w:r>
      <w:r>
        <w:rPr>
          <w:rFonts w:ascii="仿宋_GB2312" w:eastAsia="仿宋_GB2312" w:hAnsi="仿宋_GB2312" w:cs="仿宋_GB2312" w:hint="eastAsia"/>
          <w:sz w:val="32"/>
          <w:szCs w:val="32"/>
        </w:rPr>
        <w:t>施乡村振兴战略、高水平推进农业农村现代化成效明显县市。集体经济经营性收入</w:t>
      </w:r>
      <w:r>
        <w:rPr>
          <w:rFonts w:ascii="仿宋_GB2312" w:eastAsia="仿宋_GB2312" w:hAnsi="仿宋_GB2312" w:cs="仿宋_GB2312" w:hint="eastAsia"/>
          <w:sz w:val="32"/>
          <w:szCs w:val="32"/>
        </w:rPr>
        <w:t>40</w:t>
      </w:r>
      <w:r>
        <w:rPr>
          <w:rFonts w:ascii="仿宋_GB2312" w:eastAsia="仿宋_GB2312" w:hAnsi="仿宋_GB2312" w:cs="仿宋_GB2312" w:hint="eastAsia"/>
          <w:sz w:val="32"/>
          <w:szCs w:val="32"/>
        </w:rPr>
        <w:t>万元以上村占比达</w:t>
      </w:r>
      <w:r>
        <w:rPr>
          <w:rFonts w:ascii="仿宋_GB2312" w:eastAsia="仿宋_GB2312" w:hAnsi="仿宋_GB2312" w:cs="仿宋_GB2312" w:hint="eastAsia"/>
          <w:sz w:val="32"/>
          <w:szCs w:val="32"/>
        </w:rPr>
        <w:t>86.5%</w:t>
      </w:r>
      <w:r>
        <w:rPr>
          <w:rFonts w:ascii="仿宋_GB2312" w:eastAsia="仿宋_GB2312" w:hAnsi="仿宋_GB2312" w:cs="仿宋_GB2312" w:hint="eastAsia"/>
          <w:sz w:val="32"/>
          <w:szCs w:val="32"/>
        </w:rPr>
        <w:t>，低收入农户人均可支配收入增长</w:t>
      </w:r>
      <w:r>
        <w:rPr>
          <w:rFonts w:ascii="仿宋_GB2312" w:eastAsia="仿宋_GB2312" w:hAnsi="仿宋_GB2312" w:cs="仿宋_GB2312" w:hint="eastAsia"/>
          <w:sz w:val="32"/>
          <w:szCs w:val="32"/>
        </w:rPr>
        <w:t>14.3%</w:t>
      </w:r>
      <w:r>
        <w:rPr>
          <w:rFonts w:ascii="仿宋_GB2312" w:eastAsia="仿宋_GB2312" w:hAnsi="仿宋_GB2312" w:cs="仿宋_GB2312" w:hint="eastAsia"/>
          <w:sz w:val="32"/>
          <w:szCs w:val="32"/>
        </w:rPr>
        <w:t>。入选首批国家数字乡村试点市，获评全国县域数字农业农村发展先进县。</w:t>
      </w:r>
      <w:r>
        <w:rPr>
          <w:rFonts w:ascii="楷体_GB2312" w:eastAsia="楷体_GB2312" w:hAnsi="仿宋_GB2312" w:cs="仿宋_GB2312" w:hint="eastAsia"/>
          <w:b/>
          <w:sz w:val="32"/>
          <w:szCs w:val="32"/>
        </w:rPr>
        <w:t>生态治理扎实见效</w:t>
      </w:r>
      <w:r>
        <w:rPr>
          <w:rFonts w:ascii="仿宋_GB2312" w:eastAsia="仿宋_GB2312" w:hAnsi="仿宋_GB2312" w:cs="仿宋_GB2312" w:hint="eastAsia"/>
          <w:sz w:val="32"/>
          <w:szCs w:val="32"/>
        </w:rPr>
        <w:t>。认真抓好中央环保督察反馈问题、长江经济带生态环境警示问题等整改。启动“无废城市”建设。空气质量优良率达到</w:t>
      </w:r>
      <w:r>
        <w:rPr>
          <w:rFonts w:ascii="仿宋_GB2312" w:eastAsia="仿宋_GB2312" w:hAnsi="仿宋_GB2312" w:cs="仿宋_GB2312" w:hint="eastAsia"/>
          <w:sz w:val="32"/>
          <w:szCs w:val="32"/>
        </w:rPr>
        <w:t>89.3%</w:t>
      </w:r>
      <w:r>
        <w:rPr>
          <w:rFonts w:ascii="仿宋_GB2312" w:eastAsia="仿宋_GB2312" w:hAnsi="仿宋_GB2312" w:cs="仿宋_GB2312" w:hint="eastAsia"/>
          <w:sz w:val="32"/>
          <w:szCs w:val="32"/>
        </w:rPr>
        <w:t>、同比提高</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个百分点，</w:t>
      </w:r>
      <w:r>
        <w:rPr>
          <w:rFonts w:ascii="仿宋_GB2312" w:eastAsia="仿宋_GB2312" w:hAnsi="仿宋_GB2312" w:cs="仿宋_GB2312" w:hint="eastAsia"/>
          <w:sz w:val="32"/>
          <w:szCs w:val="32"/>
        </w:rPr>
        <w:t>PM</w:t>
      </w:r>
      <w:r>
        <w:rPr>
          <w:rFonts w:ascii="仿宋_GB2312" w:eastAsia="仿宋_GB2312" w:hAnsi="仿宋_GB2312" w:cs="仿宋_GB2312" w:hint="eastAsia"/>
          <w:sz w:val="32"/>
          <w:szCs w:val="32"/>
          <w:vertAlign w:val="subscript"/>
        </w:rPr>
        <w:t>2.5</w:t>
      </w:r>
      <w:r>
        <w:rPr>
          <w:rFonts w:ascii="仿宋_GB2312" w:eastAsia="仿宋_GB2312" w:hAnsi="仿宋_GB2312" w:cs="仿宋_GB2312" w:hint="eastAsia"/>
          <w:sz w:val="32"/>
          <w:szCs w:val="32"/>
        </w:rPr>
        <w:t>平均浓度每立方米</w:t>
      </w:r>
      <w:r>
        <w:rPr>
          <w:rFonts w:ascii="仿宋_GB2312" w:eastAsia="仿宋_GB2312" w:hAnsi="仿宋_GB2312" w:cs="仿宋_GB2312" w:hint="eastAsia"/>
          <w:sz w:val="32"/>
          <w:szCs w:val="32"/>
        </w:rPr>
        <w:t>29</w:t>
      </w:r>
      <w:r>
        <w:rPr>
          <w:rFonts w:ascii="仿宋_GB2312" w:eastAsia="仿宋_GB2312" w:hAnsi="仿宋_GB2312" w:cs="仿宋_GB2312" w:hint="eastAsia"/>
          <w:sz w:val="32"/>
          <w:szCs w:val="32"/>
        </w:rPr>
        <w:t>微克、同比下降</w:t>
      </w:r>
      <w:r>
        <w:rPr>
          <w:rFonts w:ascii="仿宋_GB2312" w:eastAsia="仿宋_GB2312" w:hAnsi="仿宋_GB2312" w:cs="仿宋_GB2312" w:hint="eastAsia"/>
          <w:sz w:val="32"/>
          <w:szCs w:val="32"/>
        </w:rPr>
        <w:t>19.4%</w:t>
      </w:r>
      <w:r>
        <w:rPr>
          <w:rFonts w:ascii="仿宋_GB2312" w:eastAsia="仿宋_GB2312" w:hAnsi="仿宋_GB2312" w:cs="仿宋_GB2312" w:hint="eastAsia"/>
          <w:sz w:val="32"/>
          <w:szCs w:val="32"/>
        </w:rPr>
        <w:t>，改善幅度居全省县级城市首位。东部污水处理厂完成一期提标改造，周巷污水处理厂竣工运行，</w:t>
      </w:r>
      <w:r>
        <w:rPr>
          <w:rFonts w:ascii="仿宋_GB2312" w:eastAsia="仿宋_GB2312" w:hAnsi="仿宋_GB2312" w:cs="仿宋_GB2312" w:hint="eastAsia"/>
          <w:sz w:val="32"/>
          <w:szCs w:val="32"/>
        </w:rPr>
        <w:t>11</w:t>
      </w:r>
      <w:r>
        <w:rPr>
          <w:rFonts w:ascii="仿宋_GB2312" w:eastAsia="仿宋_GB2312" w:hAnsi="仿宋_GB2312" w:cs="仿宋_GB2312" w:hint="eastAsia"/>
          <w:sz w:val="32"/>
          <w:szCs w:val="32"/>
        </w:rPr>
        <w:t>个镇街道创成省级“污水零直排区”。中心城区防洪排涝二期工程开建，四灶浦前应路至东横河段拓疏基本完成河道主体工程，智慧水利完成一期、启动二期建设</w:t>
      </w:r>
      <w:r>
        <w:rPr>
          <w:rFonts w:ascii="仿宋_GB2312" w:eastAsia="仿宋_GB2312" w:hAnsi="仿宋_GB2312" w:cs="仿宋_GB2312" w:hint="eastAsia"/>
          <w:color w:val="000000"/>
          <w:sz w:val="32"/>
          <w:szCs w:val="32"/>
          <w:shd w:val="clear" w:color="auto" w:fill="FFFFFF"/>
        </w:rPr>
        <w:t>。</w:t>
      </w:r>
      <w:r>
        <w:rPr>
          <w:rFonts w:ascii="仿宋_GB2312" w:eastAsia="仿宋_GB2312" w:hAnsi="仿宋_GB2312" w:cs="仿宋_GB2312" w:hint="eastAsia"/>
          <w:sz w:val="32"/>
          <w:szCs w:val="32"/>
        </w:rPr>
        <w:t>新增省级美丽河湖</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个。城乡生活垃圾分类基本全覆盖，城区居住小区垃圾分类工作走在宁波前列，厨余垃圾处</w:t>
      </w:r>
      <w:r>
        <w:rPr>
          <w:rFonts w:ascii="仿宋_GB2312" w:eastAsia="仿宋_GB2312" w:hAnsi="仿宋_GB2312" w:cs="仿宋_GB2312" w:hint="eastAsia"/>
          <w:sz w:val="32"/>
          <w:szCs w:val="32"/>
        </w:rPr>
        <w:lastRenderedPageBreak/>
        <w:t>理项目建成投用。启动四灶浦至水云浦未利用地开发造地项目。治理废弃矿山</w:t>
      </w:r>
      <w:r>
        <w:rPr>
          <w:rFonts w:ascii="仿宋_GB2312" w:eastAsia="仿宋_GB2312" w:hAnsi="仿宋_GB2312" w:cs="仿宋_GB2312" w:hint="eastAsia"/>
          <w:sz w:val="32"/>
          <w:szCs w:val="32"/>
        </w:rPr>
        <w:t>22</w:t>
      </w:r>
      <w:r>
        <w:rPr>
          <w:rFonts w:ascii="仿宋_GB2312" w:eastAsia="仿宋_GB2312" w:hAnsi="仿宋_GB2312" w:cs="仿宋_GB2312" w:hint="eastAsia"/>
          <w:sz w:val="32"/>
          <w:szCs w:val="32"/>
        </w:rPr>
        <w:t>处。</w:t>
      </w:r>
    </w:p>
    <w:p w:rsidR="00FE7CC2" w:rsidRDefault="006B562F">
      <w:pPr>
        <w:spacing w:line="58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（五）民生事业实现新的进步</w:t>
      </w:r>
      <w:r>
        <w:rPr>
          <w:rFonts w:ascii="仿宋_GB2312" w:eastAsia="仿宋_GB2312" w:hAnsi="仿宋_GB2312" w:cs="仿宋_GB2312" w:hint="eastAsia"/>
          <w:sz w:val="32"/>
          <w:szCs w:val="32"/>
        </w:rPr>
        <w:t>。</w:t>
      </w:r>
      <w:r>
        <w:rPr>
          <w:rFonts w:ascii="楷体_GB2312" w:eastAsia="楷体_GB2312" w:hAnsi="仿宋_GB2312" w:cs="仿宋_GB2312" w:hint="eastAsia"/>
          <w:b/>
          <w:sz w:val="32"/>
          <w:szCs w:val="32"/>
        </w:rPr>
        <w:t>公共服务持续优化</w:t>
      </w:r>
      <w:r>
        <w:rPr>
          <w:rFonts w:ascii="仿宋_GB2312" w:eastAsia="仿宋_GB2312" w:hAnsi="仿宋_GB2312" w:cs="仿宋_GB2312" w:hint="eastAsia"/>
          <w:sz w:val="32"/>
          <w:szCs w:val="32"/>
        </w:rPr>
        <w:t>。全力办好年度</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项民生实事，除农贸市场改造提升中的浒山菜市因建筑结构影响进度外，其余均顺利完成。公办幼儿园、优质幼儿园招生覆盖率分别达到</w:t>
      </w:r>
      <w:r>
        <w:rPr>
          <w:rFonts w:ascii="仿宋_GB2312" w:eastAsia="仿宋_GB2312" w:hAnsi="仿宋_GB2312" w:cs="仿宋_GB2312" w:hint="eastAsia"/>
          <w:sz w:val="32"/>
          <w:szCs w:val="32"/>
        </w:rPr>
        <w:t>52.6%</w:t>
      </w:r>
      <w:r>
        <w:rPr>
          <w:rFonts w:ascii="仿宋_GB2312" w:eastAsia="仿宋_GB2312" w:hAnsi="仿宋_GB2312" w:cs="仿宋_GB2312" w:hint="eastAsia"/>
          <w:sz w:val="32"/>
          <w:szCs w:val="32"/>
        </w:rPr>
        <w:t>和</w:t>
      </w:r>
      <w:r>
        <w:rPr>
          <w:rFonts w:ascii="仿宋_GB2312" w:eastAsia="仿宋_GB2312" w:hAnsi="仿宋_GB2312" w:cs="仿宋_GB2312" w:hint="eastAsia"/>
          <w:sz w:val="32"/>
          <w:szCs w:val="32"/>
        </w:rPr>
        <w:t>63.3%</w:t>
      </w:r>
      <w:r>
        <w:rPr>
          <w:rFonts w:ascii="仿宋_GB2312" w:eastAsia="仿宋_GB2312" w:hAnsi="仿宋_GB2312" w:cs="仿宋_GB2312" w:hint="eastAsia"/>
          <w:sz w:val="32"/>
          <w:szCs w:val="32"/>
        </w:rPr>
        <w:t>。浙师大附属慈溪实验学校建成开学，第三实验小学东校区完成扩建，前湾慈吉外国语学校开工建设。妥善实施义务段公办民办学校同步招生新政。连续</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年获评省职业教育发展优秀单位，荣登中国职业教育百佳县市榜首。实施“三医联动”“六医统筹”集成改革省级试点，获评健康浙江建设优秀单位。农村医疗基本公共服务标准化列入国家级试点，新增规范化村卫生室</w:t>
      </w:r>
      <w:r>
        <w:rPr>
          <w:rFonts w:ascii="仿宋_GB2312" w:eastAsia="仿宋_GB2312" w:hAnsi="仿宋_GB2312" w:cs="仿宋_GB2312" w:hint="eastAsia"/>
          <w:sz w:val="32"/>
          <w:szCs w:val="32"/>
        </w:rPr>
        <w:t>68</w:t>
      </w:r>
      <w:r>
        <w:rPr>
          <w:rFonts w:ascii="仿宋_GB2312" w:eastAsia="仿宋_GB2312" w:hAnsi="仿宋_GB2312" w:cs="仿宋_GB2312" w:hint="eastAsia"/>
          <w:sz w:val="32"/>
          <w:szCs w:val="32"/>
        </w:rPr>
        <w:t>家。市公共卫生临床中</w:t>
      </w:r>
      <w:r>
        <w:rPr>
          <w:rFonts w:ascii="仿宋_GB2312" w:eastAsia="仿宋_GB2312" w:hAnsi="仿宋_GB2312" w:cs="仿宋_GB2312" w:hint="eastAsia"/>
          <w:sz w:val="32"/>
          <w:szCs w:val="32"/>
        </w:rPr>
        <w:t>心建成投用。公共场所新增自动体外除颤器</w:t>
      </w:r>
      <w:r>
        <w:rPr>
          <w:rFonts w:ascii="仿宋_GB2312" w:eastAsia="仿宋_GB2312" w:hAnsi="仿宋_GB2312" w:cs="仿宋_GB2312" w:hint="eastAsia"/>
          <w:sz w:val="32"/>
          <w:szCs w:val="32"/>
        </w:rPr>
        <w:t>126</w:t>
      </w:r>
      <w:r>
        <w:rPr>
          <w:rFonts w:ascii="仿宋_GB2312" w:eastAsia="仿宋_GB2312" w:hAnsi="仿宋_GB2312" w:cs="仿宋_GB2312" w:hint="eastAsia"/>
          <w:sz w:val="32"/>
          <w:szCs w:val="32"/>
        </w:rPr>
        <w:t>台。举办氧气音乐节等大型文化活动</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余项，承办省级以上重大体育赛事</w:t>
      </w: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项。创成“中国曲艺之乡”“中华诗词之市”，获评“全国老年柔力球之乡”。越窑秘色瓷文化促进会成立，青瓷瓯乐扩大影响力和知名度</w:t>
      </w:r>
      <w:r>
        <w:rPr>
          <w:rFonts w:ascii="仿宋_GB2312" w:eastAsia="仿宋_GB2312" w:hAnsi="仿宋_GB2312" w:cs="仿宋_GB2312" w:hint="eastAsia"/>
          <w:color w:val="000000"/>
          <w:sz w:val="32"/>
          <w:szCs w:val="32"/>
        </w:rPr>
        <w:t>。</w:t>
      </w:r>
      <w:r>
        <w:rPr>
          <w:rFonts w:ascii="楷体_GB2312" w:eastAsia="楷体_GB2312" w:hAnsi="仿宋_GB2312" w:cs="仿宋_GB2312" w:hint="eastAsia"/>
          <w:b/>
          <w:sz w:val="32"/>
          <w:szCs w:val="32"/>
        </w:rPr>
        <w:t>社会保障不断加强</w:t>
      </w:r>
      <w:r>
        <w:rPr>
          <w:rFonts w:ascii="仿宋_GB2312" w:eastAsia="仿宋_GB2312" w:hAnsi="仿宋_GB2312" w:cs="仿宋_GB2312" w:hint="eastAsia"/>
          <w:sz w:val="32"/>
          <w:szCs w:val="32"/>
        </w:rPr>
        <w:t>。新增城镇就业</w:t>
      </w:r>
      <w:r>
        <w:rPr>
          <w:rFonts w:ascii="仿宋_GB2312" w:eastAsia="仿宋_GB2312" w:hAnsi="仿宋_GB2312" w:cs="仿宋_GB2312" w:hint="eastAsia"/>
          <w:sz w:val="32"/>
          <w:szCs w:val="32"/>
        </w:rPr>
        <w:t>3.6</w:t>
      </w:r>
      <w:r>
        <w:rPr>
          <w:rFonts w:ascii="仿宋_GB2312" w:eastAsia="仿宋_GB2312" w:hAnsi="仿宋_GB2312" w:cs="仿宋_GB2312" w:hint="eastAsia"/>
          <w:sz w:val="32"/>
          <w:szCs w:val="32"/>
        </w:rPr>
        <w:t>万人，创业带动就业</w:t>
      </w:r>
      <w:r>
        <w:rPr>
          <w:rFonts w:ascii="仿宋_GB2312" w:eastAsia="仿宋_GB2312" w:hAnsi="仿宋_GB2312" w:cs="仿宋_GB2312" w:hint="eastAsia"/>
          <w:sz w:val="32"/>
          <w:szCs w:val="32"/>
        </w:rPr>
        <w:t>7.7</w:t>
      </w:r>
      <w:r>
        <w:rPr>
          <w:rFonts w:ascii="仿宋_GB2312" w:eastAsia="仿宋_GB2312" w:hAnsi="仿宋_GB2312" w:cs="仿宋_GB2312" w:hint="eastAsia"/>
          <w:sz w:val="32"/>
          <w:szCs w:val="32"/>
        </w:rPr>
        <w:t>万人。本市户籍人口养老、医疗保险参保率分别达到</w:t>
      </w:r>
      <w:r>
        <w:rPr>
          <w:rFonts w:ascii="仿宋_GB2312" w:eastAsia="仿宋_GB2312" w:hAnsi="仿宋_GB2312" w:cs="仿宋_GB2312" w:hint="eastAsia"/>
          <w:sz w:val="32"/>
          <w:szCs w:val="32"/>
        </w:rPr>
        <w:t>99.2%</w:t>
      </w:r>
      <w:r>
        <w:rPr>
          <w:rFonts w:ascii="仿宋_GB2312" w:eastAsia="仿宋_GB2312" w:hAnsi="仿宋_GB2312" w:cs="仿宋_GB2312" w:hint="eastAsia"/>
          <w:sz w:val="32"/>
          <w:szCs w:val="32"/>
        </w:rPr>
        <w:t>和</w:t>
      </w:r>
      <w:r>
        <w:rPr>
          <w:rFonts w:ascii="仿宋_GB2312" w:eastAsia="仿宋_GB2312" w:hAnsi="仿宋_GB2312" w:cs="仿宋_GB2312" w:hint="eastAsia"/>
          <w:sz w:val="32"/>
          <w:szCs w:val="32"/>
        </w:rPr>
        <w:t>99.9%</w:t>
      </w:r>
      <w:r>
        <w:rPr>
          <w:rFonts w:ascii="仿宋_GB2312" w:eastAsia="仿宋_GB2312" w:hAnsi="仿宋_GB2312" w:cs="仿宋_GB2312" w:hint="eastAsia"/>
          <w:sz w:val="32"/>
          <w:szCs w:val="32"/>
        </w:rPr>
        <w:t>。建成城区福利院二期和城南老年公馆项目。城乡危房治理改造</w:t>
      </w:r>
      <w:r>
        <w:rPr>
          <w:rFonts w:ascii="仿宋_GB2312" w:eastAsia="仿宋_GB2312" w:hAnsi="仿宋_GB2312" w:cs="仿宋_GB2312" w:hint="eastAsia"/>
          <w:sz w:val="32"/>
          <w:szCs w:val="32"/>
        </w:rPr>
        <w:t>231</w:t>
      </w:r>
      <w:r>
        <w:rPr>
          <w:rFonts w:ascii="仿宋_GB2312" w:eastAsia="仿宋_GB2312" w:hAnsi="仿宋_GB2312" w:cs="仿宋_GB2312" w:hint="eastAsia"/>
          <w:sz w:val="32"/>
          <w:szCs w:val="32"/>
        </w:rPr>
        <w:t>户。完成全国基层残联组织专项改革试点，获评省首批五星级“残疾人之家”</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家。市红十字会和</w:t>
      </w:r>
      <w:r>
        <w:rPr>
          <w:rFonts w:ascii="仿宋_GB2312" w:eastAsia="仿宋_GB2312" w:hAnsi="仿宋_GB2312" w:cs="仿宋_GB2312" w:hint="eastAsia"/>
          <w:sz w:val="32"/>
          <w:szCs w:val="32"/>
        </w:rPr>
        <w:t>慈善总会合计款物捐赠金额</w:t>
      </w:r>
      <w:r>
        <w:rPr>
          <w:rFonts w:ascii="仿宋_GB2312" w:eastAsia="仿宋_GB2312" w:hAnsi="仿宋_GB2312" w:cs="仿宋_GB2312" w:hint="eastAsia"/>
          <w:sz w:val="32"/>
          <w:szCs w:val="32"/>
        </w:rPr>
        <w:t>2.1</w:t>
      </w:r>
      <w:r>
        <w:rPr>
          <w:rFonts w:ascii="仿宋_GB2312" w:eastAsia="仿宋_GB2312" w:hAnsi="仿宋_GB2312" w:cs="仿宋_GB2312" w:hint="eastAsia"/>
          <w:sz w:val="32"/>
          <w:szCs w:val="32"/>
        </w:rPr>
        <w:t>亿元。妇女、青少年、关心下一代和老龄事业实现新发展。</w:t>
      </w:r>
      <w:r>
        <w:rPr>
          <w:rFonts w:ascii="楷体_GB2312" w:eastAsia="楷体_GB2312" w:hAnsi="仿宋_GB2312" w:cs="仿宋_GB2312" w:hint="eastAsia"/>
          <w:b/>
          <w:sz w:val="32"/>
          <w:szCs w:val="32"/>
        </w:rPr>
        <w:t>社会治理有效提升</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sz w:val="32"/>
          <w:szCs w:val="32"/>
        </w:rPr>
        <w:t>“七五”普法</w:t>
      </w:r>
      <w:r>
        <w:rPr>
          <w:rFonts w:ascii="仿宋_GB2312" w:eastAsia="仿宋_GB2312" w:hAnsi="仿宋_GB2312" w:cs="仿宋_GB2312" w:hint="eastAsia"/>
          <w:sz w:val="32"/>
          <w:szCs w:val="32"/>
        </w:rPr>
        <w:lastRenderedPageBreak/>
        <w:t>圆满完成。“青鸟助飞”获评全国最佳志愿服务项目，“幸福巴士”列入国家级文明实践指导手册，周巷、长河垫桥村、慈溪供电公司分别获评全国文明镇、文明村和文明单位。建成全省首个网络道德空间平台。市镇两级矛调中心全面运行。化解信访积案</w:t>
      </w:r>
      <w:r>
        <w:rPr>
          <w:rFonts w:ascii="仿宋_GB2312" w:eastAsia="仿宋_GB2312" w:hAnsi="仿宋_GB2312" w:cs="仿宋_GB2312" w:hint="eastAsia"/>
          <w:sz w:val="32"/>
          <w:szCs w:val="32"/>
        </w:rPr>
        <w:t>288</w:t>
      </w:r>
      <w:r>
        <w:rPr>
          <w:rFonts w:ascii="仿宋_GB2312" w:eastAsia="仿宋_GB2312" w:hAnsi="仿宋_GB2312" w:cs="仿宋_GB2312" w:hint="eastAsia"/>
          <w:sz w:val="32"/>
          <w:szCs w:val="32"/>
        </w:rPr>
        <w:t>件，越级“进京访”人次下降</w:t>
      </w:r>
      <w:r>
        <w:rPr>
          <w:rFonts w:ascii="仿宋_GB2312" w:eastAsia="仿宋_GB2312" w:hAnsi="仿宋_GB2312" w:cs="仿宋_GB2312" w:hint="eastAsia"/>
          <w:sz w:val="32"/>
          <w:szCs w:val="32"/>
        </w:rPr>
        <w:t>79%</w:t>
      </w:r>
      <w:r>
        <w:rPr>
          <w:rFonts w:ascii="仿宋_GB2312" w:eastAsia="仿宋_GB2312" w:hAnsi="仿宋_GB2312" w:cs="仿宋_GB2312" w:hint="eastAsia"/>
          <w:sz w:val="32"/>
          <w:szCs w:val="32"/>
        </w:rPr>
        <w:t>。村社区组织换届顺利完成。扫黑除恶专项斗争质效宁波领先，刑事发案数下降</w:t>
      </w:r>
      <w:r>
        <w:rPr>
          <w:rFonts w:ascii="仿宋_GB2312" w:eastAsia="仿宋_GB2312" w:hAnsi="仿宋_GB2312" w:cs="仿宋_GB2312" w:hint="eastAsia"/>
          <w:sz w:val="32"/>
          <w:szCs w:val="32"/>
        </w:rPr>
        <w:t>11.2%</w:t>
      </w:r>
      <w:r>
        <w:rPr>
          <w:rFonts w:ascii="仿宋_GB2312" w:eastAsia="仿宋_GB2312" w:hAnsi="仿宋_GB2312" w:cs="仿宋_GB2312" w:hint="eastAsia"/>
          <w:sz w:val="32"/>
          <w:szCs w:val="32"/>
        </w:rPr>
        <w:t>。生产安全、道路交通、火灾事故数分别下降</w:t>
      </w:r>
      <w:r>
        <w:rPr>
          <w:rFonts w:ascii="仿宋_GB2312" w:eastAsia="仿宋_GB2312" w:hAnsi="仿宋_GB2312" w:cs="仿宋_GB2312" w:hint="eastAsia"/>
          <w:sz w:val="32"/>
          <w:szCs w:val="32"/>
        </w:rPr>
        <w:t>38.9%</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6.8</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和</w:t>
      </w:r>
      <w:r>
        <w:rPr>
          <w:rFonts w:ascii="仿宋_GB2312" w:eastAsia="仿宋_GB2312" w:hAnsi="仿宋_GB2312" w:cs="仿宋_GB2312" w:hint="eastAsia"/>
          <w:sz w:val="32"/>
          <w:szCs w:val="32"/>
        </w:rPr>
        <w:t>36.2%</w:t>
      </w:r>
      <w:r>
        <w:rPr>
          <w:rFonts w:ascii="仿宋_GB2312" w:eastAsia="仿宋_GB2312" w:hAnsi="仿宋_GB2312" w:cs="仿宋_GB2312" w:hint="eastAsia"/>
          <w:sz w:val="32"/>
          <w:szCs w:val="32"/>
        </w:rPr>
        <w:t>。国防动员和优抚安置得到加强，关爱退役军</w:t>
      </w:r>
      <w:r>
        <w:rPr>
          <w:rFonts w:ascii="仿宋_GB2312" w:eastAsia="仿宋_GB2312" w:hAnsi="仿宋_GB2312" w:cs="仿宋_GB2312" w:hint="eastAsia"/>
          <w:color w:val="000000"/>
          <w:sz w:val="32"/>
          <w:szCs w:val="32"/>
        </w:rPr>
        <w:t>人协会成立。民族、宗教、外事、对台、侨务、档案、</w:t>
      </w:r>
      <w:r>
        <w:rPr>
          <w:rFonts w:ascii="仿宋_GB2312" w:eastAsia="仿宋_GB2312" w:hAnsi="仿宋_GB2312" w:cs="仿宋_GB2312" w:hint="eastAsia"/>
          <w:color w:val="000000"/>
          <w:sz w:val="32"/>
          <w:szCs w:val="32"/>
        </w:rPr>
        <w:t>地方志</w:t>
      </w:r>
      <w:r>
        <w:rPr>
          <w:rFonts w:ascii="仿宋_GB2312" w:eastAsia="仿宋_GB2312" w:hAnsi="仿宋_GB2312" w:cs="仿宋_GB2312" w:hint="eastAsia"/>
          <w:color w:val="000000"/>
          <w:sz w:val="32"/>
          <w:szCs w:val="32"/>
        </w:rPr>
        <w:t>等工作取得新成绩。</w:t>
      </w:r>
    </w:p>
    <w:p w:rsidR="00FE7CC2" w:rsidRDefault="006B562F">
      <w:pPr>
        <w:spacing w:line="58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（六）治政优政展现更好效能</w:t>
      </w:r>
      <w:r>
        <w:rPr>
          <w:rFonts w:ascii="仿宋_GB2312" w:eastAsia="仿宋_GB2312" w:hAnsi="仿宋_GB2312" w:cs="仿宋_GB2312" w:hint="eastAsia"/>
          <w:sz w:val="32"/>
          <w:szCs w:val="32"/>
        </w:rPr>
        <w:t>。</w:t>
      </w:r>
      <w:r>
        <w:rPr>
          <w:rFonts w:ascii="仿宋_GB2312" w:eastAsia="仿宋_GB2312" w:hAnsi="仿宋_GB2312" w:cs="仿宋_GB2312" w:hint="eastAsia"/>
          <w:color w:val="000000"/>
          <w:sz w:val="32"/>
          <w:szCs w:val="32"/>
        </w:rPr>
        <w:t>持续深化政府系统全面从严治党</w:t>
      </w:r>
      <w:r>
        <w:rPr>
          <w:rFonts w:ascii="仿宋_GB2312" w:eastAsia="仿宋_GB2312" w:hAnsi="仿宋_GB2312" w:cs="仿宋_GB2312" w:hint="eastAsia"/>
          <w:sz w:val="32"/>
          <w:szCs w:val="32"/>
        </w:rPr>
        <w:t>。自觉接受各方监督，重大事项主动向人大报告、向政协通报，办理市人大代表建议</w:t>
      </w:r>
      <w:r>
        <w:rPr>
          <w:rFonts w:ascii="仿宋_GB2312" w:eastAsia="仿宋_GB2312" w:hAnsi="仿宋_GB2312" w:cs="仿宋_GB2312" w:hint="eastAsia"/>
          <w:sz w:val="32"/>
          <w:szCs w:val="32"/>
        </w:rPr>
        <w:t>293</w:t>
      </w:r>
      <w:r>
        <w:rPr>
          <w:rFonts w:ascii="仿宋_GB2312" w:eastAsia="仿宋_GB2312" w:hAnsi="仿宋_GB2312" w:cs="仿宋_GB2312" w:hint="eastAsia"/>
          <w:sz w:val="32"/>
          <w:szCs w:val="32"/>
        </w:rPr>
        <w:t>件、市政协委员提案</w:t>
      </w:r>
      <w:r>
        <w:rPr>
          <w:rFonts w:ascii="仿宋_GB2312" w:eastAsia="仿宋_GB2312" w:hAnsi="仿宋_GB2312" w:cs="仿宋_GB2312" w:hint="eastAsia"/>
          <w:sz w:val="32"/>
          <w:szCs w:val="32"/>
        </w:rPr>
        <w:t>269</w:t>
      </w:r>
      <w:r>
        <w:rPr>
          <w:rFonts w:ascii="仿宋_GB2312" w:eastAsia="仿宋_GB2312" w:hAnsi="仿宋_GB2312" w:cs="仿宋_GB2312" w:hint="eastAsia"/>
          <w:sz w:val="32"/>
          <w:szCs w:val="32"/>
        </w:rPr>
        <w:t>件。连续四年获评省法治政府建设先进单位，“公证</w:t>
      </w:r>
      <w:r>
        <w:rPr>
          <w:rFonts w:ascii="仿宋_GB2312" w:eastAsia="仿宋_GB2312" w:hAnsi="仿宋_GB2312" w:cs="仿宋_GB2312" w:hint="eastAsia"/>
          <w:sz w:val="32"/>
          <w:szCs w:val="32"/>
        </w:rPr>
        <w:t>E</w:t>
      </w:r>
      <w:r>
        <w:rPr>
          <w:rFonts w:ascii="仿宋_GB2312" w:eastAsia="仿宋_GB2312" w:hAnsi="仿宋_GB2312" w:cs="仿宋_GB2312" w:hint="eastAsia"/>
          <w:sz w:val="32"/>
          <w:szCs w:val="32"/>
        </w:rPr>
        <w:t>通”入选法治政府省级“最佳实践”优秀项目，行政争议发案数、败诉率分别下降</w:t>
      </w:r>
      <w:r>
        <w:rPr>
          <w:rFonts w:ascii="仿宋_GB2312" w:eastAsia="仿宋_GB2312" w:hAnsi="仿宋_GB2312" w:cs="仿宋_GB2312" w:hint="eastAsia"/>
          <w:sz w:val="32"/>
          <w:szCs w:val="32"/>
        </w:rPr>
        <w:t>13.3%</w:t>
      </w:r>
      <w:r>
        <w:rPr>
          <w:rFonts w:ascii="仿宋_GB2312" w:eastAsia="仿宋_GB2312" w:hAnsi="仿宋_GB2312" w:cs="仿宋_GB2312" w:hint="eastAsia"/>
          <w:sz w:val="32"/>
          <w:szCs w:val="32"/>
        </w:rPr>
        <w:t>和</w:t>
      </w:r>
      <w:r>
        <w:rPr>
          <w:rFonts w:ascii="仿宋_GB2312" w:eastAsia="仿宋_GB2312" w:hAnsi="仿宋_GB2312" w:cs="仿宋_GB2312" w:hint="eastAsia"/>
          <w:sz w:val="32"/>
          <w:szCs w:val="32"/>
        </w:rPr>
        <w:t>64.5%</w:t>
      </w:r>
      <w:r>
        <w:rPr>
          <w:rFonts w:ascii="仿宋_GB2312" w:eastAsia="仿宋_GB2312" w:hAnsi="仿宋_GB2312" w:cs="仿宋_GB2312" w:hint="eastAsia"/>
          <w:sz w:val="32"/>
          <w:szCs w:val="32"/>
        </w:rPr>
        <w:t>。完成事业单位清理规范整合工作。深化亲清政商关系建设。实施首问负责即问即办制度，“</w:t>
      </w:r>
      <w:r>
        <w:rPr>
          <w:rFonts w:ascii="仿宋_GB2312" w:eastAsia="仿宋_GB2312" w:hAnsi="仿宋_GB2312" w:cs="仿宋_GB2312" w:hint="eastAsia"/>
          <w:sz w:val="32"/>
          <w:szCs w:val="32"/>
        </w:rPr>
        <w:t>电视问政”积极回应民生关切。完成第七次全国人口普查登记。强化正风肃纪，加强财政预算绩效和国有资产、公共资源交易管理，对一级预算单位首次全覆盖审计，压减政府一般性支出</w:t>
      </w:r>
      <w:r>
        <w:rPr>
          <w:rFonts w:ascii="仿宋_GB2312" w:eastAsia="仿宋_GB2312" w:hAnsi="仿宋_GB2312" w:cs="仿宋_GB2312" w:hint="eastAsia"/>
          <w:sz w:val="32"/>
          <w:szCs w:val="32"/>
        </w:rPr>
        <w:t>3.6</w:t>
      </w:r>
      <w:r>
        <w:rPr>
          <w:rFonts w:ascii="仿宋_GB2312" w:eastAsia="仿宋_GB2312" w:hAnsi="仿宋_GB2312" w:cs="仿宋_GB2312" w:hint="eastAsia"/>
          <w:sz w:val="32"/>
          <w:szCs w:val="32"/>
        </w:rPr>
        <w:t>亿元。</w:t>
      </w:r>
    </w:p>
    <w:p w:rsidR="00FE7CC2" w:rsidRDefault="006B562F">
      <w:pPr>
        <w:spacing w:line="580" w:lineRule="exact"/>
        <w:ind w:firstLineChars="200" w:firstLine="640"/>
        <w:rPr>
          <w:rFonts w:ascii="仿宋_GB2312" w:eastAsia="仿宋_GB2312"/>
          <w:sz w:val="32"/>
          <w:szCs w:val="32"/>
        </w:rPr>
      </w:pPr>
      <w:r>
        <w:rPr>
          <w:rFonts w:ascii="仿宋_GB2312" w:eastAsia="仿宋_GB2312" w:hAnsi="仿宋_GB2312" w:cs="仿宋_GB2312" w:hint="eastAsia"/>
          <w:sz w:val="32"/>
          <w:szCs w:val="32"/>
        </w:rPr>
        <w:t>各位代表！</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年是“十</w:t>
      </w:r>
      <w:r>
        <w:rPr>
          <w:rFonts w:ascii="仿宋_GB2312" w:eastAsia="仿宋_GB2312" w:hint="eastAsia"/>
          <w:sz w:val="32"/>
          <w:szCs w:val="32"/>
        </w:rPr>
        <w:t>三五”发展的收官之年。经过五年持续奋斗，我市经济社会发展跃上新的台阶，</w:t>
      </w:r>
      <w:r>
        <w:rPr>
          <w:rFonts w:ascii="仿宋_GB2312" w:eastAsia="仿宋_GB2312" w:hint="eastAsia"/>
          <w:bCs/>
          <w:sz w:val="32"/>
          <w:szCs w:val="32"/>
        </w:rPr>
        <w:t>完成“十三五”规划主要目标任务，长三角区域性中心城市加快打造，</w:t>
      </w:r>
      <w:r>
        <w:rPr>
          <w:rFonts w:ascii="仿宋_GB2312" w:eastAsia="仿宋_GB2312" w:hint="eastAsia"/>
          <w:sz w:val="32"/>
          <w:szCs w:val="32"/>
        </w:rPr>
        <w:lastRenderedPageBreak/>
        <w:t>高水平全面建成小康社会取得决定性成就。</w:t>
      </w:r>
    </w:p>
    <w:p w:rsidR="00FE7CC2" w:rsidRDefault="006B562F">
      <w:pPr>
        <w:spacing w:line="580" w:lineRule="exact"/>
        <w:ind w:firstLineChars="200" w:firstLine="640"/>
        <w:rPr>
          <w:rFonts w:ascii="仿宋_GB2312" w:eastAsia="仿宋_GB2312"/>
          <w:bCs/>
          <w:sz w:val="32"/>
          <w:szCs w:val="32"/>
        </w:rPr>
      </w:pPr>
      <w:r>
        <w:rPr>
          <w:rFonts w:ascii="黑体" w:eastAsia="黑体" w:hAnsi="黑体" w:cs="黑体" w:hint="eastAsia"/>
          <w:sz w:val="32"/>
          <w:szCs w:val="32"/>
        </w:rPr>
        <w:t>这五年，综合实力显著增强</w:t>
      </w:r>
      <w:r>
        <w:rPr>
          <w:rFonts w:ascii="仿宋_GB2312" w:eastAsia="仿宋_GB2312" w:hAnsi="仿宋_GB2312" w:cs="仿宋_GB2312" w:hint="eastAsia"/>
          <w:sz w:val="32"/>
          <w:szCs w:val="32"/>
        </w:rPr>
        <w:t>。</w:t>
      </w:r>
      <w:r>
        <w:rPr>
          <w:rFonts w:ascii="仿宋_GB2312" w:eastAsia="仿宋_GB2312" w:hint="eastAsia"/>
          <w:bCs/>
          <w:sz w:val="32"/>
          <w:szCs w:val="32"/>
        </w:rPr>
        <w:t>2020</w:t>
      </w:r>
      <w:r>
        <w:rPr>
          <w:rFonts w:ascii="仿宋_GB2312" w:eastAsia="仿宋_GB2312" w:hint="eastAsia"/>
          <w:bCs/>
          <w:sz w:val="32"/>
          <w:szCs w:val="32"/>
        </w:rPr>
        <w:t>年全市地区生产总值是五年前的</w:t>
      </w:r>
      <w:r>
        <w:rPr>
          <w:rFonts w:ascii="仿宋_GB2312" w:eastAsia="仿宋_GB2312" w:hint="eastAsia"/>
          <w:bCs/>
          <w:sz w:val="32"/>
          <w:szCs w:val="32"/>
        </w:rPr>
        <w:t>1.5</w:t>
      </w:r>
      <w:r>
        <w:rPr>
          <w:rFonts w:ascii="仿宋_GB2312" w:eastAsia="仿宋_GB2312" w:hint="eastAsia"/>
          <w:bCs/>
          <w:sz w:val="32"/>
          <w:szCs w:val="32"/>
        </w:rPr>
        <w:t>倍，年均增长</w:t>
      </w:r>
      <w:r>
        <w:rPr>
          <w:rFonts w:ascii="仿宋_GB2312" w:eastAsia="仿宋_GB2312" w:hint="eastAsia"/>
          <w:bCs/>
          <w:sz w:val="32"/>
          <w:szCs w:val="32"/>
        </w:rPr>
        <w:t>8.8%</w:t>
      </w:r>
      <w:r>
        <w:rPr>
          <w:rFonts w:ascii="仿宋_GB2312" w:eastAsia="仿宋_GB2312" w:hint="eastAsia"/>
          <w:bCs/>
          <w:sz w:val="32"/>
          <w:szCs w:val="32"/>
        </w:rPr>
        <w:t>（市级</w:t>
      </w:r>
      <w:r>
        <w:rPr>
          <w:rFonts w:ascii="仿宋_GB2312" w:eastAsia="仿宋_GB2312" w:hint="eastAsia"/>
          <w:bCs/>
          <w:sz w:val="32"/>
          <w:szCs w:val="32"/>
        </w:rPr>
        <w:t>1.4</w:t>
      </w:r>
      <w:r>
        <w:rPr>
          <w:rFonts w:ascii="仿宋_GB2312" w:eastAsia="仿宋_GB2312" w:hint="eastAsia"/>
          <w:bCs/>
          <w:sz w:val="32"/>
          <w:szCs w:val="32"/>
        </w:rPr>
        <w:t>倍、年均增长</w:t>
      </w:r>
      <w:r>
        <w:rPr>
          <w:rFonts w:ascii="仿宋_GB2312" w:eastAsia="仿宋_GB2312" w:hint="eastAsia"/>
          <w:bCs/>
          <w:sz w:val="32"/>
          <w:szCs w:val="32"/>
        </w:rPr>
        <w:t>7.1%</w:t>
      </w:r>
      <w:r>
        <w:rPr>
          <w:rFonts w:ascii="仿宋_GB2312" w:eastAsia="仿宋_GB2312" w:hint="eastAsia"/>
          <w:bCs/>
          <w:sz w:val="32"/>
          <w:szCs w:val="32"/>
        </w:rPr>
        <w:t>）；一般公共预算收入是五年前的</w:t>
      </w:r>
      <w:r>
        <w:rPr>
          <w:rFonts w:ascii="仿宋_GB2312" w:eastAsia="仿宋_GB2312" w:hint="eastAsia"/>
          <w:bCs/>
          <w:sz w:val="32"/>
          <w:szCs w:val="32"/>
        </w:rPr>
        <w:t>1.8</w:t>
      </w:r>
      <w:r>
        <w:rPr>
          <w:rFonts w:ascii="仿宋_GB2312" w:eastAsia="仿宋_GB2312" w:hint="eastAsia"/>
          <w:bCs/>
          <w:sz w:val="32"/>
          <w:szCs w:val="32"/>
        </w:rPr>
        <w:t>倍，年均增长</w:t>
      </w:r>
      <w:r>
        <w:rPr>
          <w:rFonts w:ascii="仿宋_GB2312" w:eastAsia="仿宋_GB2312" w:hint="eastAsia"/>
          <w:bCs/>
          <w:sz w:val="32"/>
          <w:szCs w:val="32"/>
        </w:rPr>
        <w:t>12.3%</w:t>
      </w:r>
      <w:r>
        <w:rPr>
          <w:rFonts w:ascii="仿宋_GB2312" w:eastAsia="仿宋_GB2312" w:hint="eastAsia"/>
          <w:bCs/>
          <w:sz w:val="32"/>
          <w:szCs w:val="32"/>
        </w:rPr>
        <w:t>（市级</w:t>
      </w:r>
      <w:r>
        <w:rPr>
          <w:rFonts w:ascii="仿宋_GB2312" w:eastAsia="仿宋_GB2312" w:hint="eastAsia"/>
          <w:bCs/>
          <w:sz w:val="32"/>
          <w:szCs w:val="32"/>
        </w:rPr>
        <w:t>1.5</w:t>
      </w:r>
      <w:r>
        <w:rPr>
          <w:rFonts w:ascii="仿宋_GB2312" w:eastAsia="仿宋_GB2312" w:hint="eastAsia"/>
          <w:bCs/>
          <w:sz w:val="32"/>
          <w:szCs w:val="32"/>
        </w:rPr>
        <w:t>倍、年均增长</w:t>
      </w:r>
      <w:r>
        <w:rPr>
          <w:rFonts w:ascii="仿宋_GB2312" w:eastAsia="仿宋_GB2312" w:hint="eastAsia"/>
          <w:bCs/>
          <w:sz w:val="32"/>
          <w:szCs w:val="32"/>
        </w:rPr>
        <w:t>8.8%</w:t>
      </w:r>
      <w:r>
        <w:rPr>
          <w:rFonts w:ascii="仿宋_GB2312" w:eastAsia="仿宋_GB2312" w:hint="eastAsia"/>
          <w:bCs/>
          <w:sz w:val="32"/>
          <w:szCs w:val="32"/>
        </w:rPr>
        <w:t>）。累计实际利用外资</w:t>
      </w:r>
      <w:r>
        <w:rPr>
          <w:rFonts w:ascii="仿宋_GB2312" w:eastAsia="仿宋_GB2312" w:hint="eastAsia"/>
          <w:bCs/>
          <w:sz w:val="32"/>
          <w:szCs w:val="32"/>
        </w:rPr>
        <w:t>9.9</w:t>
      </w:r>
      <w:r>
        <w:rPr>
          <w:rFonts w:ascii="仿宋_GB2312" w:eastAsia="仿宋_GB2312" w:hint="eastAsia"/>
          <w:bCs/>
          <w:sz w:val="32"/>
          <w:szCs w:val="32"/>
        </w:rPr>
        <w:t>亿美元、引进内资</w:t>
      </w:r>
      <w:r>
        <w:rPr>
          <w:rFonts w:ascii="仿宋_GB2312" w:eastAsia="仿宋_GB2312" w:hint="eastAsia"/>
          <w:bCs/>
          <w:sz w:val="32"/>
          <w:szCs w:val="32"/>
        </w:rPr>
        <w:t>472.6</w:t>
      </w:r>
      <w:r>
        <w:rPr>
          <w:rFonts w:ascii="仿宋_GB2312" w:eastAsia="仿宋_GB2312" w:hint="eastAsia"/>
          <w:bCs/>
          <w:sz w:val="32"/>
          <w:szCs w:val="32"/>
        </w:rPr>
        <w:t>亿元、境外投资</w:t>
      </w:r>
      <w:r>
        <w:rPr>
          <w:rFonts w:ascii="仿宋_GB2312" w:eastAsia="仿宋_GB2312" w:hint="eastAsia"/>
          <w:bCs/>
          <w:sz w:val="32"/>
          <w:szCs w:val="32"/>
        </w:rPr>
        <w:t>4.9</w:t>
      </w:r>
      <w:r>
        <w:rPr>
          <w:rFonts w:ascii="仿宋_GB2312" w:eastAsia="仿宋_GB2312" w:hint="eastAsia"/>
          <w:bCs/>
          <w:sz w:val="32"/>
          <w:szCs w:val="32"/>
        </w:rPr>
        <w:t>亿美元。年度自营进出口总额从</w:t>
      </w:r>
      <w:r>
        <w:rPr>
          <w:rFonts w:ascii="仿宋_GB2312" w:eastAsia="仿宋_GB2312" w:hint="eastAsia"/>
          <w:bCs/>
          <w:sz w:val="32"/>
          <w:szCs w:val="32"/>
        </w:rPr>
        <w:t>524</w:t>
      </w:r>
      <w:r>
        <w:rPr>
          <w:rFonts w:ascii="仿宋_GB2312" w:eastAsia="仿宋_GB2312" w:hint="eastAsia"/>
          <w:bCs/>
          <w:sz w:val="32"/>
          <w:szCs w:val="32"/>
        </w:rPr>
        <w:t>亿元增加到</w:t>
      </w:r>
      <w:r>
        <w:rPr>
          <w:rFonts w:ascii="仿宋_GB2312" w:eastAsia="仿宋_GB2312" w:hint="eastAsia"/>
          <w:bCs/>
          <w:sz w:val="32"/>
          <w:szCs w:val="32"/>
        </w:rPr>
        <w:t>777</w:t>
      </w:r>
      <w:r>
        <w:rPr>
          <w:rFonts w:ascii="仿宋_GB2312" w:eastAsia="仿宋_GB2312" w:hint="eastAsia"/>
          <w:bCs/>
          <w:sz w:val="32"/>
          <w:szCs w:val="32"/>
        </w:rPr>
        <w:t>亿元，其中自营出口从</w:t>
      </w:r>
      <w:r>
        <w:rPr>
          <w:rFonts w:ascii="仿宋_GB2312" w:eastAsia="仿宋_GB2312" w:hint="eastAsia"/>
          <w:bCs/>
          <w:sz w:val="32"/>
          <w:szCs w:val="32"/>
        </w:rPr>
        <w:t>479</w:t>
      </w:r>
      <w:r>
        <w:rPr>
          <w:rFonts w:ascii="仿宋_GB2312" w:eastAsia="仿宋_GB2312" w:hint="eastAsia"/>
          <w:bCs/>
          <w:sz w:val="32"/>
          <w:szCs w:val="32"/>
        </w:rPr>
        <w:t>亿元增加到</w:t>
      </w:r>
      <w:r>
        <w:rPr>
          <w:rFonts w:ascii="仿宋_GB2312" w:eastAsia="仿宋_GB2312" w:hint="eastAsia"/>
          <w:bCs/>
          <w:sz w:val="32"/>
          <w:szCs w:val="32"/>
        </w:rPr>
        <w:t>724</w:t>
      </w:r>
      <w:r>
        <w:rPr>
          <w:rFonts w:ascii="仿宋_GB2312" w:eastAsia="仿宋_GB2312" w:hint="eastAsia"/>
          <w:bCs/>
          <w:sz w:val="32"/>
          <w:szCs w:val="32"/>
        </w:rPr>
        <w:t>亿元。社会消费品零售总额年均增长</w:t>
      </w:r>
      <w:r>
        <w:rPr>
          <w:rFonts w:ascii="仿宋_GB2312" w:eastAsia="仿宋_GB2312" w:hint="eastAsia"/>
          <w:bCs/>
          <w:sz w:val="32"/>
          <w:szCs w:val="32"/>
        </w:rPr>
        <w:t>7%</w:t>
      </w:r>
      <w:r>
        <w:rPr>
          <w:rFonts w:ascii="仿宋_GB2312" w:eastAsia="仿宋_GB2312" w:hint="eastAsia"/>
          <w:bCs/>
          <w:sz w:val="32"/>
          <w:szCs w:val="32"/>
        </w:rPr>
        <w:t>。市场主体登记净增近</w:t>
      </w:r>
      <w:r>
        <w:rPr>
          <w:rFonts w:ascii="仿宋_GB2312" w:eastAsia="仿宋_GB2312" w:hint="eastAsia"/>
          <w:bCs/>
          <w:sz w:val="32"/>
          <w:szCs w:val="32"/>
        </w:rPr>
        <w:t>6</w:t>
      </w:r>
      <w:r>
        <w:rPr>
          <w:rFonts w:ascii="仿宋_GB2312" w:eastAsia="仿宋_GB2312" w:hint="eastAsia"/>
          <w:bCs/>
          <w:sz w:val="32"/>
          <w:szCs w:val="32"/>
        </w:rPr>
        <w:t>万家、总量达到</w:t>
      </w:r>
      <w:r>
        <w:rPr>
          <w:rFonts w:ascii="仿宋_GB2312" w:eastAsia="仿宋_GB2312" w:hint="eastAsia"/>
          <w:bCs/>
          <w:sz w:val="32"/>
          <w:szCs w:val="32"/>
        </w:rPr>
        <w:t>18.3</w:t>
      </w:r>
      <w:r>
        <w:rPr>
          <w:rFonts w:ascii="仿宋_GB2312" w:eastAsia="仿宋_GB2312" w:hint="eastAsia"/>
          <w:bCs/>
          <w:sz w:val="32"/>
          <w:szCs w:val="32"/>
        </w:rPr>
        <w:t>万家，上市企业增加到</w:t>
      </w:r>
      <w:r>
        <w:rPr>
          <w:rFonts w:ascii="仿宋_GB2312" w:eastAsia="仿宋_GB2312" w:hint="eastAsia"/>
          <w:bCs/>
          <w:sz w:val="32"/>
          <w:szCs w:val="32"/>
        </w:rPr>
        <w:t>10</w:t>
      </w:r>
      <w:r>
        <w:rPr>
          <w:rFonts w:ascii="仿宋_GB2312" w:eastAsia="仿宋_GB2312" w:hint="eastAsia"/>
          <w:bCs/>
          <w:sz w:val="32"/>
          <w:szCs w:val="32"/>
        </w:rPr>
        <w:t>家，有</w:t>
      </w:r>
      <w:r>
        <w:rPr>
          <w:rFonts w:ascii="仿宋_GB2312" w:eastAsia="仿宋_GB2312" w:hint="eastAsia"/>
          <w:bCs/>
          <w:sz w:val="32"/>
          <w:szCs w:val="32"/>
        </w:rPr>
        <w:t>73</w:t>
      </w:r>
      <w:r>
        <w:rPr>
          <w:rFonts w:ascii="仿宋_GB2312" w:eastAsia="仿宋_GB2312" w:hint="eastAsia"/>
          <w:bCs/>
          <w:sz w:val="32"/>
          <w:szCs w:val="32"/>
        </w:rPr>
        <w:t>家工业企业细分市场占有率全国首位。</w:t>
      </w:r>
      <w:r>
        <w:rPr>
          <w:rFonts w:ascii="仿宋_GB2312" w:eastAsia="仿宋_GB2312" w:hint="eastAsia"/>
          <w:bCs/>
          <w:sz w:val="32"/>
          <w:szCs w:val="32"/>
        </w:rPr>
        <w:t>2020</w:t>
      </w:r>
      <w:r>
        <w:rPr>
          <w:rFonts w:ascii="仿宋_GB2312" w:eastAsia="仿宋_GB2312" w:hint="eastAsia"/>
          <w:bCs/>
          <w:sz w:val="32"/>
          <w:szCs w:val="32"/>
        </w:rPr>
        <w:t>年末金融</w:t>
      </w:r>
      <w:r>
        <w:rPr>
          <w:rFonts w:ascii="仿宋_GB2312" w:eastAsia="仿宋_GB2312" w:hint="eastAsia"/>
          <w:bCs/>
          <w:sz w:val="32"/>
          <w:szCs w:val="32"/>
        </w:rPr>
        <w:t>机构本外币存款余额</w:t>
      </w:r>
      <w:r>
        <w:rPr>
          <w:rFonts w:ascii="仿宋_GB2312" w:eastAsia="仿宋_GB2312" w:hint="eastAsia"/>
          <w:bCs/>
          <w:sz w:val="32"/>
          <w:szCs w:val="32"/>
        </w:rPr>
        <w:t>3250.9</w:t>
      </w:r>
      <w:r>
        <w:rPr>
          <w:rFonts w:ascii="仿宋_GB2312" w:eastAsia="仿宋_GB2312" w:hint="eastAsia"/>
          <w:bCs/>
          <w:sz w:val="32"/>
          <w:szCs w:val="32"/>
        </w:rPr>
        <w:t>亿元、贷款余额</w:t>
      </w:r>
      <w:r>
        <w:rPr>
          <w:rFonts w:ascii="仿宋_GB2312" w:eastAsia="仿宋_GB2312" w:hint="eastAsia"/>
          <w:bCs/>
          <w:sz w:val="32"/>
          <w:szCs w:val="32"/>
        </w:rPr>
        <w:t>2578.9</w:t>
      </w:r>
      <w:r>
        <w:rPr>
          <w:rFonts w:ascii="仿宋_GB2312" w:eastAsia="仿宋_GB2312" w:hint="eastAsia"/>
          <w:bCs/>
          <w:sz w:val="32"/>
          <w:szCs w:val="32"/>
        </w:rPr>
        <w:t>亿元，分别为五年前的</w:t>
      </w:r>
      <w:r>
        <w:rPr>
          <w:rFonts w:ascii="仿宋_GB2312" w:eastAsia="仿宋_GB2312" w:hint="eastAsia"/>
          <w:bCs/>
          <w:sz w:val="32"/>
          <w:szCs w:val="32"/>
        </w:rPr>
        <w:t>1.9</w:t>
      </w:r>
      <w:r>
        <w:rPr>
          <w:rFonts w:ascii="仿宋_GB2312" w:eastAsia="仿宋_GB2312" w:hint="eastAsia"/>
          <w:bCs/>
          <w:sz w:val="32"/>
          <w:szCs w:val="32"/>
        </w:rPr>
        <w:t>倍和</w:t>
      </w:r>
      <w:r>
        <w:rPr>
          <w:rFonts w:ascii="仿宋_GB2312" w:eastAsia="仿宋_GB2312" w:hint="eastAsia"/>
          <w:bCs/>
          <w:sz w:val="32"/>
          <w:szCs w:val="32"/>
        </w:rPr>
        <w:t>1.4</w:t>
      </w:r>
      <w:r>
        <w:rPr>
          <w:rFonts w:ascii="仿宋_GB2312" w:eastAsia="仿宋_GB2312" w:hint="eastAsia"/>
          <w:bCs/>
          <w:sz w:val="32"/>
          <w:szCs w:val="32"/>
        </w:rPr>
        <w:t>倍。</w:t>
      </w:r>
    </w:p>
    <w:p w:rsidR="00FE7CC2" w:rsidRDefault="006B562F">
      <w:pPr>
        <w:spacing w:line="580" w:lineRule="exact"/>
        <w:ind w:firstLineChars="200" w:firstLine="640"/>
        <w:rPr>
          <w:rFonts w:ascii="仿宋_GB2312" w:eastAsia="仿宋_GB2312" w:hAnsi="黑体"/>
          <w:sz w:val="32"/>
          <w:szCs w:val="32"/>
        </w:rPr>
      </w:pPr>
      <w:r>
        <w:rPr>
          <w:rFonts w:ascii="黑体" w:eastAsia="黑体" w:hAnsi="黑体" w:cs="黑体" w:hint="eastAsia"/>
          <w:sz w:val="32"/>
          <w:szCs w:val="32"/>
        </w:rPr>
        <w:t>这</w:t>
      </w:r>
      <w:r>
        <w:rPr>
          <w:rFonts w:ascii="黑体" w:eastAsia="黑体" w:hAnsi="黑体" w:cs="黑体"/>
          <w:sz w:val="32"/>
          <w:szCs w:val="32"/>
        </w:rPr>
        <w:t>五年，发展质量</w:t>
      </w:r>
      <w:r>
        <w:rPr>
          <w:rFonts w:ascii="黑体" w:eastAsia="黑体" w:hAnsi="黑体" w:cs="黑体" w:hint="eastAsia"/>
          <w:sz w:val="32"/>
          <w:szCs w:val="32"/>
        </w:rPr>
        <w:t>持续提升</w:t>
      </w:r>
      <w:r>
        <w:rPr>
          <w:rFonts w:ascii="仿宋_GB2312" w:eastAsia="仿宋_GB2312" w:hAnsi="仿宋_GB2312" w:cs="仿宋_GB2312" w:hint="eastAsia"/>
          <w:sz w:val="32"/>
          <w:szCs w:val="32"/>
        </w:rPr>
        <w:t>。入选省</w:t>
      </w:r>
      <w:r>
        <w:rPr>
          <w:rFonts w:ascii="仿宋_GB2312" w:eastAsia="仿宋_GB2312" w:hAnsi="黑体" w:hint="eastAsia"/>
          <w:sz w:val="32"/>
          <w:szCs w:val="32"/>
        </w:rPr>
        <w:t>制造业高质量发展示范市创建名单，</w:t>
      </w:r>
      <w:r>
        <w:rPr>
          <w:rFonts w:ascii="仿宋_GB2312" w:eastAsia="仿宋_GB2312" w:hAnsi="仿宋_GB2312" w:cs="仿宋_GB2312" w:hint="eastAsia"/>
          <w:sz w:val="32"/>
          <w:szCs w:val="32"/>
        </w:rPr>
        <w:t>规上工业亩均增加值从</w:t>
      </w:r>
      <w:r>
        <w:rPr>
          <w:rFonts w:ascii="仿宋_GB2312" w:eastAsia="仿宋_GB2312" w:hAnsi="仿宋_GB2312" w:cs="仿宋_GB2312" w:hint="eastAsia"/>
          <w:sz w:val="32"/>
          <w:szCs w:val="32"/>
        </w:rPr>
        <w:t>85.2</w:t>
      </w:r>
      <w:r>
        <w:rPr>
          <w:rFonts w:ascii="仿宋_GB2312" w:eastAsia="仿宋_GB2312" w:hAnsi="仿宋_GB2312" w:cs="仿宋_GB2312" w:hint="eastAsia"/>
          <w:sz w:val="32"/>
          <w:szCs w:val="32"/>
        </w:rPr>
        <w:t>万元提高到</w:t>
      </w:r>
      <w:r>
        <w:rPr>
          <w:rFonts w:ascii="仿宋_GB2312" w:eastAsia="仿宋_GB2312" w:hAnsi="仿宋_GB2312" w:cs="仿宋_GB2312" w:hint="eastAsia"/>
          <w:sz w:val="32"/>
          <w:szCs w:val="32"/>
        </w:rPr>
        <w:t>150.4</w:t>
      </w:r>
      <w:r>
        <w:rPr>
          <w:rFonts w:ascii="仿宋_GB2312" w:eastAsia="仿宋_GB2312" w:hAnsi="黑体" w:hint="eastAsia"/>
          <w:sz w:val="32"/>
          <w:szCs w:val="32"/>
        </w:rPr>
        <w:t>万元、亩均税收从</w:t>
      </w:r>
      <w:r>
        <w:rPr>
          <w:rFonts w:ascii="仿宋_GB2312" w:eastAsia="仿宋_GB2312" w:hAnsi="黑体" w:hint="eastAsia"/>
          <w:sz w:val="32"/>
          <w:szCs w:val="32"/>
        </w:rPr>
        <w:t>15.8</w:t>
      </w:r>
      <w:r>
        <w:rPr>
          <w:rFonts w:ascii="仿宋_GB2312" w:eastAsia="仿宋_GB2312" w:hAnsi="黑体" w:hint="eastAsia"/>
          <w:sz w:val="32"/>
          <w:szCs w:val="32"/>
        </w:rPr>
        <w:t>万元提高到</w:t>
      </w:r>
      <w:r>
        <w:rPr>
          <w:rFonts w:ascii="仿宋_GB2312" w:eastAsia="仿宋_GB2312" w:hAnsi="黑体" w:hint="eastAsia"/>
          <w:sz w:val="32"/>
          <w:szCs w:val="32"/>
        </w:rPr>
        <w:t>35.5</w:t>
      </w:r>
      <w:r>
        <w:rPr>
          <w:rFonts w:ascii="仿宋_GB2312" w:eastAsia="仿宋_GB2312" w:hAnsi="黑体" w:hint="eastAsia"/>
          <w:sz w:val="32"/>
          <w:szCs w:val="32"/>
        </w:rPr>
        <w:t>万元，</w:t>
      </w:r>
      <w:r>
        <w:rPr>
          <w:rFonts w:ascii="仿宋_GB2312" w:eastAsia="仿宋_GB2312" w:hAnsi="仿宋_GB2312" w:cs="仿宋_GB2312" w:hint="eastAsia"/>
          <w:sz w:val="32"/>
          <w:szCs w:val="32"/>
        </w:rPr>
        <w:t>高新技术产业、战略性新兴产业增加值占规上工业比重分别提高到</w:t>
      </w:r>
      <w:r>
        <w:rPr>
          <w:rFonts w:ascii="仿宋_GB2312" w:eastAsia="仿宋_GB2312" w:hAnsi="仿宋_GB2312" w:cs="仿宋_GB2312"/>
          <w:sz w:val="32"/>
          <w:szCs w:val="32"/>
        </w:rPr>
        <w:t>68.5</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和</w:t>
      </w:r>
      <w:r>
        <w:rPr>
          <w:rFonts w:ascii="仿宋_GB2312" w:eastAsia="仿宋_GB2312" w:hAnsi="仿宋_GB2312" w:cs="仿宋_GB2312"/>
          <w:sz w:val="32"/>
          <w:szCs w:val="32"/>
        </w:rPr>
        <w:t>16.1</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r>
        <w:rPr>
          <w:rFonts w:ascii="仿宋_GB2312" w:eastAsia="仿宋_GB2312" w:hAnsi="黑体" w:hint="eastAsia"/>
          <w:sz w:val="32"/>
          <w:szCs w:val="32"/>
        </w:rPr>
        <w:t>数字经济、楼宇经济、旅游经济等新经济新业态加速兴起，服务业增加值占地区生产总值比重提高到</w:t>
      </w:r>
      <w:r>
        <w:rPr>
          <w:rFonts w:ascii="仿宋_GB2312" w:eastAsia="仿宋_GB2312" w:hAnsi="黑体" w:hint="eastAsia"/>
          <w:sz w:val="32"/>
          <w:szCs w:val="32"/>
        </w:rPr>
        <w:t>43.1%</w:t>
      </w:r>
      <w:r>
        <w:rPr>
          <w:rFonts w:ascii="仿宋_GB2312" w:eastAsia="仿宋_GB2312" w:hAnsi="黑体" w:hint="eastAsia"/>
          <w:sz w:val="32"/>
          <w:szCs w:val="32"/>
        </w:rPr>
        <w:t>。现代农业发展走在全国前列，全国首批、全省首个创成国家级现代农业产业园，农</w:t>
      </w:r>
      <w:r>
        <w:rPr>
          <w:rFonts w:ascii="仿宋_GB2312" w:eastAsia="仿宋_GB2312" w:hAnsi="黑体" w:hint="eastAsia"/>
          <w:sz w:val="32"/>
          <w:szCs w:val="32"/>
        </w:rPr>
        <w:t>民专业合作社列入国家级示范社增加到</w:t>
      </w:r>
      <w:r>
        <w:rPr>
          <w:rFonts w:ascii="仿宋_GB2312" w:eastAsia="仿宋_GB2312" w:hAnsi="黑体" w:hint="eastAsia"/>
          <w:sz w:val="32"/>
          <w:szCs w:val="32"/>
        </w:rPr>
        <w:t>10</w:t>
      </w:r>
      <w:r>
        <w:rPr>
          <w:rFonts w:ascii="仿宋_GB2312" w:eastAsia="仿宋_GB2312" w:hAnsi="黑体" w:hint="eastAsia"/>
          <w:sz w:val="32"/>
          <w:szCs w:val="32"/>
        </w:rPr>
        <w:t>家，获评省首批农业绿色发展先行市和农业主导产业“机器换人”示范市。上级下达的能源和环境指标任务连年完成。</w:t>
      </w:r>
    </w:p>
    <w:p w:rsidR="00FE7CC2" w:rsidRDefault="006B562F">
      <w:pPr>
        <w:spacing w:line="58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这五年，创新改革彰显动能</w:t>
      </w:r>
      <w:r>
        <w:rPr>
          <w:rFonts w:ascii="仿宋_GB2312" w:eastAsia="仿宋_GB2312" w:hAnsi="仿宋_GB2312" w:cs="仿宋_GB2312" w:hint="eastAsia"/>
          <w:sz w:val="32"/>
          <w:szCs w:val="32"/>
        </w:rPr>
        <w:t>。入选国家首批创新型县市。</w:t>
      </w:r>
      <w:r>
        <w:rPr>
          <w:rFonts w:ascii="仿宋_GB2312" w:eastAsia="仿宋_GB2312" w:hAnsi="仿宋_GB2312" w:cs="仿宋_GB2312" w:hint="eastAsia"/>
          <w:sz w:val="32"/>
          <w:szCs w:val="32"/>
        </w:rPr>
        <w:lastRenderedPageBreak/>
        <w:t>高新技术企业由</w:t>
      </w:r>
      <w:r>
        <w:rPr>
          <w:rFonts w:ascii="仿宋_GB2312" w:eastAsia="仿宋_GB2312" w:hAnsi="仿宋_GB2312" w:cs="仿宋_GB2312" w:hint="eastAsia"/>
          <w:sz w:val="32"/>
          <w:szCs w:val="32"/>
        </w:rPr>
        <w:t>112</w:t>
      </w:r>
      <w:r>
        <w:rPr>
          <w:rFonts w:ascii="仿宋_GB2312" w:eastAsia="仿宋_GB2312" w:hAnsi="仿宋_GB2312" w:cs="仿宋_GB2312" w:hint="eastAsia"/>
          <w:sz w:val="32"/>
          <w:szCs w:val="32"/>
        </w:rPr>
        <w:t>家增加到</w:t>
      </w:r>
      <w:r>
        <w:rPr>
          <w:rFonts w:ascii="仿宋_GB2312" w:eastAsia="仿宋_GB2312" w:hAnsi="仿宋_GB2312" w:cs="仿宋_GB2312" w:hint="eastAsia"/>
          <w:sz w:val="32"/>
          <w:szCs w:val="32"/>
        </w:rPr>
        <w:t>380</w:t>
      </w:r>
      <w:r>
        <w:rPr>
          <w:rFonts w:ascii="仿宋_GB2312" w:eastAsia="仿宋_GB2312" w:hAnsi="仿宋_GB2312" w:cs="仿宋_GB2312" w:hint="eastAsia"/>
          <w:sz w:val="32"/>
          <w:szCs w:val="32"/>
        </w:rPr>
        <w:t>家，科技型中小企业增加到</w:t>
      </w:r>
      <w:r>
        <w:rPr>
          <w:rFonts w:ascii="仿宋_GB2312" w:eastAsia="仿宋_GB2312" w:hAnsi="仿宋_GB2312" w:cs="仿宋_GB2312" w:hint="eastAsia"/>
          <w:sz w:val="32"/>
          <w:szCs w:val="32"/>
        </w:rPr>
        <w:t>2000</w:t>
      </w:r>
      <w:r>
        <w:rPr>
          <w:rFonts w:ascii="仿宋_GB2312" w:eastAsia="仿宋_GB2312" w:hAnsi="仿宋_GB2312" w:cs="仿宋_GB2312" w:hint="eastAsia"/>
          <w:sz w:val="32"/>
          <w:szCs w:val="32"/>
        </w:rPr>
        <w:t>多家，企业研发机构增加到</w:t>
      </w:r>
      <w:r>
        <w:rPr>
          <w:rFonts w:ascii="仿宋_GB2312" w:eastAsia="仿宋_GB2312" w:hAnsi="仿宋_GB2312" w:cs="仿宋_GB2312" w:hint="eastAsia"/>
          <w:sz w:val="32"/>
          <w:szCs w:val="32"/>
        </w:rPr>
        <w:t>1200</w:t>
      </w:r>
      <w:r>
        <w:rPr>
          <w:rFonts w:ascii="仿宋_GB2312" w:eastAsia="仿宋_GB2312" w:hAnsi="仿宋_GB2312" w:cs="仿宋_GB2312" w:hint="eastAsia"/>
          <w:sz w:val="32"/>
          <w:szCs w:val="32"/>
        </w:rPr>
        <w:t>多家。累计引进集聚产业技术研究院</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家。共获专利授权</w:t>
      </w:r>
      <w:r>
        <w:rPr>
          <w:rFonts w:ascii="仿宋_GB2312" w:eastAsia="仿宋_GB2312" w:hAnsi="仿宋_GB2312" w:cs="仿宋_GB2312" w:hint="eastAsia"/>
          <w:sz w:val="32"/>
          <w:szCs w:val="32"/>
        </w:rPr>
        <w:t>3.7</w:t>
      </w:r>
      <w:r>
        <w:rPr>
          <w:rFonts w:ascii="仿宋_GB2312" w:eastAsia="仿宋_GB2312" w:hAnsi="仿宋_GB2312" w:cs="仿宋_GB2312" w:hint="eastAsia"/>
          <w:sz w:val="32"/>
          <w:szCs w:val="32"/>
        </w:rPr>
        <w:t>万件，其中发明专利</w:t>
      </w:r>
      <w:r>
        <w:rPr>
          <w:rFonts w:ascii="仿宋_GB2312" w:eastAsia="仿宋_GB2312" w:hAnsi="仿宋_GB2312" w:cs="仿宋_GB2312" w:hint="eastAsia"/>
          <w:sz w:val="32"/>
          <w:szCs w:val="32"/>
        </w:rPr>
        <w:t>1900</w:t>
      </w:r>
      <w:r>
        <w:rPr>
          <w:rFonts w:ascii="仿宋_GB2312" w:eastAsia="仿宋_GB2312" w:hAnsi="仿宋_GB2312" w:cs="仿宋_GB2312" w:hint="eastAsia"/>
          <w:sz w:val="32"/>
          <w:szCs w:val="32"/>
        </w:rPr>
        <w:t>件，获得国家科技大奖</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项。每万人人才资源数提高到</w:t>
      </w:r>
      <w:r>
        <w:rPr>
          <w:rFonts w:ascii="仿宋_GB2312" w:eastAsia="仿宋_GB2312" w:hAnsi="仿宋_GB2312" w:cs="仿宋_GB2312" w:hint="eastAsia"/>
          <w:sz w:val="32"/>
          <w:szCs w:val="32"/>
        </w:rPr>
        <w:t>3222</w:t>
      </w:r>
      <w:r>
        <w:rPr>
          <w:rFonts w:ascii="仿宋_GB2312" w:eastAsia="仿宋_GB2312" w:hAnsi="仿宋_GB2312" w:cs="仿宋_GB2312" w:hint="eastAsia"/>
          <w:sz w:val="32"/>
          <w:szCs w:val="32"/>
        </w:rPr>
        <w:t>名，高技能人才增加到</w:t>
      </w:r>
      <w:r>
        <w:rPr>
          <w:rFonts w:ascii="仿宋_GB2312" w:eastAsia="仿宋_GB2312" w:hAnsi="仿宋_GB2312" w:cs="仿宋_GB2312" w:hint="eastAsia"/>
          <w:sz w:val="32"/>
          <w:szCs w:val="32"/>
        </w:rPr>
        <w:t>7.4</w:t>
      </w:r>
      <w:r>
        <w:rPr>
          <w:rFonts w:ascii="仿宋_GB2312" w:eastAsia="仿宋_GB2312" w:hAnsi="仿宋_GB2312" w:cs="仿宋_GB2312" w:hint="eastAsia"/>
          <w:sz w:val="32"/>
          <w:szCs w:val="32"/>
        </w:rPr>
        <w:t>万名。市级众创空间达到</w:t>
      </w:r>
      <w:r>
        <w:rPr>
          <w:rFonts w:ascii="仿宋_GB2312" w:eastAsia="仿宋_GB2312" w:hAnsi="仿宋_GB2312" w:cs="仿宋_GB2312" w:hint="eastAsia"/>
          <w:sz w:val="32"/>
          <w:szCs w:val="32"/>
        </w:rPr>
        <w:t>15</w:t>
      </w:r>
      <w:r>
        <w:rPr>
          <w:rFonts w:ascii="仿宋_GB2312" w:eastAsia="仿宋_GB2312" w:hAnsi="仿宋_GB2312" w:cs="仿宋_GB2312" w:hint="eastAsia"/>
          <w:sz w:val="32"/>
          <w:szCs w:val="32"/>
        </w:rPr>
        <w:t>家。“最多跑一次”改革和政府数</w:t>
      </w:r>
      <w:r>
        <w:rPr>
          <w:rFonts w:ascii="仿宋_GB2312" w:eastAsia="仿宋_GB2312" w:hAnsi="仿宋_GB2312" w:cs="仿宋_GB2312" w:hint="eastAsia"/>
          <w:sz w:val="32"/>
          <w:szCs w:val="32"/>
        </w:rPr>
        <w:t>字化转型取得积极成效，国资国企、商事制度以及“三农”领域等系列改革深入推进，新时代文明实践中心建设、产融合作等一批改革试点在全国创出经验。在</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年中国营商环境百强县市排名中，我市居全国第四、全省首位。</w:t>
      </w:r>
    </w:p>
    <w:p w:rsidR="00FE7CC2" w:rsidRDefault="006B562F">
      <w:pPr>
        <w:spacing w:line="58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这五年，城乡面貌较大改观</w:t>
      </w:r>
      <w:r>
        <w:rPr>
          <w:rFonts w:ascii="仿宋_GB2312" w:eastAsia="仿宋_GB2312" w:hAnsi="仿宋_GB2312" w:cs="仿宋_GB2312" w:hint="eastAsia"/>
          <w:sz w:val="32"/>
          <w:szCs w:val="32"/>
        </w:rPr>
        <w:t>。中心城区建成区面积扩大到</w:t>
      </w:r>
      <w:r>
        <w:rPr>
          <w:rFonts w:ascii="仿宋_GB2312" w:eastAsia="仿宋_GB2312" w:hAnsi="仿宋_GB2312" w:cs="仿宋_GB2312" w:hint="eastAsia"/>
          <w:sz w:val="32"/>
          <w:szCs w:val="32"/>
        </w:rPr>
        <w:t>49</w:t>
      </w:r>
      <w:r>
        <w:rPr>
          <w:rFonts w:ascii="仿宋_GB2312" w:eastAsia="仿宋_GB2312" w:hAnsi="仿宋_GB2312" w:cs="仿宋_GB2312" w:hint="eastAsia"/>
          <w:sz w:val="32"/>
          <w:szCs w:val="32"/>
        </w:rPr>
        <w:t>平方公里。累计完成城中村改造</w:t>
      </w:r>
      <w:r>
        <w:rPr>
          <w:rFonts w:ascii="仿宋_GB2312" w:eastAsia="仿宋_GB2312" w:hAnsi="仿宋_GB2312" w:cs="仿宋_GB2312" w:hint="eastAsia"/>
          <w:sz w:val="32"/>
          <w:szCs w:val="32"/>
        </w:rPr>
        <w:t>59.1</w:t>
      </w:r>
      <w:r>
        <w:rPr>
          <w:rFonts w:ascii="仿宋_GB2312" w:eastAsia="仿宋_GB2312" w:hAnsi="仿宋_GB2312" w:cs="仿宋_GB2312" w:hint="eastAsia"/>
          <w:sz w:val="32"/>
          <w:szCs w:val="32"/>
        </w:rPr>
        <w:t>万平方米、老旧住宅小区改造</w:t>
      </w:r>
      <w:r>
        <w:rPr>
          <w:rFonts w:ascii="仿宋_GB2312" w:eastAsia="仿宋_GB2312" w:hAnsi="仿宋_GB2312" w:cs="仿宋_GB2312" w:hint="eastAsia"/>
          <w:sz w:val="32"/>
          <w:szCs w:val="32"/>
        </w:rPr>
        <w:t>82.5</w:t>
      </w:r>
      <w:r>
        <w:rPr>
          <w:rFonts w:ascii="仿宋_GB2312" w:eastAsia="仿宋_GB2312" w:hAnsi="仿宋_GB2312" w:cs="仿宋_GB2312" w:hint="eastAsia"/>
          <w:sz w:val="32"/>
          <w:szCs w:val="32"/>
        </w:rPr>
        <w:t>万平方米、房屋征迁</w:t>
      </w:r>
      <w:r>
        <w:rPr>
          <w:rFonts w:ascii="仿宋_GB2312" w:eastAsia="仿宋_GB2312" w:hAnsi="仿宋_GB2312" w:cs="仿宋_GB2312" w:hint="eastAsia"/>
          <w:sz w:val="32"/>
          <w:szCs w:val="32"/>
        </w:rPr>
        <w:t>236.8</w:t>
      </w:r>
      <w:r>
        <w:rPr>
          <w:rFonts w:ascii="仿宋_GB2312" w:eastAsia="仿宋_GB2312" w:hAnsi="仿宋_GB2312" w:cs="仿宋_GB2312" w:hint="eastAsia"/>
          <w:sz w:val="32"/>
          <w:szCs w:val="32"/>
        </w:rPr>
        <w:t>万平方米，一批城市重点板块加快打造，大型商业设施丰富完善。高铁、高速、高架等项目取得重大进展，公路通车里程净增</w:t>
      </w:r>
      <w:r>
        <w:rPr>
          <w:rFonts w:ascii="仿宋_GB2312" w:eastAsia="仿宋_GB2312" w:hAnsi="仿宋_GB2312" w:cs="仿宋_GB2312" w:hint="eastAsia"/>
          <w:sz w:val="32"/>
          <w:szCs w:val="32"/>
        </w:rPr>
        <w:t>310</w:t>
      </w:r>
      <w:r>
        <w:rPr>
          <w:rFonts w:ascii="仿宋_GB2312" w:eastAsia="仿宋_GB2312" w:hAnsi="仿宋_GB2312" w:cs="仿宋_GB2312" w:hint="eastAsia"/>
          <w:sz w:val="32"/>
          <w:szCs w:val="32"/>
        </w:rPr>
        <w:t>公里、总里程达到</w:t>
      </w:r>
      <w:r>
        <w:rPr>
          <w:rFonts w:ascii="仿宋_GB2312" w:eastAsia="仿宋_GB2312" w:hAnsi="仿宋_GB2312" w:cs="仿宋_GB2312" w:hint="eastAsia"/>
          <w:sz w:val="32"/>
          <w:szCs w:val="32"/>
        </w:rPr>
        <w:t>1639.6</w:t>
      </w:r>
      <w:r>
        <w:rPr>
          <w:rFonts w:ascii="仿宋_GB2312" w:eastAsia="仿宋_GB2312" w:hAnsi="仿宋_GB2312" w:cs="仿宋_GB2312" w:hint="eastAsia"/>
          <w:sz w:val="32"/>
          <w:szCs w:val="32"/>
        </w:rPr>
        <w:t>公里。实施</w:t>
      </w:r>
      <w:r>
        <w:rPr>
          <w:rFonts w:ascii="仿宋_GB2312" w:eastAsia="仿宋_GB2312" w:hAnsi="仿宋_GB2312" w:cs="仿宋_GB2312" w:hint="eastAsia"/>
          <w:sz w:val="32"/>
          <w:szCs w:val="32"/>
        </w:rPr>
        <w:t>重大水利工程</w:t>
      </w: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个，水域面积由</w:t>
      </w:r>
      <w:r>
        <w:rPr>
          <w:rFonts w:ascii="仿宋_GB2312" w:eastAsia="仿宋_GB2312" w:hAnsi="仿宋_GB2312" w:cs="仿宋_GB2312" w:hint="eastAsia"/>
          <w:sz w:val="32"/>
          <w:szCs w:val="32"/>
        </w:rPr>
        <w:t>79</w:t>
      </w:r>
      <w:r>
        <w:rPr>
          <w:rFonts w:ascii="仿宋_GB2312" w:eastAsia="仿宋_GB2312" w:hAnsi="仿宋_GB2312" w:cs="仿宋_GB2312" w:hint="eastAsia"/>
          <w:sz w:val="32"/>
          <w:szCs w:val="32"/>
        </w:rPr>
        <w:t>平方公里增加到</w:t>
      </w:r>
      <w:r>
        <w:rPr>
          <w:rFonts w:ascii="仿宋_GB2312" w:eastAsia="仿宋_GB2312" w:hAnsi="仿宋_GB2312" w:cs="仿宋_GB2312" w:hint="eastAsia"/>
          <w:sz w:val="32"/>
          <w:szCs w:val="32"/>
        </w:rPr>
        <w:t>106</w:t>
      </w:r>
      <w:r>
        <w:rPr>
          <w:rFonts w:ascii="仿宋_GB2312" w:eastAsia="仿宋_GB2312" w:hAnsi="仿宋_GB2312" w:cs="仿宋_GB2312" w:hint="eastAsia"/>
          <w:sz w:val="32"/>
          <w:szCs w:val="32"/>
        </w:rPr>
        <w:t>平方公里，骨干河网全域水体环通。新增各等级变电所</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座、总数达到</w:t>
      </w:r>
      <w:r>
        <w:rPr>
          <w:rFonts w:ascii="仿宋_GB2312" w:eastAsia="仿宋_GB2312" w:hAnsi="仿宋_GB2312" w:cs="仿宋_GB2312" w:hint="eastAsia"/>
          <w:sz w:val="32"/>
          <w:szCs w:val="32"/>
        </w:rPr>
        <w:t>60</w:t>
      </w:r>
      <w:r>
        <w:rPr>
          <w:rFonts w:ascii="仿宋_GB2312" w:eastAsia="仿宋_GB2312" w:hAnsi="仿宋_GB2312" w:cs="仿宋_GB2312" w:hint="eastAsia"/>
          <w:sz w:val="32"/>
          <w:szCs w:val="32"/>
        </w:rPr>
        <w:t>座。小城镇环境综合整治“三年任务两年完成”。累计建成精品村、示范村和宜居村</w:t>
      </w:r>
      <w:r>
        <w:rPr>
          <w:rFonts w:ascii="仿宋_GB2312" w:eastAsia="仿宋_GB2312" w:hAnsi="仿宋_GB2312" w:cs="仿宋_GB2312" w:hint="eastAsia"/>
          <w:sz w:val="32"/>
          <w:szCs w:val="32"/>
        </w:rPr>
        <w:t>136</w:t>
      </w:r>
      <w:r>
        <w:rPr>
          <w:rFonts w:ascii="仿宋_GB2312" w:eastAsia="仿宋_GB2312" w:hAnsi="仿宋_GB2312" w:cs="仿宋_GB2312" w:hint="eastAsia"/>
          <w:sz w:val="32"/>
          <w:szCs w:val="32"/>
        </w:rPr>
        <w:t>个，村级集体经济总收入从</w:t>
      </w:r>
      <w:r>
        <w:rPr>
          <w:rFonts w:ascii="仿宋_GB2312" w:eastAsia="仿宋_GB2312" w:hAnsi="仿宋_GB2312" w:cs="仿宋_GB2312" w:hint="eastAsia"/>
          <w:sz w:val="32"/>
          <w:szCs w:val="32"/>
        </w:rPr>
        <w:t>8.9</w:t>
      </w:r>
      <w:r>
        <w:rPr>
          <w:rFonts w:ascii="仿宋_GB2312" w:eastAsia="仿宋_GB2312" w:hAnsi="仿宋_GB2312" w:cs="仿宋_GB2312" w:hint="eastAsia"/>
          <w:sz w:val="32"/>
          <w:szCs w:val="32"/>
        </w:rPr>
        <w:t>亿元增加到</w:t>
      </w:r>
      <w:r>
        <w:rPr>
          <w:rFonts w:ascii="仿宋_GB2312" w:eastAsia="仿宋_GB2312" w:hAnsi="仿宋_GB2312" w:cs="仿宋_GB2312" w:hint="eastAsia"/>
          <w:sz w:val="32"/>
          <w:szCs w:val="32"/>
        </w:rPr>
        <w:t>11.9</w:t>
      </w:r>
      <w:r>
        <w:rPr>
          <w:rFonts w:ascii="仿宋_GB2312" w:eastAsia="仿宋_GB2312" w:hAnsi="仿宋_GB2312" w:cs="仿宋_GB2312" w:hint="eastAsia"/>
          <w:sz w:val="32"/>
          <w:szCs w:val="32"/>
        </w:rPr>
        <w:t>亿元，获评省新时代美丽乡村示范县市。创成国家卫生城市和国家园林城市，消除劣五类水质断面任务提前三年完成，</w:t>
      </w:r>
      <w:r>
        <w:rPr>
          <w:rFonts w:ascii="仿宋_GB2312" w:eastAsia="仿宋_GB2312" w:hAnsi="仿宋_GB2312" w:cs="仿宋_GB2312" w:hint="eastAsia"/>
          <w:sz w:val="32"/>
          <w:szCs w:val="32"/>
        </w:rPr>
        <w:t>PM</w:t>
      </w:r>
      <w:r>
        <w:rPr>
          <w:rFonts w:ascii="仿宋_GB2312" w:eastAsia="仿宋_GB2312" w:hAnsi="仿宋_GB2312" w:cs="仿宋_GB2312" w:hint="eastAsia"/>
          <w:sz w:val="32"/>
          <w:szCs w:val="32"/>
          <w:vertAlign w:val="subscript"/>
        </w:rPr>
        <w:t>2.5</w:t>
      </w:r>
      <w:r>
        <w:rPr>
          <w:rFonts w:ascii="仿宋_GB2312" w:eastAsia="仿宋_GB2312" w:hAnsi="仿宋_GB2312" w:cs="仿宋_GB2312" w:hint="eastAsia"/>
          <w:sz w:val="32"/>
          <w:szCs w:val="32"/>
        </w:rPr>
        <w:t>平均浓度五年下降</w:t>
      </w:r>
      <w:r>
        <w:rPr>
          <w:rFonts w:ascii="仿宋_GB2312" w:eastAsia="仿宋_GB2312" w:hAnsi="仿宋_GB2312" w:cs="仿宋_GB2312" w:hint="eastAsia"/>
          <w:sz w:val="32"/>
          <w:szCs w:val="32"/>
        </w:rPr>
        <w:t>39.6%</w:t>
      </w:r>
      <w:r>
        <w:rPr>
          <w:rFonts w:ascii="仿宋_GB2312" w:eastAsia="仿宋_GB2312" w:hAnsi="仿宋_GB2312" w:cs="仿宋_GB2312" w:hint="eastAsia"/>
          <w:sz w:val="32"/>
          <w:szCs w:val="32"/>
        </w:rPr>
        <w:t>，累计完成国土绿化</w:t>
      </w:r>
      <w:r>
        <w:rPr>
          <w:rFonts w:ascii="仿宋_GB2312" w:eastAsia="仿宋_GB2312" w:hAnsi="仿宋_GB2312" w:cs="仿宋_GB2312" w:hint="eastAsia"/>
          <w:sz w:val="32"/>
          <w:szCs w:val="32"/>
        </w:rPr>
        <w:t>1.4</w:t>
      </w:r>
      <w:r>
        <w:rPr>
          <w:rFonts w:ascii="仿宋_GB2312" w:eastAsia="仿宋_GB2312" w:hAnsi="仿宋_GB2312" w:cs="仿宋_GB2312" w:hint="eastAsia"/>
          <w:sz w:val="32"/>
          <w:szCs w:val="32"/>
        </w:rPr>
        <w:t>万亩，森林覆盖率提高到</w:t>
      </w:r>
      <w:r>
        <w:rPr>
          <w:rFonts w:ascii="仿宋_GB2312" w:eastAsia="仿宋_GB2312" w:hAnsi="仿宋_GB2312" w:cs="仿宋_GB2312" w:hint="eastAsia"/>
          <w:sz w:val="32"/>
          <w:szCs w:val="32"/>
        </w:rPr>
        <w:t>17.58%</w:t>
      </w:r>
      <w:r>
        <w:rPr>
          <w:rFonts w:ascii="仿宋_GB2312" w:eastAsia="仿宋_GB2312" w:hAnsi="仿宋_GB2312" w:cs="仿宋_GB2312" w:hint="eastAsia"/>
          <w:sz w:val="32"/>
          <w:szCs w:val="32"/>
        </w:rPr>
        <w:t>。</w:t>
      </w:r>
    </w:p>
    <w:p w:rsidR="00FE7CC2" w:rsidRDefault="006B562F">
      <w:pPr>
        <w:spacing w:line="580" w:lineRule="exact"/>
        <w:ind w:firstLine="630"/>
        <w:rPr>
          <w:rFonts w:ascii="仿宋_GB2312" w:eastAsia="仿宋_GB2312" w:hAnsi="黑体"/>
          <w:sz w:val="32"/>
          <w:szCs w:val="32"/>
        </w:rPr>
      </w:pPr>
      <w:r>
        <w:rPr>
          <w:rFonts w:ascii="黑体" w:eastAsia="黑体" w:hAnsi="黑体" w:cs="黑体" w:hint="eastAsia"/>
          <w:sz w:val="32"/>
          <w:szCs w:val="32"/>
        </w:rPr>
        <w:lastRenderedPageBreak/>
        <w:t>这五年，民生福祉不断增进</w:t>
      </w:r>
      <w:r>
        <w:rPr>
          <w:rFonts w:ascii="仿宋_GB2312" w:eastAsia="仿宋_GB2312" w:hAnsi="黑体" w:hint="eastAsia"/>
          <w:sz w:val="32"/>
          <w:szCs w:val="32"/>
        </w:rPr>
        <w:t>。一般公共预算用于民生支出累计</w:t>
      </w:r>
      <w:r>
        <w:rPr>
          <w:rFonts w:ascii="仿宋_GB2312" w:eastAsia="仿宋_GB2312" w:hAnsi="黑体" w:hint="eastAsia"/>
          <w:sz w:val="32"/>
          <w:szCs w:val="32"/>
        </w:rPr>
        <w:t>482.</w:t>
      </w:r>
      <w:r>
        <w:rPr>
          <w:rFonts w:ascii="仿宋_GB2312" w:eastAsia="仿宋_GB2312" w:hAnsi="黑体" w:hint="eastAsia"/>
          <w:sz w:val="32"/>
          <w:szCs w:val="32"/>
        </w:rPr>
        <w:t>4</w:t>
      </w:r>
      <w:r>
        <w:rPr>
          <w:rFonts w:ascii="仿宋_GB2312" w:eastAsia="仿宋_GB2312" w:hAnsi="黑体" w:hint="eastAsia"/>
          <w:sz w:val="32"/>
          <w:szCs w:val="32"/>
        </w:rPr>
        <w:t>亿元、占比</w:t>
      </w:r>
      <w:r>
        <w:rPr>
          <w:rFonts w:ascii="仿宋_GB2312" w:eastAsia="仿宋_GB2312" w:hAnsi="黑体" w:hint="eastAsia"/>
          <w:sz w:val="32"/>
          <w:szCs w:val="32"/>
        </w:rPr>
        <w:t>79.3%</w:t>
      </w:r>
      <w:r>
        <w:rPr>
          <w:rFonts w:ascii="仿宋_GB2312" w:eastAsia="仿宋_GB2312" w:hAnsi="黑体" w:hint="eastAsia"/>
          <w:sz w:val="32"/>
          <w:szCs w:val="32"/>
        </w:rPr>
        <w:t>。城镇、农村居民人均可支配收入分别为五年前的</w:t>
      </w:r>
      <w:r>
        <w:rPr>
          <w:rFonts w:ascii="仿宋_GB2312" w:eastAsia="仿宋_GB2312" w:hAnsi="黑体" w:hint="eastAsia"/>
          <w:sz w:val="32"/>
          <w:szCs w:val="32"/>
        </w:rPr>
        <w:t>1.4</w:t>
      </w:r>
      <w:r>
        <w:rPr>
          <w:rFonts w:ascii="仿宋_GB2312" w:eastAsia="仿宋_GB2312" w:hAnsi="黑体" w:hint="eastAsia"/>
          <w:sz w:val="32"/>
          <w:szCs w:val="32"/>
        </w:rPr>
        <w:t>倍和</w:t>
      </w:r>
      <w:r>
        <w:rPr>
          <w:rFonts w:ascii="仿宋_GB2312" w:eastAsia="仿宋_GB2312" w:hAnsi="黑体" w:hint="eastAsia"/>
          <w:sz w:val="32"/>
          <w:szCs w:val="32"/>
        </w:rPr>
        <w:t>1.5</w:t>
      </w:r>
      <w:r>
        <w:rPr>
          <w:rFonts w:ascii="仿宋_GB2312" w:eastAsia="仿宋_GB2312" w:hAnsi="黑体" w:hint="eastAsia"/>
          <w:sz w:val="32"/>
          <w:szCs w:val="32"/>
        </w:rPr>
        <w:t>倍，城乡居民收入比缩小到</w:t>
      </w:r>
      <w:r>
        <w:rPr>
          <w:rFonts w:ascii="仿宋_GB2312" w:eastAsia="仿宋_GB2312" w:hAnsi="黑体" w:hint="eastAsia"/>
          <w:sz w:val="32"/>
          <w:szCs w:val="32"/>
        </w:rPr>
        <w:t>1.64</w:t>
      </w:r>
      <w:r>
        <w:rPr>
          <w:rFonts w:ascii="仿宋_GB2312" w:eastAsia="仿宋_GB2312" w:hAnsi="黑体" w:hint="eastAsia"/>
          <w:sz w:val="32"/>
          <w:szCs w:val="32"/>
        </w:rPr>
        <w:t>。累计新增城镇就业</w:t>
      </w:r>
      <w:r>
        <w:rPr>
          <w:rFonts w:ascii="仿宋_GB2312" w:eastAsia="仿宋_GB2312" w:hAnsi="黑体" w:hint="eastAsia"/>
          <w:sz w:val="32"/>
          <w:szCs w:val="32"/>
        </w:rPr>
        <w:t>18.2</w:t>
      </w:r>
      <w:r>
        <w:rPr>
          <w:rFonts w:ascii="仿宋_GB2312" w:eastAsia="仿宋_GB2312" w:hAnsi="黑体" w:hint="eastAsia"/>
          <w:sz w:val="32"/>
          <w:szCs w:val="32"/>
        </w:rPr>
        <w:t>万人。普惠性幼儿园增加到</w:t>
      </w:r>
      <w:r>
        <w:rPr>
          <w:rFonts w:ascii="仿宋_GB2312" w:eastAsia="仿宋_GB2312" w:hAnsi="黑体" w:hint="eastAsia"/>
          <w:sz w:val="32"/>
          <w:szCs w:val="32"/>
        </w:rPr>
        <w:t>184</w:t>
      </w:r>
      <w:r>
        <w:rPr>
          <w:rFonts w:ascii="仿宋_GB2312" w:eastAsia="仿宋_GB2312" w:hAnsi="黑体" w:hint="eastAsia"/>
          <w:sz w:val="32"/>
          <w:szCs w:val="32"/>
        </w:rPr>
        <w:t>所，义务教育标准化学校达标率提高到</w:t>
      </w:r>
      <w:r>
        <w:rPr>
          <w:rFonts w:ascii="仿宋_GB2312" w:eastAsia="仿宋_GB2312" w:hAnsi="黑体" w:hint="eastAsia"/>
          <w:sz w:val="32"/>
          <w:szCs w:val="32"/>
        </w:rPr>
        <w:t>99%</w:t>
      </w:r>
      <w:r>
        <w:rPr>
          <w:rFonts w:ascii="仿宋_GB2312" w:eastAsia="仿宋_GB2312" w:hAnsi="黑体" w:hint="eastAsia"/>
          <w:sz w:val="32"/>
          <w:szCs w:val="32"/>
        </w:rPr>
        <w:t>，高等教育毛入学率提高到</w:t>
      </w:r>
      <w:r>
        <w:rPr>
          <w:rFonts w:ascii="仿宋_GB2312" w:eastAsia="仿宋_GB2312" w:hAnsi="黑体" w:hint="eastAsia"/>
          <w:sz w:val="32"/>
          <w:szCs w:val="32"/>
        </w:rPr>
        <w:t>58%</w:t>
      </w:r>
      <w:r>
        <w:rPr>
          <w:rFonts w:ascii="仿宋_GB2312" w:eastAsia="仿宋_GB2312" w:hAnsi="黑体" w:hint="eastAsia"/>
          <w:sz w:val="32"/>
          <w:szCs w:val="32"/>
        </w:rPr>
        <w:t>，宁波大学科技学院引进办学、彰显边际效应，职业教育走在全国前列。大剧院、上林湖越窑博物馆等一批重大文化设施相继建成，农村文化礼堂实现全覆盖。社会保险、社会救助以及养老、医疗等民生保障体系更加健全。农村家庭人均年收入</w:t>
      </w:r>
      <w:r>
        <w:rPr>
          <w:rFonts w:ascii="仿宋_GB2312" w:eastAsia="仿宋_GB2312" w:hAnsi="黑体" w:hint="eastAsia"/>
          <w:sz w:val="32"/>
          <w:szCs w:val="32"/>
        </w:rPr>
        <w:t>9000</w:t>
      </w:r>
      <w:r>
        <w:rPr>
          <w:rFonts w:ascii="仿宋_GB2312" w:eastAsia="仿宋_GB2312" w:hAnsi="黑体" w:hint="eastAsia"/>
          <w:sz w:val="32"/>
          <w:szCs w:val="32"/>
        </w:rPr>
        <w:t>元以下对象“清零”。结对帮扶的</w:t>
      </w:r>
      <w:r>
        <w:rPr>
          <w:rFonts w:ascii="仿宋_GB2312" w:eastAsia="仿宋_GB2312" w:hAnsi="黑体" w:hint="eastAsia"/>
          <w:sz w:val="32"/>
          <w:szCs w:val="32"/>
        </w:rPr>
        <w:t>2</w:t>
      </w:r>
      <w:r>
        <w:rPr>
          <w:rFonts w:ascii="仿宋_GB2312" w:eastAsia="仿宋_GB2312" w:hAnsi="黑体" w:hint="eastAsia"/>
          <w:sz w:val="32"/>
          <w:szCs w:val="32"/>
        </w:rPr>
        <w:t>个贫困县提前脱贫“</w:t>
      </w:r>
      <w:r>
        <w:rPr>
          <w:rFonts w:ascii="仿宋_GB2312" w:eastAsia="仿宋_GB2312" w:hAnsi="黑体" w:hint="eastAsia"/>
          <w:sz w:val="32"/>
          <w:szCs w:val="32"/>
        </w:rPr>
        <w:t>摘帽”，山海协作深化见效。安全生产形势持续好转，社会治安防控体系不断完善，社会大局和谐安定。</w:t>
      </w:r>
    </w:p>
    <w:p w:rsidR="00FE7CC2" w:rsidRDefault="006B562F">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各位代表！上述成绩的取得来之不易。这是习近平新时代中国特色社会主义思想科学引领的结果，是上级党委政府和市委坚强领导的结果，是全市上下勠力同心、顽强拼搏的结果。在此，我代表市人民政府，向全市人民和广大建设者，向人大代表、政协委员，向各民主党派、工商联、人民团体和无党派人士，向离退休老同志和社会各界人士，向上级驻慈单位、驻慈部队官兵、公安干警和消防救援队伍，向心系家乡的在外乡亲乡贤，向关心支持慈溪发展的海内外朋友们，表</w:t>
      </w:r>
      <w:r>
        <w:rPr>
          <w:rFonts w:ascii="仿宋_GB2312" w:eastAsia="仿宋_GB2312" w:hAnsi="仿宋_GB2312" w:cs="仿宋_GB2312" w:hint="eastAsia"/>
          <w:sz w:val="32"/>
          <w:szCs w:val="32"/>
        </w:rPr>
        <w:t>示衷心的感谢和崇高的敬意</w:t>
      </w:r>
      <w:r>
        <w:rPr>
          <w:rFonts w:ascii="仿宋_GB2312" w:eastAsia="仿宋_GB2312" w:hAnsi="仿宋_GB2312" w:cs="仿宋_GB2312" w:hint="eastAsia"/>
          <w:sz w:val="32"/>
          <w:szCs w:val="32"/>
        </w:rPr>
        <w:t>!</w:t>
      </w:r>
    </w:p>
    <w:p w:rsidR="00FE7CC2" w:rsidRDefault="006B562F">
      <w:pPr>
        <w:spacing w:line="580" w:lineRule="exact"/>
        <w:ind w:firstLine="630"/>
        <w:rPr>
          <w:rFonts w:ascii="仿宋_GB2312" w:eastAsia="仿宋_GB2312" w:hAnsi="仿宋_GB2312" w:cs="仿宋_GB2312"/>
          <w:sz w:val="32"/>
          <w:szCs w:val="32"/>
        </w:rPr>
      </w:pPr>
      <w:r>
        <w:rPr>
          <w:rFonts w:ascii="仿宋_GB2312" w:eastAsia="仿宋_GB2312" w:hAnsi="仿宋_GB2312" w:cs="仿宋_GB2312" w:hint="eastAsia"/>
          <w:sz w:val="32"/>
          <w:szCs w:val="32"/>
        </w:rPr>
        <w:t>在肯定成绩的同时，我们也清醒地看到，我市发展中还存在不少困难和问题。主要是：疫情变化和外部环境存在诸</w:t>
      </w:r>
      <w:r>
        <w:rPr>
          <w:rFonts w:ascii="仿宋_GB2312" w:eastAsia="仿宋_GB2312" w:hAnsi="仿宋_GB2312" w:cs="仿宋_GB2312" w:hint="eastAsia"/>
          <w:sz w:val="32"/>
          <w:szCs w:val="32"/>
        </w:rPr>
        <w:lastRenderedPageBreak/>
        <w:t>多不确定性，经济全面回升向好的基础尚不牢固；科技引领的新经济新动能不够强劲，传统产业改造提升任务繁重；城乡功能品质还需提升，交通出行、生态环境等领域仍存短板，教育、卫生、养老等公共资源优质供给仍显不足；社会治理和风险防范化解还有薄弱环节，安全生产和消防、道路交通安全仍有不少隐患。同时，少数政府工作人员攻坚克难、担当有为的能力和干劲欠缺，一些干部服务意识和进取精神存在弱项。我们一定高</w:t>
      </w:r>
      <w:r>
        <w:rPr>
          <w:rFonts w:ascii="仿宋_GB2312" w:eastAsia="仿宋_GB2312" w:hAnsi="仿宋_GB2312" w:cs="仿宋_GB2312" w:hint="eastAsia"/>
          <w:sz w:val="32"/>
          <w:szCs w:val="32"/>
        </w:rPr>
        <w:t>度重视这些问题，采取更加精准有力的措施，认真加以解决。</w:t>
      </w:r>
    </w:p>
    <w:p w:rsidR="00FE7CC2" w:rsidRDefault="00FE7CC2">
      <w:pPr>
        <w:spacing w:line="580" w:lineRule="exact"/>
        <w:rPr>
          <w:rFonts w:ascii="仿宋_GB2312" w:eastAsia="仿宋_GB2312" w:hAnsi="仿宋_GB2312" w:cs="仿宋_GB2312"/>
          <w:sz w:val="32"/>
          <w:szCs w:val="32"/>
        </w:rPr>
      </w:pPr>
    </w:p>
    <w:p w:rsidR="00FE7CC2" w:rsidRDefault="006B562F">
      <w:pPr>
        <w:spacing w:line="580" w:lineRule="exact"/>
        <w:jc w:val="center"/>
        <w:rPr>
          <w:rFonts w:ascii="黑体" w:eastAsia="黑体" w:hAnsi="黑体" w:cs="黑体"/>
          <w:sz w:val="32"/>
          <w:szCs w:val="32"/>
        </w:rPr>
      </w:pPr>
      <w:r>
        <w:rPr>
          <w:rFonts w:ascii="黑体" w:eastAsia="黑体" w:hAnsi="黑体" w:cs="黑体" w:hint="eastAsia"/>
          <w:sz w:val="32"/>
          <w:szCs w:val="32"/>
        </w:rPr>
        <w:t>二、“十四五”时期的主要目标和任务</w:t>
      </w:r>
    </w:p>
    <w:p w:rsidR="00FE7CC2" w:rsidRDefault="00FE7CC2">
      <w:pPr>
        <w:spacing w:line="580" w:lineRule="exact"/>
        <w:rPr>
          <w:rFonts w:ascii="仿宋_GB2312" w:eastAsia="仿宋_GB2312" w:hAnsi="仿宋_GB2312" w:cs="仿宋_GB2312"/>
          <w:sz w:val="32"/>
          <w:szCs w:val="32"/>
        </w:rPr>
      </w:pPr>
    </w:p>
    <w:p w:rsidR="00FE7CC2" w:rsidRDefault="006B562F">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“十四五”时期，是我市开启高水平</w:t>
      </w:r>
      <w:r w:rsidR="00007F45" w:rsidRPr="00007F45">
        <w:rPr>
          <w:rFonts w:ascii="仿宋_GB2312" w:eastAsia="仿宋_GB2312" w:hAnsi="仿宋_GB2312" w:cs="仿宋_GB2312" w:hint="eastAsia"/>
          <w:sz w:val="32"/>
          <w:szCs w:val="32"/>
        </w:rPr>
        <w:t>全面建设社会主义现代化国家新征程</w:t>
      </w:r>
      <w:r>
        <w:rPr>
          <w:rFonts w:ascii="仿宋_GB2312" w:eastAsia="仿宋_GB2312" w:hAnsi="仿宋_GB2312" w:cs="仿宋_GB2312" w:hint="eastAsia"/>
          <w:sz w:val="32"/>
          <w:szCs w:val="32"/>
        </w:rPr>
        <w:t>的第一个五年。展望未来，我们既面临国际国内发展环境的大变局，更直面“高铁时代”“前湾时代”“长三角一体化时代”等重大机遇，迎来产业提升、创新提质、城市提能、治理提效的关键之期。根据中共慈溪市委“十四五”规划《建议》，市政府编制了《慈溪市国民经济和社会发展第十四个五年规划和二〇三五年远景目标纲要（草案）》，提请大会审议。经大会批准后，市政府将认真组织实施。</w:t>
      </w:r>
    </w:p>
    <w:p w:rsidR="00FE7CC2" w:rsidRDefault="006B562F">
      <w:pPr>
        <w:spacing w:line="580" w:lineRule="exact"/>
        <w:ind w:firstLineChars="200" w:firstLine="640"/>
        <w:rPr>
          <w:rFonts w:ascii="仿宋_GB2312" w:eastAsia="仿宋_GB2312"/>
          <w:spacing w:val="-2"/>
          <w:sz w:val="32"/>
          <w:szCs w:val="32"/>
        </w:rPr>
      </w:pPr>
      <w:r>
        <w:rPr>
          <w:rFonts w:ascii="仿宋_GB2312" w:eastAsia="仿宋_GB2312" w:hAnsi="仿宋_GB2312" w:cs="仿宋_GB2312" w:hint="eastAsia"/>
          <w:sz w:val="32"/>
          <w:szCs w:val="32"/>
        </w:rPr>
        <w:t>《纲要（草案）》提出</w:t>
      </w:r>
      <w:r>
        <w:rPr>
          <w:rFonts w:ascii="楷体_GB2312" w:eastAsia="楷体_GB2312" w:hAnsi="楷体_GB2312" w:cs="楷体_GB2312" w:hint="eastAsia"/>
          <w:b/>
          <w:bCs/>
          <w:sz w:val="32"/>
          <w:szCs w:val="32"/>
        </w:rPr>
        <w:t>到</w:t>
      </w:r>
      <w:r>
        <w:rPr>
          <w:rFonts w:ascii="楷体_GB2312" w:eastAsia="楷体_GB2312" w:hAnsi="楷体_GB2312" w:cs="楷体_GB2312" w:hint="eastAsia"/>
          <w:b/>
          <w:bCs/>
          <w:sz w:val="32"/>
          <w:szCs w:val="32"/>
        </w:rPr>
        <w:t>2035</w:t>
      </w:r>
      <w:r>
        <w:rPr>
          <w:rFonts w:ascii="楷体_GB2312" w:eastAsia="楷体_GB2312" w:hAnsi="楷体_GB2312" w:cs="楷体_GB2312" w:hint="eastAsia"/>
          <w:b/>
          <w:bCs/>
          <w:sz w:val="32"/>
          <w:szCs w:val="32"/>
        </w:rPr>
        <w:t>年我市远景目标为</w:t>
      </w:r>
      <w:r>
        <w:rPr>
          <w:rFonts w:ascii="仿宋_GB2312" w:eastAsia="仿宋_GB2312" w:hAnsi="仿宋_GB2312" w:cs="仿宋_GB2312" w:hint="eastAsia"/>
          <w:sz w:val="32"/>
          <w:szCs w:val="32"/>
        </w:rPr>
        <w:t>：基本实现高水平社会主义现代化，基本建成现代化区域性中心城市。</w:t>
      </w:r>
      <w:r>
        <w:rPr>
          <w:rFonts w:ascii="楷体_GB2312" w:eastAsia="楷体_GB2312" w:hAnsi="楷体_GB2312" w:cs="楷体_GB2312" w:hint="eastAsia"/>
          <w:b/>
          <w:bCs/>
          <w:sz w:val="32"/>
          <w:szCs w:val="32"/>
        </w:rPr>
        <w:t>“十四五”时期的总体目标是</w:t>
      </w:r>
      <w:r>
        <w:rPr>
          <w:rFonts w:ascii="仿宋_GB2312" w:eastAsia="仿宋_GB2312" w:hAnsi="仿宋_GB2312" w:cs="仿宋_GB2312" w:hint="eastAsia"/>
          <w:sz w:val="32"/>
          <w:szCs w:val="32"/>
        </w:rPr>
        <w:t>：围绕现代化区域性中心</w:t>
      </w:r>
      <w:r>
        <w:rPr>
          <w:rFonts w:ascii="仿宋_GB2312" w:eastAsia="仿宋_GB2312" w:hAnsi="仿宋_GB2312" w:cs="仿宋_GB2312" w:hint="eastAsia"/>
          <w:sz w:val="32"/>
          <w:szCs w:val="32"/>
        </w:rPr>
        <w:lastRenderedPageBreak/>
        <w:t>城市定位，努力建设成为开放包容的长三角黄金节点城市、活力澎湃的浙江创新智造示范区、美丽幸福的宁波大都市北部中心。</w:t>
      </w:r>
    </w:p>
    <w:p w:rsidR="00FE7CC2" w:rsidRDefault="006B562F">
      <w:pPr>
        <w:spacing w:line="580" w:lineRule="exact"/>
        <w:ind w:firstLineChars="200" w:firstLine="640"/>
        <w:rPr>
          <w:rFonts w:ascii="仿宋_GB2312" w:eastAsia="仿宋_GB2312"/>
          <w:spacing w:val="-2"/>
          <w:sz w:val="32"/>
          <w:szCs w:val="32"/>
        </w:rPr>
      </w:pPr>
      <w:r>
        <w:rPr>
          <w:rFonts w:ascii="黑体" w:eastAsia="黑体" w:hAnsi="黑体" w:cs="黑体" w:hint="eastAsia"/>
          <w:sz w:val="32"/>
          <w:szCs w:val="32"/>
        </w:rPr>
        <w:t>——发展能级显著提升</w:t>
      </w:r>
      <w:r>
        <w:rPr>
          <w:rFonts w:ascii="仿宋_GB2312" w:eastAsia="仿宋_GB2312"/>
          <w:spacing w:val="-2"/>
          <w:sz w:val="32"/>
          <w:szCs w:val="32"/>
        </w:rPr>
        <w:t>。全市地区生产总值</w:t>
      </w:r>
      <w:r>
        <w:rPr>
          <w:rFonts w:ascii="仿宋_GB2312" w:eastAsia="仿宋_GB2312" w:hint="eastAsia"/>
          <w:spacing w:val="-2"/>
          <w:sz w:val="32"/>
          <w:szCs w:val="32"/>
        </w:rPr>
        <w:t>奋力冲刺</w:t>
      </w:r>
      <w:r>
        <w:rPr>
          <w:rFonts w:ascii="仿宋_GB2312" w:eastAsia="仿宋_GB2312" w:hint="eastAsia"/>
          <w:spacing w:val="-2"/>
          <w:sz w:val="32"/>
          <w:szCs w:val="32"/>
        </w:rPr>
        <w:t>3000</w:t>
      </w:r>
      <w:r>
        <w:rPr>
          <w:rFonts w:ascii="仿宋_GB2312" w:eastAsia="仿宋_GB2312" w:hint="eastAsia"/>
          <w:spacing w:val="-2"/>
          <w:sz w:val="32"/>
          <w:szCs w:val="32"/>
        </w:rPr>
        <w:t>亿元</w:t>
      </w:r>
      <w:r>
        <w:rPr>
          <w:rFonts w:ascii="仿宋_GB2312" w:eastAsia="仿宋_GB2312"/>
          <w:spacing w:val="-2"/>
          <w:sz w:val="32"/>
          <w:szCs w:val="32"/>
        </w:rPr>
        <w:t>，</w:t>
      </w:r>
      <w:r>
        <w:rPr>
          <w:rFonts w:ascii="仿宋_GB2312" w:eastAsia="仿宋_GB2312" w:hint="eastAsia"/>
          <w:spacing w:val="-2"/>
          <w:sz w:val="32"/>
          <w:szCs w:val="32"/>
        </w:rPr>
        <w:t>总量继续</w:t>
      </w:r>
      <w:r>
        <w:rPr>
          <w:rFonts w:ascii="仿宋_GB2312" w:eastAsia="仿宋_GB2312"/>
          <w:spacing w:val="-2"/>
          <w:sz w:val="32"/>
          <w:szCs w:val="32"/>
        </w:rPr>
        <w:t>保持全国百强县市领先</w:t>
      </w:r>
      <w:r>
        <w:rPr>
          <w:rFonts w:ascii="仿宋_GB2312" w:eastAsia="仿宋_GB2312" w:hint="eastAsia"/>
          <w:spacing w:val="-2"/>
          <w:sz w:val="32"/>
          <w:szCs w:val="32"/>
        </w:rPr>
        <w:t>，</w:t>
      </w:r>
      <w:r>
        <w:rPr>
          <w:rFonts w:ascii="仿宋_GB2312" w:eastAsia="仿宋_GB2312"/>
          <w:spacing w:val="-2"/>
          <w:sz w:val="32"/>
          <w:szCs w:val="32"/>
        </w:rPr>
        <w:t>在省内和长三角县市中争先进位</w:t>
      </w:r>
      <w:r>
        <w:rPr>
          <w:rFonts w:ascii="仿宋_GB2312" w:eastAsia="仿宋_GB2312" w:hint="eastAsia"/>
          <w:spacing w:val="-2"/>
          <w:sz w:val="32"/>
          <w:szCs w:val="32"/>
        </w:rPr>
        <w:t>，财政收入、投资、消费、</w:t>
      </w:r>
      <w:r>
        <w:rPr>
          <w:rFonts w:ascii="仿宋_GB2312" w:eastAsia="仿宋_GB2312"/>
          <w:spacing w:val="-2"/>
          <w:sz w:val="32"/>
          <w:szCs w:val="32"/>
        </w:rPr>
        <w:t>出口等经济指标保持合理增长</w:t>
      </w:r>
      <w:r>
        <w:rPr>
          <w:rFonts w:ascii="仿宋_GB2312" w:eastAsia="仿宋_GB2312" w:hint="eastAsia"/>
          <w:spacing w:val="-2"/>
          <w:sz w:val="32"/>
          <w:szCs w:val="32"/>
        </w:rPr>
        <w:t>。</w:t>
      </w:r>
      <w:r>
        <w:rPr>
          <w:rFonts w:ascii="仿宋_GB2312" w:eastAsia="仿宋_GB2312"/>
          <w:spacing w:val="-2"/>
          <w:sz w:val="32"/>
          <w:szCs w:val="32"/>
        </w:rPr>
        <w:t>县域经济</w:t>
      </w:r>
      <w:r>
        <w:rPr>
          <w:rFonts w:ascii="仿宋_GB2312" w:eastAsia="仿宋_GB2312" w:hint="eastAsia"/>
          <w:spacing w:val="-2"/>
          <w:sz w:val="32"/>
          <w:szCs w:val="32"/>
        </w:rPr>
        <w:t>加快</w:t>
      </w:r>
      <w:r>
        <w:rPr>
          <w:rFonts w:ascii="仿宋_GB2312" w:eastAsia="仿宋_GB2312"/>
          <w:spacing w:val="-2"/>
          <w:sz w:val="32"/>
          <w:szCs w:val="32"/>
        </w:rPr>
        <w:t>向城市经济转型</w:t>
      </w:r>
      <w:r>
        <w:rPr>
          <w:rFonts w:ascii="仿宋_GB2312" w:eastAsia="仿宋_GB2312" w:hint="eastAsia"/>
          <w:spacing w:val="-2"/>
          <w:sz w:val="32"/>
          <w:szCs w:val="32"/>
        </w:rPr>
        <w:t>提升</w:t>
      </w:r>
      <w:r>
        <w:rPr>
          <w:rFonts w:ascii="仿宋_GB2312" w:eastAsia="仿宋_GB2312"/>
          <w:spacing w:val="-2"/>
          <w:sz w:val="32"/>
          <w:szCs w:val="32"/>
        </w:rPr>
        <w:t>，</w:t>
      </w:r>
      <w:r>
        <w:rPr>
          <w:rFonts w:ascii="仿宋_GB2312" w:eastAsia="仿宋_GB2312" w:hint="eastAsia"/>
          <w:spacing w:val="-2"/>
          <w:sz w:val="32"/>
          <w:szCs w:val="32"/>
        </w:rPr>
        <w:t>数字经济核心产业增加值占地区生产总值比重达到</w:t>
      </w:r>
      <w:r>
        <w:rPr>
          <w:rFonts w:ascii="仿宋_GB2312" w:eastAsia="仿宋_GB2312" w:hint="eastAsia"/>
          <w:spacing w:val="-2"/>
          <w:sz w:val="32"/>
          <w:szCs w:val="32"/>
        </w:rPr>
        <w:t>10%</w:t>
      </w:r>
      <w:r>
        <w:rPr>
          <w:rFonts w:ascii="仿宋_GB2312" w:eastAsia="仿宋_GB2312" w:hint="eastAsia"/>
          <w:spacing w:val="-2"/>
          <w:sz w:val="32"/>
          <w:szCs w:val="32"/>
        </w:rPr>
        <w:t>以上，</w:t>
      </w:r>
      <w:r>
        <w:rPr>
          <w:rFonts w:ascii="仿宋_GB2312" w:eastAsia="仿宋_GB2312"/>
          <w:spacing w:val="-2"/>
          <w:sz w:val="32"/>
          <w:szCs w:val="32"/>
        </w:rPr>
        <w:t>战略性新兴产业、现代服务业对经济增长的支撑作用明显增强</w:t>
      </w:r>
      <w:r>
        <w:rPr>
          <w:rFonts w:ascii="仿宋_GB2312" w:eastAsia="仿宋_GB2312" w:hint="eastAsia"/>
          <w:spacing w:val="-2"/>
          <w:sz w:val="32"/>
          <w:szCs w:val="32"/>
        </w:rPr>
        <w:t>，产业链现代化水平不断提升。</w:t>
      </w:r>
    </w:p>
    <w:p w:rsidR="00FE7CC2" w:rsidRDefault="006B562F">
      <w:pPr>
        <w:spacing w:line="580" w:lineRule="exact"/>
        <w:ind w:firstLineChars="200" w:firstLine="640"/>
        <w:rPr>
          <w:rFonts w:ascii="仿宋_GB2312" w:eastAsia="仿宋_GB2312"/>
          <w:spacing w:val="-2"/>
          <w:sz w:val="32"/>
          <w:szCs w:val="32"/>
        </w:rPr>
      </w:pPr>
      <w:r>
        <w:rPr>
          <w:rFonts w:ascii="黑体" w:eastAsia="黑体" w:hAnsi="黑体" w:cs="黑体" w:hint="eastAsia"/>
          <w:sz w:val="32"/>
          <w:szCs w:val="32"/>
        </w:rPr>
        <w:t>——创新动能充分激活</w:t>
      </w:r>
      <w:r>
        <w:rPr>
          <w:rFonts w:ascii="仿宋_GB2312" w:eastAsia="仿宋_GB2312"/>
          <w:spacing w:val="-2"/>
          <w:sz w:val="32"/>
          <w:szCs w:val="32"/>
        </w:rPr>
        <w:t>。</w:t>
      </w:r>
      <w:r>
        <w:rPr>
          <w:rFonts w:ascii="仿宋_GB2312" w:eastAsia="仿宋_GB2312" w:hint="eastAsia"/>
          <w:spacing w:val="-2"/>
          <w:sz w:val="32"/>
          <w:szCs w:val="32"/>
        </w:rPr>
        <w:t>基本</w:t>
      </w:r>
      <w:r>
        <w:rPr>
          <w:rFonts w:ascii="仿宋_GB2312" w:eastAsia="仿宋_GB2312"/>
          <w:spacing w:val="-2"/>
          <w:sz w:val="32"/>
          <w:szCs w:val="32"/>
        </w:rPr>
        <w:t>建成</w:t>
      </w:r>
      <w:r>
        <w:rPr>
          <w:rFonts w:ascii="仿宋_GB2312" w:eastAsia="仿宋_GB2312" w:hint="eastAsia"/>
          <w:spacing w:val="-2"/>
          <w:sz w:val="32"/>
          <w:szCs w:val="32"/>
        </w:rPr>
        <w:t>国家</w:t>
      </w:r>
      <w:r>
        <w:rPr>
          <w:rFonts w:ascii="仿宋_GB2312" w:eastAsia="仿宋_GB2312"/>
          <w:spacing w:val="-2"/>
          <w:sz w:val="32"/>
          <w:szCs w:val="32"/>
        </w:rPr>
        <w:t>创新型</w:t>
      </w:r>
      <w:r>
        <w:rPr>
          <w:rFonts w:ascii="仿宋_GB2312" w:eastAsia="仿宋_GB2312" w:hint="eastAsia"/>
          <w:spacing w:val="-2"/>
          <w:sz w:val="32"/>
          <w:szCs w:val="32"/>
        </w:rPr>
        <w:t>县市</w:t>
      </w:r>
      <w:r>
        <w:rPr>
          <w:rFonts w:ascii="仿宋_GB2312" w:eastAsia="仿宋_GB2312"/>
          <w:spacing w:val="-2"/>
          <w:sz w:val="32"/>
          <w:szCs w:val="32"/>
        </w:rPr>
        <w:t>，</w:t>
      </w:r>
      <w:r>
        <w:rPr>
          <w:rFonts w:ascii="仿宋_GB2312" w:eastAsia="仿宋_GB2312" w:hint="eastAsia"/>
          <w:spacing w:val="-2"/>
          <w:sz w:val="32"/>
          <w:szCs w:val="32"/>
        </w:rPr>
        <w:t>技术创新体系更加完善，</w:t>
      </w:r>
      <w:r>
        <w:rPr>
          <w:rFonts w:ascii="仿宋_GB2312" w:eastAsia="仿宋_GB2312"/>
          <w:spacing w:val="-2"/>
          <w:sz w:val="32"/>
          <w:szCs w:val="32"/>
        </w:rPr>
        <w:t>创新投入和创新产出等重要指标实现</w:t>
      </w:r>
      <w:r>
        <w:rPr>
          <w:rFonts w:ascii="仿宋_GB2312" w:eastAsia="仿宋_GB2312" w:hint="eastAsia"/>
          <w:spacing w:val="-2"/>
          <w:sz w:val="32"/>
          <w:szCs w:val="32"/>
        </w:rPr>
        <w:t>“</w:t>
      </w:r>
      <w:r>
        <w:rPr>
          <w:rFonts w:ascii="仿宋_GB2312" w:eastAsia="仿宋_GB2312"/>
          <w:spacing w:val="-2"/>
          <w:sz w:val="32"/>
          <w:szCs w:val="32"/>
        </w:rPr>
        <w:t>六倍增六提升</w:t>
      </w:r>
      <w:r>
        <w:rPr>
          <w:rFonts w:ascii="仿宋_GB2312" w:eastAsia="仿宋_GB2312" w:hint="eastAsia"/>
          <w:spacing w:val="-2"/>
          <w:sz w:val="32"/>
          <w:szCs w:val="32"/>
        </w:rPr>
        <w:t>”</w:t>
      </w:r>
      <w:r>
        <w:rPr>
          <w:rFonts w:ascii="仿宋_GB2312" w:eastAsia="仿宋_GB2312"/>
          <w:spacing w:val="-2"/>
          <w:sz w:val="32"/>
          <w:szCs w:val="32"/>
        </w:rPr>
        <w:t>，</w:t>
      </w:r>
      <w:r>
        <w:rPr>
          <w:rFonts w:ascii="仿宋_GB2312" w:eastAsia="仿宋_GB2312" w:hint="eastAsia"/>
          <w:spacing w:val="-2"/>
          <w:sz w:val="32"/>
          <w:szCs w:val="32"/>
        </w:rPr>
        <w:t>研发投入强度达到</w:t>
      </w:r>
      <w:r>
        <w:rPr>
          <w:rFonts w:ascii="仿宋_GB2312" w:eastAsia="仿宋_GB2312" w:hint="eastAsia"/>
          <w:spacing w:val="-2"/>
          <w:sz w:val="32"/>
          <w:szCs w:val="32"/>
        </w:rPr>
        <w:t>3.7%</w:t>
      </w:r>
      <w:r>
        <w:rPr>
          <w:rFonts w:ascii="仿宋_GB2312" w:eastAsia="仿宋_GB2312" w:hint="eastAsia"/>
          <w:spacing w:val="-2"/>
          <w:sz w:val="32"/>
          <w:szCs w:val="32"/>
        </w:rPr>
        <w:t>以上，高新技术产业增加值占规上工业比重超过</w:t>
      </w:r>
      <w:r>
        <w:rPr>
          <w:rFonts w:ascii="仿宋_GB2312" w:eastAsia="仿宋_GB2312" w:hint="eastAsia"/>
          <w:spacing w:val="-2"/>
          <w:sz w:val="32"/>
          <w:szCs w:val="32"/>
        </w:rPr>
        <w:t>70%</w:t>
      </w:r>
      <w:r>
        <w:rPr>
          <w:rFonts w:ascii="仿宋_GB2312" w:eastAsia="仿宋_GB2312" w:hint="eastAsia"/>
          <w:spacing w:val="-2"/>
          <w:sz w:val="32"/>
          <w:szCs w:val="32"/>
        </w:rPr>
        <w:t>，有效发明专利拥有量达到</w:t>
      </w:r>
      <w:r>
        <w:rPr>
          <w:rFonts w:ascii="仿宋_GB2312" w:eastAsia="仿宋_GB2312" w:hint="eastAsia"/>
          <w:spacing w:val="-2"/>
          <w:sz w:val="32"/>
          <w:szCs w:val="32"/>
        </w:rPr>
        <w:t>3300</w:t>
      </w:r>
      <w:r>
        <w:rPr>
          <w:rFonts w:ascii="仿宋_GB2312" w:eastAsia="仿宋_GB2312" w:hint="eastAsia"/>
          <w:spacing w:val="-2"/>
          <w:sz w:val="32"/>
          <w:szCs w:val="32"/>
        </w:rPr>
        <w:t>件，人才资源总量超过</w:t>
      </w:r>
      <w:r>
        <w:rPr>
          <w:rFonts w:ascii="仿宋_GB2312" w:eastAsia="仿宋_GB2312" w:hint="eastAsia"/>
          <w:spacing w:val="-2"/>
          <w:sz w:val="32"/>
          <w:szCs w:val="32"/>
        </w:rPr>
        <w:t>33</w:t>
      </w:r>
      <w:r>
        <w:rPr>
          <w:rFonts w:ascii="仿宋_GB2312" w:eastAsia="仿宋_GB2312" w:hint="eastAsia"/>
          <w:spacing w:val="-2"/>
          <w:sz w:val="32"/>
          <w:szCs w:val="32"/>
        </w:rPr>
        <w:t>万人。</w:t>
      </w:r>
    </w:p>
    <w:p w:rsidR="00FE7CC2" w:rsidRDefault="006B562F">
      <w:pPr>
        <w:spacing w:line="580" w:lineRule="exact"/>
        <w:ind w:firstLineChars="200" w:firstLine="640"/>
        <w:rPr>
          <w:rFonts w:ascii="仿宋_GB2312" w:eastAsia="仿宋_GB2312"/>
          <w:bCs/>
          <w:sz w:val="32"/>
          <w:szCs w:val="32"/>
        </w:rPr>
      </w:pPr>
      <w:r>
        <w:rPr>
          <w:rFonts w:ascii="黑体" w:eastAsia="黑体" w:hAnsi="黑体" w:cs="黑体" w:hint="eastAsia"/>
          <w:sz w:val="32"/>
          <w:szCs w:val="32"/>
        </w:rPr>
        <w:t>——城乡品质独具魅力</w:t>
      </w:r>
      <w:r>
        <w:rPr>
          <w:rFonts w:ascii="仿宋_GB2312" w:eastAsia="仿宋_GB2312"/>
          <w:spacing w:val="-2"/>
          <w:sz w:val="32"/>
          <w:szCs w:val="32"/>
        </w:rPr>
        <w:t>。</w:t>
      </w:r>
      <w:r>
        <w:rPr>
          <w:rFonts w:ascii="仿宋_GB2312" w:eastAsia="仿宋_GB2312" w:hint="eastAsia"/>
          <w:spacing w:val="-2"/>
          <w:sz w:val="32"/>
          <w:szCs w:val="32"/>
        </w:rPr>
        <w:t>通苏嘉甬铁路慈溪段</w:t>
      </w:r>
      <w:r>
        <w:rPr>
          <w:rFonts w:ascii="仿宋_GB2312" w:eastAsia="仿宋_GB2312" w:hint="eastAsia"/>
          <w:bCs/>
          <w:sz w:val="32"/>
          <w:szCs w:val="32"/>
        </w:rPr>
        <w:t>、前湾创新城、新城河区块、余慈中心连接线和</w:t>
      </w:r>
      <w:r>
        <w:rPr>
          <w:rFonts w:ascii="仿宋_GB2312" w:eastAsia="仿宋_GB2312" w:hint="eastAsia"/>
          <w:bCs/>
          <w:sz w:val="32"/>
          <w:szCs w:val="32"/>
        </w:rPr>
        <w:t>G</w:t>
      </w:r>
      <w:r>
        <w:rPr>
          <w:rFonts w:ascii="仿宋_GB2312" w:eastAsia="仿宋_GB2312"/>
          <w:bCs/>
          <w:sz w:val="32"/>
          <w:szCs w:val="32"/>
        </w:rPr>
        <w:t>228</w:t>
      </w:r>
      <w:r>
        <w:rPr>
          <w:rFonts w:ascii="仿宋_GB2312" w:eastAsia="仿宋_GB2312" w:hint="eastAsia"/>
          <w:bCs/>
          <w:sz w:val="32"/>
          <w:szCs w:val="32"/>
        </w:rPr>
        <w:t>合建项目、中横线快速路、宁波</w:t>
      </w:r>
      <w:r>
        <w:rPr>
          <w:rFonts w:ascii="仿宋_GB2312" w:eastAsia="仿宋_GB2312" w:hint="eastAsia"/>
          <w:bCs/>
          <w:sz w:val="32"/>
          <w:szCs w:val="32"/>
        </w:rPr>
        <w:t>至慈溪市域快轨等六大标志性工程全面实施，新增中心城区道路里程</w:t>
      </w:r>
      <w:r>
        <w:rPr>
          <w:rFonts w:ascii="仿宋_GB2312" w:eastAsia="仿宋_GB2312" w:hint="eastAsia"/>
          <w:bCs/>
          <w:sz w:val="32"/>
          <w:szCs w:val="32"/>
        </w:rPr>
        <w:t>64</w:t>
      </w:r>
      <w:r>
        <w:rPr>
          <w:rFonts w:ascii="仿宋_GB2312" w:eastAsia="仿宋_GB2312" w:hint="eastAsia"/>
          <w:bCs/>
          <w:sz w:val="32"/>
          <w:szCs w:val="32"/>
        </w:rPr>
        <w:t>公里，常住人口城镇化率达到</w:t>
      </w:r>
      <w:r>
        <w:rPr>
          <w:rFonts w:ascii="仿宋_GB2312" w:eastAsia="仿宋_GB2312" w:hint="eastAsia"/>
          <w:bCs/>
          <w:sz w:val="32"/>
          <w:szCs w:val="32"/>
        </w:rPr>
        <w:t>78%</w:t>
      </w:r>
      <w:r>
        <w:rPr>
          <w:rFonts w:ascii="仿宋_GB2312" w:eastAsia="仿宋_GB2312" w:hint="eastAsia"/>
          <w:bCs/>
          <w:sz w:val="32"/>
          <w:szCs w:val="32"/>
        </w:rPr>
        <w:t>。中心城区集聚辐射能级有效提升，美丽城镇和美丽乡村特色鲜明，城市文化软实力明显增强，宁波大都市北部中心形象气质全面彰显。</w:t>
      </w:r>
    </w:p>
    <w:p w:rsidR="00FE7CC2" w:rsidRDefault="006B562F">
      <w:pPr>
        <w:spacing w:line="580" w:lineRule="exact"/>
        <w:ind w:firstLine="642"/>
        <w:rPr>
          <w:rFonts w:ascii="仿宋_GB2312" w:eastAsia="仿宋_GB2312" w:hAnsi="仿宋_GB2312"/>
          <w:color w:val="000000"/>
          <w:sz w:val="32"/>
        </w:rPr>
      </w:pPr>
      <w:r>
        <w:rPr>
          <w:rFonts w:ascii="黑体" w:eastAsia="黑体" w:hAnsi="黑体" w:cs="黑体" w:hint="eastAsia"/>
          <w:sz w:val="32"/>
          <w:szCs w:val="32"/>
        </w:rPr>
        <w:t>——生态环境持续向好</w:t>
      </w:r>
      <w:r>
        <w:rPr>
          <w:rFonts w:ascii="仿宋_GB2312" w:eastAsia="仿宋_GB2312"/>
          <w:spacing w:val="-2"/>
          <w:sz w:val="32"/>
          <w:szCs w:val="32"/>
        </w:rPr>
        <w:t>。</w:t>
      </w:r>
      <w:r>
        <w:rPr>
          <w:rFonts w:ascii="仿宋_GB2312" w:eastAsia="仿宋_GB2312" w:hint="eastAsia"/>
          <w:spacing w:val="-2"/>
          <w:sz w:val="32"/>
          <w:szCs w:val="32"/>
        </w:rPr>
        <w:t>绿水青山就是金山银山转化通道更好拓宽，绿色发展格局总体形成。城</w:t>
      </w:r>
      <w:r>
        <w:rPr>
          <w:rFonts w:ascii="仿宋_GB2312" w:eastAsia="仿宋_GB2312" w:hAnsi="仿宋_GB2312" w:hint="eastAsia"/>
          <w:color w:val="000000"/>
          <w:sz w:val="32"/>
        </w:rPr>
        <w:t>镇生活垃圾回收利用</w:t>
      </w:r>
      <w:r>
        <w:rPr>
          <w:rFonts w:ascii="仿宋_GB2312" w:eastAsia="仿宋_GB2312" w:hAnsi="仿宋_GB2312" w:hint="eastAsia"/>
          <w:color w:val="000000"/>
          <w:sz w:val="32"/>
        </w:rPr>
        <w:lastRenderedPageBreak/>
        <w:t>率达到</w:t>
      </w:r>
      <w:r>
        <w:rPr>
          <w:rFonts w:ascii="仿宋_GB2312" w:eastAsia="仿宋_GB2312" w:hAnsi="仿宋_GB2312" w:hint="eastAsia"/>
          <w:color w:val="000000"/>
          <w:sz w:val="32"/>
        </w:rPr>
        <w:t>70%</w:t>
      </w:r>
      <w:r>
        <w:rPr>
          <w:rFonts w:ascii="仿宋_GB2312" w:eastAsia="仿宋_GB2312" w:hAnsi="仿宋_GB2312" w:hint="eastAsia"/>
          <w:color w:val="000000"/>
          <w:sz w:val="32"/>
        </w:rPr>
        <w:t>，资源利用效率、清洁能源发展和节能减排水平明显提升，空气质量优良率和水环境功能区水质达标率等指标不断改善。</w:t>
      </w:r>
    </w:p>
    <w:p w:rsidR="00FE7CC2" w:rsidRDefault="006B562F">
      <w:pPr>
        <w:spacing w:line="580" w:lineRule="exact"/>
        <w:ind w:firstLineChars="200" w:firstLine="640"/>
        <w:rPr>
          <w:rFonts w:ascii="仿宋_GB2312" w:eastAsia="仿宋_GB2312" w:hAnsi="仿宋_GB2312"/>
          <w:color w:val="000000"/>
          <w:sz w:val="32"/>
        </w:rPr>
      </w:pPr>
      <w:r>
        <w:rPr>
          <w:rFonts w:ascii="黑体" w:eastAsia="黑体" w:hAnsi="黑体" w:cs="黑体" w:hint="eastAsia"/>
          <w:sz w:val="32"/>
          <w:szCs w:val="32"/>
        </w:rPr>
        <w:t>——市域治理加速优化</w:t>
      </w:r>
      <w:r>
        <w:rPr>
          <w:rFonts w:ascii="仿宋_GB2312" w:eastAsia="仿宋_GB2312" w:hint="eastAsia"/>
          <w:spacing w:val="-2"/>
          <w:sz w:val="32"/>
          <w:szCs w:val="32"/>
        </w:rPr>
        <w:t>。</w:t>
      </w:r>
      <w:r>
        <w:rPr>
          <w:rFonts w:ascii="仿宋_GB2312" w:eastAsia="仿宋_GB2312" w:hAnsi="仿宋_GB2312" w:hint="eastAsia"/>
          <w:color w:val="000000"/>
          <w:sz w:val="32"/>
        </w:rPr>
        <w:t>自治、法治、德治、智治融合的基层治理体系更加完善，市域治理现代化走在国内同类城市前列。数字化改革牵引全面深化改革彰显成效，一流营商环境更具吸引力竞争力。“法治慈溪”“平安慈溪”建设持续提升，重大风险防范化解能力、突发公共事件应急能力、防灾减灾救灾能力明显增强。</w:t>
      </w:r>
    </w:p>
    <w:p w:rsidR="00FE7CC2" w:rsidRDefault="006B562F">
      <w:pPr>
        <w:spacing w:line="580" w:lineRule="exact"/>
        <w:ind w:firstLineChars="200" w:firstLine="640"/>
        <w:rPr>
          <w:rFonts w:ascii="仿宋_GB2312" w:eastAsia="仿宋_GB2312"/>
          <w:spacing w:val="-2"/>
          <w:sz w:val="32"/>
          <w:szCs w:val="32"/>
        </w:rPr>
      </w:pPr>
      <w:r>
        <w:rPr>
          <w:rFonts w:ascii="黑体" w:eastAsia="黑体" w:hAnsi="黑体" w:cs="黑体" w:hint="eastAsia"/>
          <w:sz w:val="32"/>
          <w:szCs w:val="32"/>
        </w:rPr>
        <w:t>——民生保障更有温度</w:t>
      </w:r>
      <w:r>
        <w:rPr>
          <w:rFonts w:ascii="仿宋_GB2312" w:eastAsia="仿宋_GB2312"/>
          <w:spacing w:val="-2"/>
          <w:sz w:val="32"/>
          <w:szCs w:val="32"/>
        </w:rPr>
        <w:t>。居民收入增</w:t>
      </w:r>
      <w:r>
        <w:rPr>
          <w:rFonts w:ascii="仿宋_GB2312" w:eastAsia="仿宋_GB2312" w:hint="eastAsia"/>
          <w:spacing w:val="-2"/>
          <w:sz w:val="32"/>
          <w:szCs w:val="32"/>
        </w:rPr>
        <w:t>速全省领先，</w:t>
      </w:r>
      <w:r>
        <w:rPr>
          <w:rFonts w:ascii="仿宋_GB2312" w:eastAsia="仿宋_GB2312"/>
          <w:spacing w:val="-4"/>
          <w:sz w:val="32"/>
          <w:szCs w:val="32"/>
        </w:rPr>
        <w:t>中等收入群体</w:t>
      </w:r>
      <w:r>
        <w:rPr>
          <w:rFonts w:ascii="仿宋_GB2312" w:eastAsia="仿宋_GB2312" w:hint="eastAsia"/>
          <w:spacing w:val="-4"/>
          <w:sz w:val="32"/>
          <w:szCs w:val="32"/>
        </w:rPr>
        <w:t>明显</w:t>
      </w:r>
      <w:r>
        <w:rPr>
          <w:rFonts w:ascii="仿宋_GB2312" w:eastAsia="仿宋_GB2312"/>
          <w:spacing w:val="-4"/>
          <w:sz w:val="32"/>
          <w:szCs w:val="32"/>
        </w:rPr>
        <w:t>扩大</w:t>
      </w:r>
      <w:r>
        <w:rPr>
          <w:rFonts w:ascii="仿宋_GB2312" w:eastAsia="仿宋_GB2312" w:hint="eastAsia"/>
          <w:spacing w:val="-2"/>
          <w:sz w:val="32"/>
          <w:szCs w:val="32"/>
        </w:rPr>
        <w:t>，共同富裕加快迈进。社会就业更加充分更高质量，教育、养老、医疗等</w:t>
      </w:r>
      <w:r>
        <w:rPr>
          <w:rFonts w:ascii="仿宋_GB2312" w:eastAsia="仿宋_GB2312"/>
          <w:spacing w:val="-2"/>
          <w:sz w:val="32"/>
          <w:szCs w:val="32"/>
        </w:rPr>
        <w:t>公共服务</w:t>
      </w:r>
      <w:r>
        <w:rPr>
          <w:rFonts w:ascii="仿宋_GB2312" w:eastAsia="仿宋_GB2312" w:hint="eastAsia"/>
          <w:spacing w:val="-2"/>
          <w:sz w:val="32"/>
          <w:szCs w:val="32"/>
        </w:rPr>
        <w:t>供给更优质更高效，多层次社会保障体系更好完善，市民有更多更实在的获得感、认同感和幸福感。</w:t>
      </w:r>
    </w:p>
    <w:p w:rsidR="00FE7CC2" w:rsidRDefault="006B562F">
      <w:pPr>
        <w:spacing w:line="580" w:lineRule="exact"/>
        <w:ind w:firstLineChars="200" w:firstLine="632"/>
        <w:rPr>
          <w:rFonts w:ascii="仿宋_GB2312" w:eastAsia="仿宋_GB2312" w:hAnsi="Times New Roman"/>
          <w:spacing w:val="-2"/>
          <w:sz w:val="32"/>
          <w:szCs w:val="32"/>
        </w:rPr>
      </w:pPr>
      <w:r>
        <w:rPr>
          <w:rFonts w:ascii="仿宋_GB2312" w:eastAsia="仿宋_GB2312" w:hint="eastAsia"/>
          <w:spacing w:val="-2"/>
          <w:sz w:val="32"/>
          <w:szCs w:val="32"/>
        </w:rPr>
        <w:t>对“十四五”</w:t>
      </w:r>
      <w:r>
        <w:rPr>
          <w:rFonts w:ascii="仿宋_GB2312" w:eastAsia="仿宋_GB2312" w:hAnsi="Times New Roman" w:hint="eastAsia"/>
          <w:spacing w:val="-2"/>
          <w:sz w:val="32"/>
          <w:szCs w:val="32"/>
        </w:rPr>
        <w:t>发展的重大任</w:t>
      </w:r>
      <w:r>
        <w:rPr>
          <w:rFonts w:ascii="仿宋_GB2312" w:eastAsia="仿宋_GB2312" w:hAnsi="Times New Roman" w:hint="eastAsia"/>
          <w:spacing w:val="-2"/>
          <w:sz w:val="32"/>
          <w:szCs w:val="32"/>
        </w:rPr>
        <w:t>务，《纲要（草案）》主要提出了十个方面：</w:t>
      </w:r>
      <w:r>
        <w:rPr>
          <w:rFonts w:ascii="楷体_GB2312" w:eastAsia="楷体_GB2312" w:hAnsi="楷体_GB2312" w:cs="楷体_GB2312" w:hint="eastAsia"/>
          <w:b/>
          <w:bCs/>
          <w:sz w:val="32"/>
          <w:szCs w:val="32"/>
        </w:rPr>
        <w:t>一是</w:t>
      </w:r>
      <w:r>
        <w:rPr>
          <w:rFonts w:ascii="仿宋_GB2312" w:eastAsia="仿宋_GB2312" w:hAnsi="Times New Roman" w:hint="eastAsia"/>
          <w:spacing w:val="-2"/>
          <w:sz w:val="32"/>
          <w:szCs w:val="32"/>
        </w:rPr>
        <w:t>创新引领，厚植创新链产业链融合新优势；</w:t>
      </w:r>
      <w:r>
        <w:rPr>
          <w:rFonts w:ascii="楷体_GB2312" w:eastAsia="楷体_GB2312" w:hAnsi="楷体_GB2312" w:cs="楷体_GB2312" w:hint="eastAsia"/>
          <w:b/>
          <w:bCs/>
          <w:sz w:val="32"/>
          <w:szCs w:val="32"/>
        </w:rPr>
        <w:t>二是</w:t>
      </w:r>
      <w:r>
        <w:rPr>
          <w:rFonts w:ascii="仿宋_GB2312" w:eastAsia="仿宋_GB2312" w:hAnsi="Times New Roman" w:hint="eastAsia"/>
          <w:spacing w:val="-2"/>
          <w:sz w:val="32"/>
          <w:szCs w:val="32"/>
        </w:rPr>
        <w:t>双轮驱动，打造高质量有韧性产业新体系；</w:t>
      </w:r>
      <w:r>
        <w:rPr>
          <w:rFonts w:ascii="楷体_GB2312" w:eastAsia="楷体_GB2312" w:hAnsi="楷体_GB2312" w:cs="楷体_GB2312" w:hint="eastAsia"/>
          <w:b/>
          <w:bCs/>
          <w:sz w:val="32"/>
          <w:szCs w:val="32"/>
        </w:rPr>
        <w:t>三是</w:t>
      </w:r>
      <w:r>
        <w:rPr>
          <w:rFonts w:ascii="仿宋_GB2312" w:eastAsia="仿宋_GB2312" w:hAnsi="Times New Roman" w:hint="eastAsia"/>
          <w:spacing w:val="-2"/>
          <w:sz w:val="32"/>
          <w:szCs w:val="32"/>
        </w:rPr>
        <w:t>深度融入，建设内外双循环互动发展新节点；</w:t>
      </w:r>
      <w:r>
        <w:rPr>
          <w:rFonts w:ascii="楷体_GB2312" w:eastAsia="楷体_GB2312" w:hAnsi="楷体_GB2312" w:cs="楷体_GB2312" w:hint="eastAsia"/>
          <w:b/>
          <w:bCs/>
          <w:sz w:val="32"/>
          <w:szCs w:val="32"/>
        </w:rPr>
        <w:t>四是</w:t>
      </w:r>
      <w:r>
        <w:rPr>
          <w:rFonts w:ascii="仿宋_GB2312" w:eastAsia="仿宋_GB2312" w:hAnsi="Times New Roman" w:hint="eastAsia"/>
          <w:spacing w:val="-2"/>
          <w:sz w:val="32"/>
          <w:szCs w:val="32"/>
        </w:rPr>
        <w:t>深化改革，激发经济社会发展新动力；</w:t>
      </w:r>
      <w:r>
        <w:rPr>
          <w:rFonts w:ascii="楷体_GB2312" w:eastAsia="楷体_GB2312" w:hAnsi="楷体_GB2312" w:cs="楷体_GB2312" w:hint="eastAsia"/>
          <w:b/>
          <w:bCs/>
          <w:sz w:val="32"/>
          <w:szCs w:val="32"/>
        </w:rPr>
        <w:t>五是</w:t>
      </w:r>
      <w:r>
        <w:rPr>
          <w:rFonts w:ascii="仿宋_GB2312" w:eastAsia="仿宋_GB2312" w:hAnsi="Times New Roman" w:hint="eastAsia"/>
          <w:spacing w:val="-2"/>
          <w:sz w:val="32"/>
          <w:szCs w:val="32"/>
        </w:rPr>
        <w:t>区域协同，构筑城乡一体融合发展新格局；</w:t>
      </w:r>
      <w:r>
        <w:rPr>
          <w:rFonts w:ascii="楷体_GB2312" w:eastAsia="楷体_GB2312" w:hAnsi="楷体_GB2312" w:cs="楷体_GB2312" w:hint="eastAsia"/>
          <w:b/>
          <w:bCs/>
          <w:sz w:val="32"/>
          <w:szCs w:val="32"/>
        </w:rPr>
        <w:t>六是</w:t>
      </w:r>
      <w:r>
        <w:rPr>
          <w:rFonts w:ascii="仿宋_GB2312" w:eastAsia="仿宋_GB2312" w:hAnsi="Times New Roman" w:hint="eastAsia"/>
          <w:spacing w:val="-2"/>
          <w:sz w:val="32"/>
          <w:szCs w:val="32"/>
        </w:rPr>
        <w:t>基建加码，奠定宁波大都市北部中心新支撑；</w:t>
      </w:r>
      <w:r>
        <w:rPr>
          <w:rFonts w:ascii="楷体_GB2312" w:eastAsia="楷体_GB2312" w:hAnsi="楷体_GB2312" w:cs="楷体_GB2312" w:hint="eastAsia"/>
          <w:b/>
          <w:bCs/>
          <w:sz w:val="32"/>
          <w:szCs w:val="32"/>
        </w:rPr>
        <w:t>七是</w:t>
      </w:r>
      <w:r>
        <w:rPr>
          <w:rFonts w:ascii="仿宋_GB2312" w:eastAsia="仿宋_GB2312" w:hAnsi="Times New Roman" w:hint="eastAsia"/>
          <w:spacing w:val="-2"/>
          <w:sz w:val="32"/>
          <w:szCs w:val="32"/>
        </w:rPr>
        <w:t>自然和谐，营造绿色低碳可持续发展新环境；</w:t>
      </w:r>
      <w:r>
        <w:rPr>
          <w:rFonts w:ascii="楷体_GB2312" w:eastAsia="楷体_GB2312" w:hAnsi="楷体_GB2312" w:cs="楷体_GB2312" w:hint="eastAsia"/>
          <w:b/>
          <w:bCs/>
          <w:sz w:val="32"/>
          <w:szCs w:val="32"/>
        </w:rPr>
        <w:t>八是</w:t>
      </w:r>
      <w:r>
        <w:rPr>
          <w:rFonts w:ascii="仿宋_GB2312" w:eastAsia="仿宋_GB2312" w:hAnsi="Times New Roman" w:hint="eastAsia"/>
          <w:spacing w:val="-2"/>
          <w:sz w:val="32"/>
          <w:szCs w:val="32"/>
        </w:rPr>
        <w:t>增量提质，谱写以人为本社会服务新篇章；</w:t>
      </w:r>
      <w:r>
        <w:rPr>
          <w:rFonts w:ascii="楷体_GB2312" w:eastAsia="楷体_GB2312" w:hAnsi="楷体_GB2312" w:cs="楷体_GB2312" w:hint="eastAsia"/>
          <w:b/>
          <w:bCs/>
          <w:sz w:val="32"/>
          <w:szCs w:val="32"/>
        </w:rPr>
        <w:t>九是</w:t>
      </w:r>
      <w:r>
        <w:rPr>
          <w:rFonts w:ascii="仿宋_GB2312" w:eastAsia="仿宋_GB2312" w:hAnsi="Times New Roman" w:hint="eastAsia"/>
          <w:spacing w:val="-2"/>
          <w:sz w:val="32"/>
          <w:szCs w:val="32"/>
        </w:rPr>
        <w:t>文化繁荣，彰显现代文明城市发展新魅力；</w:t>
      </w:r>
      <w:r>
        <w:rPr>
          <w:rFonts w:ascii="楷体_GB2312" w:eastAsia="楷体_GB2312" w:hAnsi="楷体_GB2312" w:cs="楷体_GB2312" w:hint="eastAsia"/>
          <w:b/>
          <w:bCs/>
          <w:sz w:val="32"/>
          <w:szCs w:val="32"/>
        </w:rPr>
        <w:t>十是</w:t>
      </w:r>
      <w:r>
        <w:rPr>
          <w:rFonts w:ascii="仿宋_GB2312" w:eastAsia="仿宋_GB2312" w:hAnsi="Times New Roman" w:hint="eastAsia"/>
          <w:spacing w:val="-2"/>
          <w:sz w:val="32"/>
          <w:szCs w:val="32"/>
        </w:rPr>
        <w:t>共建共治，统筹发展与安全迈上新台阶。</w:t>
      </w:r>
    </w:p>
    <w:p w:rsidR="00FE7CC2" w:rsidRDefault="006B562F">
      <w:pPr>
        <w:spacing w:line="580" w:lineRule="exact"/>
        <w:ind w:firstLineChars="200" w:firstLine="640"/>
        <w:rPr>
          <w:rFonts w:ascii="仿宋_GB2312" w:eastAsia="仿宋_GB2312" w:hAnsi="仿宋_GB2312" w:cs="仿宋_GB2312"/>
          <w:sz w:val="32"/>
          <w:szCs w:val="32"/>
        </w:rPr>
      </w:pPr>
      <w:r>
        <w:rPr>
          <w:rFonts w:eastAsia="仿宋_GB2312" w:hint="eastAsia"/>
          <w:sz w:val="32"/>
          <w:szCs w:val="32"/>
        </w:rPr>
        <w:t>各位代表！实现未来五年奋斗目标</w:t>
      </w:r>
      <w:r>
        <w:rPr>
          <w:rFonts w:ascii="仿宋_GB2312" w:eastAsia="仿宋_GB2312" w:hAnsi="仿宋_GB2312" w:cs="仿宋_GB2312" w:hint="eastAsia"/>
          <w:sz w:val="32"/>
          <w:szCs w:val="32"/>
        </w:rPr>
        <w:t>，为高水平现代化建</w:t>
      </w:r>
      <w:r>
        <w:rPr>
          <w:rFonts w:ascii="仿宋_GB2312" w:eastAsia="仿宋_GB2312" w:hAnsi="仿宋_GB2312" w:cs="仿宋_GB2312" w:hint="eastAsia"/>
          <w:sz w:val="32"/>
          <w:szCs w:val="32"/>
        </w:rPr>
        <w:lastRenderedPageBreak/>
        <w:t>设新征程开好局起好步，我们要奋力承担好新的历史使命：</w:t>
      </w:r>
      <w:r>
        <w:rPr>
          <w:rFonts w:ascii="楷体_GB2312" w:eastAsia="楷体_GB2312" w:hAnsi="楷体_GB2312" w:cs="楷体_GB2312" w:hint="eastAsia"/>
          <w:b/>
          <w:bCs/>
          <w:sz w:val="32"/>
          <w:szCs w:val="32"/>
        </w:rPr>
        <w:t>要奋力在“重要窗口”建设中走前列当标兵</w:t>
      </w:r>
      <w:r>
        <w:rPr>
          <w:rFonts w:ascii="仿宋_GB2312" w:eastAsia="仿宋_GB2312" w:hAnsi="仿宋_GB2312" w:cs="仿宋_GB2312" w:hint="eastAsia"/>
          <w:sz w:val="32"/>
          <w:szCs w:val="32"/>
        </w:rPr>
        <w:t>，聚焦现代化、突出高质量，谋创新、拼项目、转动能，优发展、治生态、惠民生，走实走好构建新发展格局的有效路径，推动慈溪在新的起点上再创新辉煌，不断巩固和提升我市在全省、全国的发展地位；</w:t>
      </w:r>
      <w:r>
        <w:rPr>
          <w:rFonts w:ascii="楷体_GB2312" w:eastAsia="楷体_GB2312" w:hAnsi="楷体_GB2312" w:cs="楷体_GB2312" w:hint="eastAsia"/>
          <w:b/>
          <w:bCs/>
          <w:sz w:val="32"/>
          <w:szCs w:val="32"/>
        </w:rPr>
        <w:t>要奋力在长三角一体化中跃升城市能级</w:t>
      </w:r>
      <w:r>
        <w:rPr>
          <w:rFonts w:ascii="仿宋_GB2312" w:eastAsia="仿宋_GB2312" w:hAnsi="仿宋_GB2312" w:cs="仿宋_GB2312" w:hint="eastAsia"/>
          <w:sz w:val="32"/>
          <w:szCs w:val="32"/>
        </w:rPr>
        <w:t>，抓住时机大开发大建设大整治，大力推进城市更新和城乡融合发展，加快补上城市功能品质的各项短板，特别是把交通大突破大提升放在突出位置，力争每年有一到两个重大交通项目开工建设，加速构建以高铁、</w:t>
      </w:r>
      <w:r>
        <w:rPr>
          <w:rFonts w:ascii="仿宋_GB2312" w:eastAsia="仿宋_GB2312" w:hAnsi="仿宋_GB2312" w:cs="仿宋_GB2312" w:hint="eastAsia"/>
          <w:sz w:val="32"/>
          <w:szCs w:val="32"/>
        </w:rPr>
        <w:t>高速和市域快轨、城市快速路等为重点的现代综合交通体系，赋能现代化区域性中心城市打造；</w:t>
      </w:r>
      <w:r>
        <w:rPr>
          <w:rFonts w:ascii="楷体_GB2312" w:eastAsia="楷体_GB2312" w:hAnsi="楷体_GB2312" w:cs="楷体_GB2312" w:hint="eastAsia"/>
          <w:b/>
          <w:bCs/>
          <w:sz w:val="32"/>
          <w:szCs w:val="32"/>
        </w:rPr>
        <w:t>要奋力在新智造新经济中厚植竞争优势</w:t>
      </w:r>
      <w:r>
        <w:rPr>
          <w:rFonts w:ascii="仿宋_GB2312" w:eastAsia="仿宋_GB2312" w:hAnsi="仿宋_GB2312" w:cs="仿宋_GB2312" w:hint="eastAsia"/>
          <w:sz w:val="32"/>
          <w:szCs w:val="32"/>
        </w:rPr>
        <w:t>，顺应数字变革，全面提升制造业数字化、智能化发展水平，联动推进数字经济和现代农业、现代服务业深度融合，培育壮大新经济新模式和新兴产业、前沿产业，加快构筑更高能级、更强竞争力的现代产业集群；</w:t>
      </w:r>
      <w:r>
        <w:rPr>
          <w:rFonts w:ascii="楷体_GB2312" w:eastAsia="楷体_GB2312" w:hAnsi="楷体_GB2312" w:cs="楷体_GB2312" w:hint="eastAsia"/>
          <w:b/>
          <w:bCs/>
          <w:sz w:val="32"/>
          <w:szCs w:val="32"/>
        </w:rPr>
        <w:t>要奋力在市域社会治理中加速整体智治</w:t>
      </w:r>
      <w:r>
        <w:rPr>
          <w:rFonts w:ascii="仿宋_GB2312" w:eastAsia="仿宋_GB2312" w:hAnsi="仿宋_GB2312" w:cs="仿宋_GB2312" w:hint="eastAsia"/>
          <w:sz w:val="32"/>
          <w:szCs w:val="32"/>
        </w:rPr>
        <w:t>，创造性应用数字化等现代治理，大力推进政府数字化转型，加快构建以城市大脑为核心的数字慈溪治理体系，扎实推进数字乡村建设，使市域社会治理更科学更智慧更高效。</w:t>
      </w:r>
    </w:p>
    <w:p w:rsidR="00FE7CC2" w:rsidRDefault="00FE7CC2">
      <w:pPr>
        <w:spacing w:line="580" w:lineRule="exact"/>
        <w:ind w:firstLineChars="200" w:firstLine="640"/>
        <w:rPr>
          <w:rFonts w:ascii="仿宋_GB2312" w:eastAsia="仿宋_GB2312" w:hAnsi="仿宋_GB2312" w:cs="仿宋_GB2312"/>
          <w:sz w:val="32"/>
          <w:szCs w:val="32"/>
        </w:rPr>
      </w:pPr>
    </w:p>
    <w:p w:rsidR="00FE7CC2" w:rsidRDefault="006B562F">
      <w:pPr>
        <w:spacing w:line="580" w:lineRule="exact"/>
        <w:jc w:val="center"/>
        <w:rPr>
          <w:rFonts w:ascii="黑体" w:eastAsia="黑体" w:hAnsi="黑体" w:cs="黑体"/>
          <w:sz w:val="32"/>
          <w:szCs w:val="32"/>
        </w:rPr>
      </w:pPr>
      <w:r>
        <w:rPr>
          <w:rFonts w:ascii="黑体" w:eastAsia="黑体" w:hAnsi="黑体" w:cs="黑体" w:hint="eastAsia"/>
          <w:sz w:val="32"/>
          <w:szCs w:val="32"/>
        </w:rPr>
        <w:t>三、</w:t>
      </w:r>
      <w:r>
        <w:rPr>
          <w:rFonts w:ascii="黑体" w:eastAsia="黑体" w:hAnsi="黑体" w:cs="黑体" w:hint="eastAsia"/>
          <w:sz w:val="32"/>
          <w:szCs w:val="32"/>
        </w:rPr>
        <w:t>2021</w:t>
      </w:r>
      <w:r>
        <w:rPr>
          <w:rFonts w:ascii="黑体" w:eastAsia="黑体" w:hAnsi="黑体" w:cs="黑体" w:hint="eastAsia"/>
          <w:sz w:val="32"/>
          <w:szCs w:val="32"/>
        </w:rPr>
        <w:t>年主要工作安排</w:t>
      </w:r>
    </w:p>
    <w:p w:rsidR="00FE7CC2" w:rsidRDefault="00FE7CC2">
      <w:pPr>
        <w:spacing w:line="580" w:lineRule="exact"/>
        <w:ind w:firstLineChars="200" w:firstLine="640"/>
        <w:rPr>
          <w:rFonts w:ascii="仿宋_GB2312" w:eastAsia="仿宋_GB2312" w:hAnsi="仿宋_GB2312" w:cs="仿宋_GB2312"/>
          <w:sz w:val="32"/>
          <w:szCs w:val="32"/>
        </w:rPr>
      </w:pPr>
    </w:p>
    <w:p w:rsidR="00FE7CC2" w:rsidRDefault="006B562F">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年是中国共产党成立</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周年，是“十四五”开局之年，也是高水平全面建设</w:t>
      </w:r>
      <w:r>
        <w:rPr>
          <w:rFonts w:ascii="仿宋_GB2312" w:eastAsia="仿宋_GB2312" w:hAnsi="仿宋_GB2312" w:cs="仿宋_GB2312"/>
          <w:sz w:val="32"/>
          <w:szCs w:val="32"/>
        </w:rPr>
        <w:t>社会主义现代化</w:t>
      </w:r>
      <w:r>
        <w:rPr>
          <w:rFonts w:ascii="仿宋_GB2312" w:eastAsia="仿宋_GB2312" w:hAnsi="仿宋_GB2312" w:cs="仿宋_GB2312" w:hint="eastAsia"/>
          <w:sz w:val="32"/>
          <w:szCs w:val="32"/>
        </w:rPr>
        <w:t>慈溪</w:t>
      </w:r>
      <w:r>
        <w:rPr>
          <w:rFonts w:ascii="仿宋_GB2312" w:eastAsia="仿宋_GB2312" w:hAnsi="仿宋_GB2312" w:cs="仿宋_GB2312"/>
          <w:sz w:val="32"/>
          <w:szCs w:val="32"/>
        </w:rPr>
        <w:t>新征程</w:t>
      </w:r>
      <w:r>
        <w:rPr>
          <w:rFonts w:ascii="仿宋_GB2312" w:eastAsia="仿宋_GB2312" w:hAnsi="仿宋_GB2312" w:cs="仿宋_GB2312" w:hint="eastAsia"/>
          <w:sz w:val="32"/>
          <w:szCs w:val="32"/>
        </w:rPr>
        <w:t>的起</w:t>
      </w:r>
      <w:r>
        <w:rPr>
          <w:rFonts w:ascii="仿宋_GB2312" w:eastAsia="仿宋_GB2312" w:hAnsi="仿宋_GB2312" w:cs="仿宋_GB2312" w:hint="eastAsia"/>
          <w:sz w:val="32"/>
          <w:szCs w:val="32"/>
        </w:rPr>
        <w:lastRenderedPageBreak/>
        <w:t>步</w:t>
      </w:r>
      <w:r>
        <w:rPr>
          <w:rFonts w:ascii="仿宋_GB2312" w:eastAsia="仿宋_GB2312" w:hAnsi="仿宋_GB2312" w:cs="仿宋_GB2312"/>
          <w:sz w:val="32"/>
          <w:szCs w:val="32"/>
        </w:rPr>
        <w:t>之年</w:t>
      </w:r>
      <w:r>
        <w:rPr>
          <w:rFonts w:ascii="仿宋_GB2312" w:eastAsia="仿宋_GB2312" w:hAnsi="仿宋_GB2312" w:cs="仿宋_GB2312" w:hint="eastAsia"/>
          <w:sz w:val="32"/>
          <w:szCs w:val="32"/>
        </w:rPr>
        <w:t>。做好今年政府工作，具有特殊重要的意义。我们必须</w:t>
      </w:r>
      <w:r>
        <w:rPr>
          <w:rFonts w:ascii="楷体" w:eastAsia="楷体" w:hAnsi="楷体" w:cs="楷体" w:hint="eastAsia"/>
          <w:b/>
          <w:bCs/>
          <w:sz w:val="32"/>
          <w:szCs w:val="32"/>
        </w:rPr>
        <w:t>坚持以习近平新时代中国特色社会主义思想为指导，全面贯彻党的十九大和十九届二中、三中、四中、五中全会精神，认真落实上级及市委十四届九次全会决策部署，坚持稳中求进工作总基调，立足新发展阶段，坚持新发展理念，构建新发展格局，抢抓新发展机遇，巩固拓展疫情防控和经济社会发展成果，扎实做好“六稳”工作、全面落实“六保”任务，深入开展</w:t>
      </w:r>
      <w:r>
        <w:rPr>
          <w:rFonts w:ascii="楷体" w:eastAsia="楷体" w:hAnsi="楷体" w:cs="楷体" w:hint="eastAsia"/>
          <w:b/>
          <w:bCs/>
          <w:sz w:val="32"/>
          <w:szCs w:val="32"/>
        </w:rPr>
        <w:t>“三争三拼、六大赶超”行动，全力夺取“十四五”经济社会发展“开门红”</w:t>
      </w:r>
      <w:r>
        <w:rPr>
          <w:rFonts w:ascii="楷体" w:eastAsia="楷体" w:hAnsi="楷体" w:cs="楷体" w:hint="eastAsia"/>
          <w:b/>
          <w:bCs/>
          <w:sz w:val="32"/>
          <w:szCs w:val="32"/>
        </w:rPr>
        <w:t>,</w:t>
      </w:r>
      <w:r>
        <w:rPr>
          <w:rFonts w:ascii="楷体" w:eastAsia="楷体" w:hAnsi="楷体" w:cs="楷体" w:hint="eastAsia"/>
          <w:b/>
          <w:bCs/>
          <w:sz w:val="32"/>
          <w:szCs w:val="32"/>
        </w:rPr>
        <w:t>以优异的成绩庆祝建党</w:t>
      </w:r>
      <w:r>
        <w:rPr>
          <w:rFonts w:ascii="楷体" w:eastAsia="楷体" w:hAnsi="楷体" w:cs="楷体" w:hint="eastAsia"/>
          <w:b/>
          <w:bCs/>
          <w:sz w:val="32"/>
          <w:szCs w:val="32"/>
        </w:rPr>
        <w:t>100</w:t>
      </w:r>
      <w:r>
        <w:rPr>
          <w:rFonts w:ascii="楷体" w:eastAsia="楷体" w:hAnsi="楷体" w:cs="楷体" w:hint="eastAsia"/>
          <w:b/>
          <w:bCs/>
          <w:sz w:val="32"/>
          <w:szCs w:val="32"/>
        </w:rPr>
        <w:t>周年</w:t>
      </w:r>
      <w:r>
        <w:rPr>
          <w:rFonts w:ascii="仿宋_GB2312" w:eastAsia="仿宋_GB2312" w:hAnsi="仿宋_GB2312" w:cs="仿宋_GB2312" w:hint="eastAsia"/>
          <w:sz w:val="32"/>
          <w:szCs w:val="32"/>
        </w:rPr>
        <w:t>。</w:t>
      </w:r>
    </w:p>
    <w:p w:rsidR="00FE7CC2" w:rsidRDefault="006B562F">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建议今年经济社会发展的主要预期目标为：地区生产总值全市增长</w:t>
      </w:r>
      <w:r>
        <w:rPr>
          <w:rFonts w:ascii="仿宋_GB2312" w:eastAsia="仿宋_GB2312" w:hAnsi="仿宋_GB2312" w:cs="仿宋_GB2312" w:hint="eastAsia"/>
          <w:sz w:val="32"/>
          <w:szCs w:val="32"/>
        </w:rPr>
        <w:t>7.3%</w:t>
      </w:r>
      <w:r>
        <w:rPr>
          <w:rFonts w:ascii="仿宋_GB2312" w:eastAsia="仿宋_GB2312" w:hAnsi="仿宋_GB2312" w:cs="仿宋_GB2312" w:hint="eastAsia"/>
          <w:sz w:val="32"/>
          <w:szCs w:val="32"/>
        </w:rPr>
        <w:t>、市级增长</w:t>
      </w: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；一般公共预算收入全市增长</w:t>
      </w:r>
      <w:r>
        <w:rPr>
          <w:rFonts w:ascii="仿宋_GB2312" w:eastAsia="仿宋_GB2312" w:hAnsi="仿宋_GB2312" w:cs="仿宋_GB2312" w:hint="eastAsia"/>
          <w:sz w:val="32"/>
          <w:szCs w:val="32"/>
        </w:rPr>
        <w:t>6.3%</w:t>
      </w:r>
      <w:r>
        <w:rPr>
          <w:rFonts w:ascii="仿宋_GB2312" w:eastAsia="仿宋_GB2312" w:hAnsi="仿宋_GB2312" w:cs="仿宋_GB2312" w:hint="eastAsia"/>
          <w:sz w:val="32"/>
          <w:szCs w:val="32"/>
        </w:rPr>
        <w:t>、市级增长</w:t>
      </w:r>
      <w:r>
        <w:rPr>
          <w:rFonts w:ascii="仿宋_GB2312" w:eastAsia="仿宋_GB2312" w:hAnsi="仿宋_GB2312" w:cs="仿宋_GB2312" w:hint="eastAsia"/>
          <w:sz w:val="32"/>
          <w:szCs w:val="32"/>
        </w:rPr>
        <w:t>6.5%</w:t>
      </w:r>
      <w:r>
        <w:rPr>
          <w:rFonts w:ascii="仿宋_GB2312" w:eastAsia="仿宋_GB2312" w:hAnsi="仿宋_GB2312" w:cs="仿宋_GB2312" w:hint="eastAsia"/>
          <w:sz w:val="32"/>
          <w:szCs w:val="32"/>
        </w:rPr>
        <w:t>；城镇和农村居民人均可支配收入保持稳步增长，生态环境质量进一步好转，能源和环境指标完成上级下达任务。</w:t>
      </w:r>
    </w:p>
    <w:p w:rsidR="00FE7CC2" w:rsidRDefault="006B562F">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围绕上述目标和要求，工作中重点抓好九个方面：</w:t>
      </w:r>
    </w:p>
    <w:p w:rsidR="00FE7CC2" w:rsidRDefault="006B562F">
      <w:pPr>
        <w:spacing w:line="580" w:lineRule="exact"/>
        <w:ind w:firstLineChars="200" w:firstLine="640"/>
        <w:rPr>
          <w:rFonts w:ascii="黑体" w:eastAsia="黑体" w:hAnsi="黑体" w:cs="黑体"/>
          <w:sz w:val="32"/>
          <w:szCs w:val="32"/>
        </w:rPr>
      </w:pPr>
      <w:r>
        <w:rPr>
          <w:rFonts w:ascii="黑体" w:eastAsia="黑体" w:hAnsi="黑体" w:cs="黑体" w:hint="eastAsia"/>
          <w:sz w:val="32"/>
          <w:szCs w:val="32"/>
        </w:rPr>
        <w:t>（一）聚焦抢抓机遇，力促区位提级扩能</w:t>
      </w:r>
    </w:p>
    <w:p w:rsidR="00FE7CC2" w:rsidRDefault="006B562F">
      <w:pPr>
        <w:spacing w:line="580" w:lineRule="exact"/>
        <w:ind w:firstLineChars="200" w:firstLine="643"/>
        <w:rPr>
          <w:rStyle w:val="ac"/>
          <w:rFonts w:ascii="仿宋_GB2312" w:hAnsi="Times New Roman"/>
        </w:rPr>
      </w:pPr>
      <w:r>
        <w:rPr>
          <w:rFonts w:ascii="楷体" w:eastAsia="楷体" w:hAnsi="楷体" w:cs="楷体" w:hint="eastAsia"/>
          <w:b/>
          <w:bCs/>
          <w:sz w:val="32"/>
          <w:szCs w:val="32"/>
        </w:rPr>
        <w:t>提升内外交通能级</w:t>
      </w:r>
      <w:r>
        <w:rPr>
          <w:rFonts w:ascii="仿宋_GB2312" w:eastAsia="仿宋_GB2312" w:hAnsi="仿宋_GB2312" w:cs="仿宋_GB2312" w:hint="eastAsia"/>
          <w:sz w:val="32"/>
          <w:szCs w:val="32"/>
        </w:rPr>
        <w:t>。</w:t>
      </w:r>
      <w:r>
        <w:rPr>
          <w:rStyle w:val="ac"/>
          <w:rFonts w:ascii="Times New Roman" w:hint="eastAsia"/>
        </w:rPr>
        <w:t>启动实施</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155</w:t>
      </w:r>
      <w:r>
        <w:rPr>
          <w:rFonts w:ascii="仿宋_GB2312" w:eastAsia="仿宋_GB2312" w:hAnsi="仿宋_GB2312" w:cs="仿宋_GB2312" w:hint="eastAsia"/>
          <w:sz w:val="32"/>
          <w:szCs w:val="32"/>
        </w:rPr>
        <w:t>”高</w:t>
      </w:r>
      <w:r>
        <w:rPr>
          <w:rStyle w:val="ac"/>
          <w:rFonts w:ascii="Times New Roman" w:hint="eastAsia"/>
        </w:rPr>
        <w:t>水平交通建设五年行动计划</w:t>
      </w:r>
      <w:r>
        <w:rPr>
          <w:rFonts w:ascii="仿宋_GB2312" w:eastAsia="仿宋_GB2312" w:hAnsi="仿宋_GB2312" w:cs="仿宋_GB2312" w:hint="eastAsia"/>
          <w:sz w:val="32"/>
          <w:szCs w:val="32"/>
        </w:rPr>
        <w:t>。积极</w:t>
      </w:r>
      <w:r>
        <w:rPr>
          <w:rStyle w:val="ac"/>
          <w:rFonts w:cs="宋体" w:hint="eastAsia"/>
        </w:rPr>
        <w:t>推动通苏嘉甬铁路项目尽</w:t>
      </w:r>
      <w:r>
        <w:rPr>
          <w:rStyle w:val="ac"/>
          <w:rFonts w:cs="宋体" w:hint="eastAsia"/>
        </w:rPr>
        <w:t>早开工，系统设计高铁场站周边交通体系。</w:t>
      </w:r>
      <w:r>
        <w:rPr>
          <w:rStyle w:val="ac"/>
          <w:rFonts w:ascii="Times New Roman" w:cs="宋体" w:hint="eastAsia"/>
        </w:rPr>
        <w:t>配合推进沪甬跨海通道、宁波至慈溪市域快轨和余慈中心连接线等项目前期工作，保障杭甬高速复线慈溪段</w:t>
      </w:r>
      <w:r>
        <w:rPr>
          <w:rStyle w:val="ac"/>
          <w:rFonts w:ascii="Times New Roman" w:hAnsi="Times New Roman" w:cs="宋体" w:hint="eastAsia"/>
        </w:rPr>
        <w:t>建设。启动中横线快速路一期建设，实施浒崇公路（坎墩街至永安路）拓宽、科技路（西二环至漾山路江）新建等项目，推进浒运公路等一批续建工程，完成胜陆公路二期、开发大道（西二环至浒崇公路）等建设，</w:t>
      </w:r>
      <w:r>
        <w:rPr>
          <w:rStyle w:val="ac"/>
          <w:rFonts w:ascii="Times New Roman" w:cs="宋体" w:hint="eastAsia"/>
        </w:rPr>
        <w:t>做好掌</w:t>
      </w:r>
      <w:r>
        <w:rPr>
          <w:rStyle w:val="ac"/>
          <w:rFonts w:ascii="Times New Roman" w:cs="宋体" w:hint="eastAsia"/>
        </w:rPr>
        <w:lastRenderedPageBreak/>
        <w:t>二公路北延等项目前期工作。</w:t>
      </w:r>
      <w:r>
        <w:rPr>
          <w:rStyle w:val="ac"/>
          <w:rFonts w:ascii="仿宋_GB2312" w:hAnsi="Times New Roman" w:hint="eastAsia"/>
        </w:rPr>
        <w:t>改造提升建附线、横筋线、三海线等交通路段。</w:t>
      </w:r>
      <w:r>
        <w:rPr>
          <w:rStyle w:val="ac"/>
          <w:rFonts w:ascii="Times New Roman" w:hAnsi="Times New Roman" w:cs="宋体" w:hint="eastAsia"/>
        </w:rPr>
        <w:t>实施孙塘南路</w:t>
      </w:r>
      <w:r>
        <w:rPr>
          <w:rStyle w:val="ac"/>
          <w:rFonts w:cs="宋体" w:hint="eastAsia"/>
        </w:rPr>
        <w:t>、上房路等一批城市瓶颈路断</w:t>
      </w:r>
      <w:r>
        <w:rPr>
          <w:rFonts w:ascii="仿宋_GB2312" w:eastAsia="仿宋_GB2312" w:hAnsi="仿宋_GB2312" w:cs="仿宋_GB2312" w:hint="eastAsia"/>
          <w:sz w:val="32"/>
          <w:szCs w:val="32"/>
        </w:rPr>
        <w:t>头路打通工</w:t>
      </w:r>
      <w:r>
        <w:rPr>
          <w:rStyle w:val="ac"/>
          <w:rFonts w:ascii="仿宋_GB2312" w:hAnsi="Times New Roman" w:hint="eastAsia"/>
        </w:rPr>
        <w:t>程，加快区块改造项目配套道路建设。推动杭州湾港区项目前期研究。新增城区公共停车位</w:t>
      </w:r>
      <w:r>
        <w:rPr>
          <w:rStyle w:val="ac"/>
          <w:rFonts w:ascii="仿宋_GB2312" w:hAnsi="Times New Roman" w:hint="eastAsia"/>
        </w:rPr>
        <w:t>1500</w:t>
      </w:r>
      <w:r>
        <w:rPr>
          <w:rStyle w:val="ac"/>
          <w:rFonts w:ascii="仿宋_GB2312" w:hAnsi="Times New Roman" w:hint="eastAsia"/>
        </w:rPr>
        <w:t>只以上，建设智慧停车项目。实施城区交通治堵工程。新增和优化公交线路</w:t>
      </w:r>
      <w:r>
        <w:rPr>
          <w:rStyle w:val="ac"/>
          <w:rFonts w:ascii="仿宋_GB2312" w:hAnsi="Times New Roman" w:hint="eastAsia"/>
        </w:rPr>
        <w:t>10</w:t>
      </w:r>
      <w:r>
        <w:rPr>
          <w:rStyle w:val="ac"/>
          <w:rFonts w:ascii="仿宋_GB2312" w:hAnsi="Times New Roman" w:hint="eastAsia"/>
        </w:rPr>
        <w:t>条以上，探索试行公交专用道。</w:t>
      </w:r>
    </w:p>
    <w:p w:rsidR="00FE7CC2" w:rsidRDefault="006B562F">
      <w:pPr>
        <w:spacing w:line="580" w:lineRule="exact"/>
        <w:ind w:firstLineChars="200" w:firstLine="643"/>
        <w:rPr>
          <w:rStyle w:val="ac"/>
          <w:rFonts w:ascii="仿宋_GB2312" w:hAnsi="Times New Roman"/>
        </w:rPr>
      </w:pPr>
      <w:r>
        <w:rPr>
          <w:rFonts w:ascii="楷体" w:eastAsia="楷体" w:hAnsi="楷体" w:cs="楷体" w:hint="eastAsia"/>
          <w:b/>
          <w:bCs/>
          <w:sz w:val="32"/>
          <w:szCs w:val="32"/>
        </w:rPr>
        <w:t>提升平台开发能级</w:t>
      </w:r>
      <w:r>
        <w:rPr>
          <w:rFonts w:ascii="仿宋_GB2312" w:eastAsia="仿宋_GB2312" w:hAnsi="仿宋_GB2312" w:cs="仿宋_GB2312" w:hint="eastAsia"/>
          <w:sz w:val="32"/>
          <w:szCs w:val="32"/>
        </w:rPr>
        <w:t>。</w:t>
      </w:r>
      <w:r>
        <w:rPr>
          <w:rStyle w:val="ac"/>
          <w:rFonts w:ascii="仿宋_GB2312" w:hAnsi="Times New Roman" w:hint="eastAsia"/>
        </w:rPr>
        <w:t>全方位加强与杭州湾新区融合联动，深入参与前湾新区建设。启动开发前湾沪浙合作创新区，开展前湾创新城控规编制和城市设计。推动滨海经济开发区整体提质增效，争创省级“万亩千亿”新产业平台。实施高新技术产业开发区“东延西扩”。推进现代农业开发区产城联动和农工旅一体融合发展。提升环杭州湾创新经济区楼宇经济和新经济发展</w:t>
      </w:r>
      <w:r>
        <w:rPr>
          <w:rStyle w:val="ac"/>
          <w:rFonts w:ascii="仿宋_GB2312" w:hAnsi="Times New Roman" w:hint="eastAsia"/>
        </w:rPr>
        <w:t>水平，力争息壤小镇创成省级特色小镇。筹建市域中部智能家电高新技术产业园。完成开发区（工业园区）整合提升工作。</w:t>
      </w:r>
    </w:p>
    <w:p w:rsidR="00FE7CC2" w:rsidRDefault="006B562F">
      <w:pPr>
        <w:spacing w:line="580" w:lineRule="exact"/>
        <w:ind w:firstLineChars="200" w:firstLine="643"/>
        <w:rPr>
          <w:rStyle w:val="ac"/>
          <w:rFonts w:ascii="仿宋_GB2312"/>
          <w:szCs w:val="22"/>
        </w:rPr>
      </w:pPr>
      <w:r>
        <w:rPr>
          <w:rFonts w:ascii="楷体" w:eastAsia="楷体" w:hAnsi="楷体" w:cs="楷体" w:hint="eastAsia"/>
          <w:b/>
          <w:bCs/>
          <w:sz w:val="32"/>
          <w:szCs w:val="32"/>
        </w:rPr>
        <w:t>提升接轨上海能级</w:t>
      </w:r>
      <w:r>
        <w:rPr>
          <w:rFonts w:ascii="仿宋_GB2312" w:eastAsia="仿宋_GB2312" w:hAnsi="仿宋_GB2312" w:cs="仿宋_GB2312" w:hint="eastAsia"/>
          <w:sz w:val="32"/>
          <w:szCs w:val="32"/>
        </w:rPr>
        <w:t>。推进接轨上海“六大工程”，加强长三角城市群中的共赢合作，积极融入交通设施、公共服务等一体化重点领域，全力打造沪甬人才合作先锋区。推动与上海虹口区、临港集团等</w:t>
      </w:r>
      <w:r>
        <w:rPr>
          <w:rStyle w:val="ac"/>
          <w:rFonts w:ascii="仿宋_GB2312" w:hint="eastAsia"/>
        </w:rPr>
        <w:t>深化</w:t>
      </w:r>
      <w:r>
        <w:rPr>
          <w:rFonts w:ascii="仿宋_GB2312" w:eastAsia="仿宋_GB2312" w:hAnsi="仿宋_GB2312" w:cs="仿宋_GB2312" w:hint="eastAsia"/>
          <w:sz w:val="32"/>
          <w:szCs w:val="32"/>
        </w:rPr>
        <w:t>合作，力促成果展现。精准招引上海科创转化项目和优质产业资源，力争引进</w:t>
      </w:r>
      <w:r>
        <w:rPr>
          <w:rStyle w:val="ac"/>
          <w:rFonts w:ascii="仿宋_GB2312" w:hint="eastAsia"/>
        </w:rPr>
        <w:t>上海资金</w:t>
      </w:r>
      <w:r>
        <w:rPr>
          <w:rStyle w:val="ac"/>
          <w:rFonts w:ascii="仿宋_GB2312" w:hint="eastAsia"/>
        </w:rPr>
        <w:t>25</w:t>
      </w:r>
      <w:r>
        <w:rPr>
          <w:rStyle w:val="ac"/>
          <w:rFonts w:ascii="仿宋_GB2312" w:hint="eastAsia"/>
        </w:rPr>
        <w:t>亿元以上。拓展</w:t>
      </w:r>
      <w:r>
        <w:rPr>
          <w:rFonts w:ascii="仿宋_GB2312" w:eastAsia="仿宋_GB2312" w:hAnsi="仿宋_GB2312" w:cs="仿宋_GB2312" w:hint="eastAsia"/>
          <w:sz w:val="32"/>
          <w:szCs w:val="32"/>
        </w:rPr>
        <w:t>与上海教育、医疗、文化、旅游等公共领域合作</w:t>
      </w:r>
      <w:r>
        <w:rPr>
          <w:rStyle w:val="ac"/>
          <w:rFonts w:ascii="仿宋_GB2312" w:hint="eastAsia"/>
          <w:szCs w:val="22"/>
        </w:rPr>
        <w:t>。</w:t>
      </w:r>
    </w:p>
    <w:p w:rsidR="00FE7CC2" w:rsidRDefault="006B562F">
      <w:pPr>
        <w:spacing w:line="580" w:lineRule="exact"/>
        <w:ind w:left="630"/>
        <w:rPr>
          <w:rFonts w:ascii="仿宋_GB2312" w:eastAsia="仿宋_GB2312" w:hAnsi="仿宋_GB2312" w:cs="仿宋_GB2312"/>
          <w:sz w:val="32"/>
          <w:szCs w:val="32"/>
        </w:rPr>
      </w:pPr>
      <w:r>
        <w:rPr>
          <w:rFonts w:ascii="黑体" w:eastAsia="黑体" w:hAnsi="黑体" w:cs="黑体" w:hint="eastAsia"/>
          <w:sz w:val="32"/>
          <w:szCs w:val="32"/>
        </w:rPr>
        <w:t>（二）聚焦科创赋能，力促创新驱动发展</w:t>
      </w:r>
    </w:p>
    <w:p w:rsidR="00FE7CC2" w:rsidRDefault="006B562F">
      <w:pPr>
        <w:spacing w:line="580" w:lineRule="exact"/>
        <w:ind w:firstLineChars="200" w:firstLine="643"/>
        <w:rPr>
          <w:rFonts w:ascii="仿宋_GB2312" w:eastAsia="仿宋_GB2312" w:hAnsi="仿宋_GB2312" w:cs="仿宋_GB2312"/>
          <w:sz w:val="32"/>
          <w:szCs w:val="32"/>
        </w:rPr>
      </w:pPr>
      <w:r>
        <w:rPr>
          <w:rFonts w:ascii="楷体" w:eastAsia="楷体" w:hAnsi="楷体" w:cs="楷体" w:hint="eastAsia"/>
          <w:b/>
          <w:bCs/>
          <w:sz w:val="32"/>
          <w:szCs w:val="32"/>
        </w:rPr>
        <w:t>打造企业创新主体</w:t>
      </w:r>
      <w:r>
        <w:rPr>
          <w:rFonts w:ascii="仿宋_GB2312" w:eastAsia="仿宋_GB2312" w:hAnsi="仿宋_GB2312" w:cs="仿宋_GB2312" w:hint="eastAsia"/>
          <w:sz w:val="32"/>
          <w:szCs w:val="32"/>
        </w:rPr>
        <w:t>。大力培育创新型企业梯队，新增</w:t>
      </w:r>
      <w:r>
        <w:rPr>
          <w:rFonts w:ascii="仿宋_GB2312" w:eastAsia="仿宋_GB2312" w:hAnsi="仿宋_GB2312" w:cs="仿宋_GB2312" w:hint="eastAsia"/>
          <w:sz w:val="32"/>
          <w:szCs w:val="32"/>
        </w:rPr>
        <w:t>高</w:t>
      </w:r>
      <w:r>
        <w:rPr>
          <w:rFonts w:ascii="仿宋_GB2312" w:eastAsia="仿宋_GB2312" w:hAnsi="仿宋_GB2312" w:cs="仿宋_GB2312" w:hint="eastAsia"/>
          <w:sz w:val="32"/>
          <w:szCs w:val="32"/>
        </w:rPr>
        <w:lastRenderedPageBreak/>
        <w:t>新技术企业</w:t>
      </w:r>
      <w:r>
        <w:rPr>
          <w:rFonts w:ascii="仿宋_GB2312" w:eastAsia="仿宋_GB2312" w:hAnsi="仿宋_GB2312" w:cs="仿宋_GB2312" w:hint="eastAsia"/>
          <w:sz w:val="32"/>
          <w:szCs w:val="32"/>
        </w:rPr>
        <w:t>70</w:t>
      </w:r>
      <w:r>
        <w:rPr>
          <w:rFonts w:ascii="仿宋_GB2312" w:eastAsia="仿宋_GB2312" w:hAnsi="仿宋_GB2312" w:cs="仿宋_GB2312" w:hint="eastAsia"/>
          <w:sz w:val="32"/>
          <w:szCs w:val="32"/>
        </w:rPr>
        <w:t>家、科技型中小企业</w:t>
      </w:r>
      <w:r>
        <w:rPr>
          <w:rFonts w:ascii="仿宋_GB2312" w:eastAsia="仿宋_GB2312" w:hAnsi="仿宋_GB2312" w:cs="仿宋_GB2312" w:hint="eastAsia"/>
          <w:sz w:val="32"/>
          <w:szCs w:val="32"/>
        </w:rPr>
        <w:t>400</w:t>
      </w:r>
      <w:r>
        <w:rPr>
          <w:rFonts w:ascii="仿宋_GB2312" w:eastAsia="仿宋_GB2312" w:hAnsi="仿宋_GB2312" w:cs="仿宋_GB2312" w:hint="eastAsia"/>
          <w:sz w:val="32"/>
          <w:szCs w:val="32"/>
        </w:rPr>
        <w:t>家，高新技术产业增加值增长</w:t>
      </w:r>
      <w:r>
        <w:rPr>
          <w:rFonts w:ascii="仿宋_GB2312" w:eastAsia="仿宋_GB2312" w:hAnsi="仿宋_GB2312" w:cs="仿宋_GB2312" w:hint="eastAsia"/>
          <w:sz w:val="32"/>
          <w:szCs w:val="32"/>
        </w:rPr>
        <w:t>6.5%</w:t>
      </w:r>
      <w:r>
        <w:rPr>
          <w:rFonts w:ascii="仿宋_GB2312" w:eastAsia="仿宋_GB2312" w:hAnsi="仿宋_GB2312" w:cs="仿宋_GB2312" w:hint="eastAsia"/>
          <w:sz w:val="32"/>
          <w:szCs w:val="32"/>
        </w:rPr>
        <w:t>。新增企业省级研发机构</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家，支持领军企业牵头组建创新联合体，推动关键核心技术联合攻关。启动“科技独角兽”工程，筛选“专精特新”企业建库培育。深入实施研发投入提升专项行动，研发投入强度达到</w:t>
      </w:r>
      <w:r>
        <w:rPr>
          <w:rFonts w:ascii="仿宋_GB2312" w:eastAsia="仿宋_GB2312" w:hAnsi="仿宋_GB2312" w:cs="仿宋_GB2312" w:hint="eastAsia"/>
          <w:sz w:val="32"/>
          <w:szCs w:val="32"/>
        </w:rPr>
        <w:t>3.3%</w:t>
      </w:r>
      <w:r>
        <w:rPr>
          <w:rFonts w:ascii="仿宋_GB2312" w:eastAsia="仿宋_GB2312" w:hAnsi="仿宋_GB2312" w:cs="仿宋_GB2312" w:hint="eastAsia"/>
          <w:sz w:val="32"/>
          <w:szCs w:val="32"/>
        </w:rPr>
        <w:t>。提高知识产权运用和保护水平，新增发明专利</w:t>
      </w:r>
      <w:r>
        <w:rPr>
          <w:rFonts w:ascii="仿宋_GB2312" w:eastAsia="仿宋_GB2312" w:hAnsi="仿宋_GB2312" w:cs="仿宋_GB2312" w:hint="eastAsia"/>
          <w:sz w:val="32"/>
          <w:szCs w:val="32"/>
        </w:rPr>
        <w:t>300</w:t>
      </w:r>
      <w:r>
        <w:rPr>
          <w:rFonts w:ascii="仿宋_GB2312" w:eastAsia="仿宋_GB2312" w:hAnsi="仿宋_GB2312" w:cs="仿宋_GB2312" w:hint="eastAsia"/>
          <w:sz w:val="32"/>
          <w:szCs w:val="32"/>
        </w:rPr>
        <w:t>件。</w:t>
      </w:r>
    </w:p>
    <w:p w:rsidR="00FE7CC2" w:rsidRDefault="006B562F">
      <w:pPr>
        <w:spacing w:line="580" w:lineRule="exact"/>
        <w:ind w:firstLineChars="200" w:firstLine="643"/>
        <w:rPr>
          <w:rFonts w:ascii="仿宋_GB2312" w:eastAsia="仿宋_GB2312" w:hAnsi="仿宋_GB2312" w:cs="仿宋_GB2312"/>
          <w:sz w:val="32"/>
          <w:szCs w:val="32"/>
        </w:rPr>
      </w:pPr>
      <w:r>
        <w:rPr>
          <w:rFonts w:ascii="楷体" w:eastAsia="楷体" w:hAnsi="楷体" w:cs="楷体" w:hint="eastAsia"/>
          <w:b/>
          <w:bCs/>
          <w:sz w:val="32"/>
          <w:szCs w:val="32"/>
        </w:rPr>
        <w:t>打造科创源泉载体</w:t>
      </w:r>
      <w:r>
        <w:rPr>
          <w:rFonts w:ascii="仿宋_GB2312" w:eastAsia="仿宋_GB2312" w:hAnsi="仿宋_GB2312" w:cs="仿宋_GB2312" w:hint="eastAsia"/>
          <w:sz w:val="32"/>
          <w:szCs w:val="32"/>
        </w:rPr>
        <w:t>。致力构筑上林科创走廊，招引发展共享型检测平台和重点实验室，产业创新服务综合体覆盖</w:t>
      </w:r>
      <w:r>
        <w:rPr>
          <w:rFonts w:ascii="仿宋_GB2312" w:eastAsia="仿宋_GB2312" w:hAnsi="仿宋_GB2312" w:cs="仿宋_GB2312" w:hint="eastAsia"/>
          <w:sz w:val="32"/>
          <w:szCs w:val="32"/>
        </w:rPr>
        <w:t>30</w:t>
      </w:r>
      <w:r>
        <w:rPr>
          <w:rFonts w:ascii="仿宋_GB2312" w:eastAsia="仿宋_GB2312" w:hAnsi="仿宋_GB2312" w:cs="仿宋_GB2312" w:hint="eastAsia"/>
          <w:sz w:val="32"/>
          <w:szCs w:val="32"/>
        </w:rPr>
        <w:t>亿元规模以上的特色产业。发挥与中科院系统合作平台、温医大慈溪生物医药研究院等整体创新效能</w:t>
      </w:r>
      <w:r>
        <w:rPr>
          <w:rFonts w:ascii="仿宋_GB2312" w:eastAsia="仿宋_GB2312" w:hAnsi="仿宋_GB2312" w:cs="仿宋_GB2312" w:hint="eastAsia"/>
          <w:sz w:val="32"/>
          <w:szCs w:val="32"/>
        </w:rPr>
        <w:t>，支持宁波大学科技学院与我市开展校地、校企紧密型产学研合作，推动清控科创创新基地尽早建成。培育发展产业应用型特色创新空间。优化完善上海、杭州“飞地”运行管理机制，促进异地协同创新。</w:t>
      </w:r>
    </w:p>
    <w:p w:rsidR="00FE7CC2" w:rsidRDefault="006B562F">
      <w:pPr>
        <w:spacing w:line="580" w:lineRule="exact"/>
        <w:ind w:firstLineChars="200" w:firstLine="643"/>
        <w:rPr>
          <w:rStyle w:val="ac"/>
          <w:rFonts w:ascii="仿宋_GB2312"/>
          <w:szCs w:val="22"/>
        </w:rPr>
      </w:pPr>
      <w:r>
        <w:rPr>
          <w:rFonts w:ascii="楷体" w:eastAsia="楷体" w:hAnsi="楷体" w:cs="楷体" w:hint="eastAsia"/>
          <w:b/>
          <w:bCs/>
          <w:sz w:val="32"/>
          <w:szCs w:val="32"/>
        </w:rPr>
        <w:t>打造数字经济引擎</w:t>
      </w:r>
      <w:r>
        <w:rPr>
          <w:rFonts w:ascii="仿宋_GB2312" w:eastAsia="仿宋_GB2312" w:hAnsi="仿宋_GB2312" w:cs="仿宋_GB2312" w:hint="eastAsia"/>
          <w:sz w:val="32"/>
          <w:szCs w:val="32"/>
        </w:rPr>
        <w:t>。深入实施数字经济“一号工程”，推进产业数字化和数字产业化，力争数字经济核心产业增加值增长</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以上，软件与信息技术服务规上企业实现“零的突破”。实施新一轮制造业智能化改造行动，新增数字化车间（智能工厂）</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家以上，推动“</w:t>
      </w:r>
      <w:r>
        <w:rPr>
          <w:rFonts w:ascii="仿宋_GB2312" w:eastAsia="仿宋_GB2312" w:hAnsi="仿宋_GB2312" w:cs="仿宋_GB2312" w:hint="eastAsia"/>
          <w:sz w:val="32"/>
          <w:szCs w:val="32"/>
        </w:rPr>
        <w:t>5G+</w:t>
      </w:r>
      <w:r>
        <w:rPr>
          <w:rFonts w:ascii="仿宋_GB2312" w:eastAsia="仿宋_GB2312" w:hAnsi="仿宋_GB2312" w:cs="仿宋_GB2312" w:hint="eastAsia"/>
          <w:sz w:val="32"/>
          <w:szCs w:val="32"/>
        </w:rPr>
        <w:t>”工业场景应用。支持发展工业互联网平台，鼓励新型智能产品生产及配套制造。招引头部电商企业</w:t>
      </w:r>
      <w:r>
        <w:rPr>
          <w:rFonts w:ascii="仿宋_GB2312" w:eastAsia="仿宋_GB2312" w:hAnsi="仿宋_GB2312" w:cs="仿宋_GB2312" w:hint="eastAsia"/>
          <w:sz w:val="32"/>
          <w:szCs w:val="32"/>
        </w:rPr>
        <w:t>和区域性电商总部，网络零售额增长</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。推进新型信息基础设施建设，新建</w:t>
      </w:r>
      <w:r>
        <w:rPr>
          <w:rFonts w:ascii="仿宋_GB2312" w:eastAsia="仿宋_GB2312" w:hAnsi="仿宋_GB2312" w:cs="仿宋_GB2312" w:hint="eastAsia"/>
          <w:sz w:val="32"/>
          <w:szCs w:val="32"/>
        </w:rPr>
        <w:t>5G</w:t>
      </w:r>
      <w:r>
        <w:rPr>
          <w:rFonts w:ascii="仿宋_GB2312" w:eastAsia="仿宋_GB2312" w:hAnsi="仿宋_GB2312" w:cs="仿宋_GB2312" w:hint="eastAsia"/>
          <w:sz w:val="32"/>
          <w:szCs w:val="32"/>
        </w:rPr>
        <w:t>基站</w:t>
      </w:r>
      <w:r>
        <w:rPr>
          <w:rFonts w:ascii="仿宋_GB2312" w:eastAsia="仿宋_GB2312" w:hAnsi="仿宋_GB2312" w:cs="仿宋_GB2312" w:hint="eastAsia"/>
          <w:sz w:val="32"/>
          <w:szCs w:val="32"/>
        </w:rPr>
        <w:t>700</w:t>
      </w:r>
      <w:r>
        <w:rPr>
          <w:rFonts w:ascii="仿宋_GB2312" w:eastAsia="仿宋_GB2312" w:hAnsi="仿宋_GB2312" w:cs="仿宋_GB2312" w:hint="eastAsia"/>
          <w:sz w:val="32"/>
          <w:szCs w:val="32"/>
        </w:rPr>
        <w:t>个以上，实现城区和重点镇</w:t>
      </w:r>
      <w:r>
        <w:rPr>
          <w:rFonts w:ascii="仿宋_GB2312" w:eastAsia="仿宋_GB2312" w:hAnsi="仿宋_GB2312" w:cs="仿宋_GB2312" w:hint="eastAsia"/>
          <w:sz w:val="32"/>
          <w:szCs w:val="32"/>
        </w:rPr>
        <w:t>5G</w:t>
      </w:r>
      <w:r>
        <w:rPr>
          <w:rFonts w:ascii="仿宋_GB2312" w:eastAsia="仿宋_GB2312" w:hAnsi="仿宋_GB2312" w:cs="仿宋_GB2312" w:hint="eastAsia"/>
          <w:sz w:val="32"/>
          <w:szCs w:val="32"/>
        </w:rPr>
        <w:t>信号全覆盖。</w:t>
      </w:r>
    </w:p>
    <w:p w:rsidR="00FE7CC2" w:rsidRDefault="006B562F">
      <w:pPr>
        <w:spacing w:line="580" w:lineRule="exact"/>
        <w:ind w:firstLineChars="200" w:firstLine="643"/>
        <w:rPr>
          <w:rFonts w:ascii="仿宋_GB2312" w:eastAsia="仿宋_GB2312" w:hAnsi="仿宋_GB2312" w:cs="仿宋_GB2312"/>
          <w:sz w:val="32"/>
          <w:szCs w:val="32"/>
        </w:rPr>
      </w:pPr>
      <w:r>
        <w:rPr>
          <w:rFonts w:ascii="楷体" w:eastAsia="楷体" w:hAnsi="楷体" w:cs="楷体" w:hint="eastAsia"/>
          <w:b/>
          <w:bCs/>
          <w:sz w:val="32"/>
          <w:szCs w:val="32"/>
        </w:rPr>
        <w:t>打造人才聚集高地</w:t>
      </w:r>
      <w:r>
        <w:rPr>
          <w:rFonts w:ascii="仿宋_GB2312" w:eastAsia="仿宋_GB2312" w:hAnsi="仿宋_GB2312" w:cs="仿宋_GB2312" w:hint="eastAsia"/>
          <w:sz w:val="32"/>
          <w:szCs w:val="32"/>
        </w:rPr>
        <w:t>。出台人才新政配套政策，新引进高</w:t>
      </w:r>
      <w:r>
        <w:rPr>
          <w:rFonts w:ascii="仿宋_GB2312" w:eastAsia="仿宋_GB2312" w:hAnsi="仿宋_GB2312" w:cs="仿宋_GB2312" w:hint="eastAsia"/>
          <w:sz w:val="32"/>
          <w:szCs w:val="32"/>
        </w:rPr>
        <w:lastRenderedPageBreak/>
        <w:t>层次人才项目（团队）</w:t>
      </w:r>
      <w:r>
        <w:rPr>
          <w:rFonts w:ascii="仿宋_GB2312" w:eastAsia="仿宋_GB2312" w:hAnsi="仿宋_GB2312" w:cs="仿宋_GB2312" w:hint="eastAsia"/>
          <w:sz w:val="32"/>
          <w:szCs w:val="32"/>
        </w:rPr>
        <w:t>15</w:t>
      </w:r>
      <w:r>
        <w:rPr>
          <w:rFonts w:ascii="仿宋_GB2312" w:eastAsia="仿宋_GB2312" w:hAnsi="仿宋_GB2312" w:cs="仿宋_GB2312" w:hint="eastAsia"/>
          <w:sz w:val="32"/>
          <w:szCs w:val="32"/>
        </w:rPr>
        <w:t>个以上，新增就业大学生</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万人、高技能人才</w:t>
      </w:r>
      <w:r>
        <w:rPr>
          <w:rFonts w:ascii="仿宋_GB2312" w:eastAsia="仿宋_GB2312" w:hAnsi="仿宋_GB2312" w:cs="仿宋_GB2312" w:hint="eastAsia"/>
          <w:sz w:val="32"/>
          <w:szCs w:val="32"/>
        </w:rPr>
        <w:t>6000</w:t>
      </w:r>
      <w:r>
        <w:rPr>
          <w:rFonts w:ascii="仿宋_GB2312" w:eastAsia="仿宋_GB2312" w:hAnsi="仿宋_GB2312" w:cs="仿宋_GB2312" w:hint="eastAsia"/>
          <w:sz w:val="32"/>
          <w:szCs w:val="32"/>
        </w:rPr>
        <w:t>名以上。发展“星期日工程师”等柔性引才，培育工程师协同创新中心。推动“智慧</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资源</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资本”协同发力，鼓励发展创投基金，促进科技金融创新，构筑“一站式”人才服务综合体。推动“新生代”“创二代”企业家培养成长。加强新时代“上林工匠”培育，发展技能大师、劳模等工作室，壮</w:t>
      </w:r>
      <w:r>
        <w:rPr>
          <w:rFonts w:ascii="仿宋_GB2312" w:eastAsia="仿宋_GB2312" w:hAnsi="仿宋_GB2312" w:cs="仿宋_GB2312" w:hint="eastAsia"/>
          <w:sz w:val="32"/>
          <w:szCs w:val="32"/>
        </w:rPr>
        <w:t>大“金蓝领”和紧缺型、实用型人才队伍。鼓励和支持“三农”人才创业创新。更大力度放权企业人才自主评价和直接认定。</w:t>
      </w:r>
    </w:p>
    <w:p w:rsidR="00FE7CC2" w:rsidRDefault="006B562F">
      <w:pPr>
        <w:spacing w:line="580" w:lineRule="exact"/>
        <w:ind w:firstLineChars="200" w:firstLine="640"/>
        <w:rPr>
          <w:rFonts w:ascii="仿宋_GB2312" w:eastAsia="黑体" w:hAnsi="仿宋_GB2312" w:cs="仿宋_GB2312"/>
          <w:sz w:val="32"/>
          <w:szCs w:val="32"/>
        </w:rPr>
      </w:pPr>
      <w:r>
        <w:rPr>
          <w:rFonts w:ascii="黑体" w:eastAsia="黑体" w:hAnsi="黑体" w:cs="黑体" w:hint="eastAsia"/>
          <w:sz w:val="32"/>
          <w:szCs w:val="32"/>
        </w:rPr>
        <w:t>（三）聚焦实体经济，力促产业高端迈进</w:t>
      </w:r>
    </w:p>
    <w:p w:rsidR="00FE7CC2" w:rsidRDefault="006B562F">
      <w:pPr>
        <w:spacing w:line="580" w:lineRule="exact"/>
        <w:ind w:firstLineChars="200" w:firstLine="643"/>
        <w:rPr>
          <w:rFonts w:ascii="仿宋_GB2312" w:eastAsia="仿宋_GB2312" w:hAnsi="仿宋_GB2312" w:cs="仿宋_GB2312"/>
          <w:sz w:val="32"/>
          <w:szCs w:val="32"/>
        </w:rPr>
      </w:pPr>
      <w:r>
        <w:rPr>
          <w:rFonts w:ascii="楷体" w:eastAsia="楷体" w:hAnsi="楷体" w:cs="楷体" w:hint="eastAsia"/>
          <w:b/>
          <w:bCs/>
          <w:sz w:val="32"/>
          <w:szCs w:val="32"/>
        </w:rPr>
        <w:t>让慈溪制造更有品质</w:t>
      </w:r>
      <w:r>
        <w:rPr>
          <w:rFonts w:ascii="仿宋_GB2312" w:eastAsia="仿宋_GB2312" w:hAnsi="仿宋_GB2312" w:cs="仿宋_GB2312" w:hint="eastAsia"/>
          <w:sz w:val="32"/>
          <w:szCs w:val="32"/>
        </w:rPr>
        <w:t>。推进省制造业高质量发展示范</w:t>
      </w:r>
      <w:r>
        <w:rPr>
          <w:rFonts w:ascii="仿宋_GB2312" w:eastAsia="仿宋_GB2312" w:hAnsi="仿宋_GB2312" w:cs="仿宋_GB2312" w:hint="eastAsia"/>
          <w:sz w:val="32"/>
          <w:szCs w:val="32"/>
        </w:rPr>
        <w:t>市</w:t>
      </w:r>
      <w:r>
        <w:rPr>
          <w:rFonts w:ascii="仿宋_GB2312" w:eastAsia="仿宋_GB2312" w:hAnsi="仿宋_GB2312" w:cs="仿宋_GB2312" w:hint="eastAsia"/>
          <w:sz w:val="32"/>
          <w:szCs w:val="32"/>
        </w:rPr>
        <w:t>创建，规上工业增加值增长</w:t>
      </w:r>
      <w:r>
        <w:rPr>
          <w:rFonts w:ascii="仿宋_GB2312" w:eastAsia="仿宋_GB2312" w:hAnsi="仿宋_GB2312" w:cs="仿宋_GB2312" w:hint="eastAsia"/>
          <w:sz w:val="32"/>
          <w:szCs w:val="32"/>
        </w:rPr>
        <w:t>7.2%</w:t>
      </w:r>
      <w:r>
        <w:rPr>
          <w:rFonts w:ascii="仿宋_GB2312" w:eastAsia="仿宋_GB2312" w:hAnsi="仿宋_GB2312" w:cs="仿宋_GB2312" w:hint="eastAsia"/>
          <w:sz w:val="32"/>
          <w:szCs w:val="32"/>
        </w:rPr>
        <w:t>，技改投资增长</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以上。强化产业基础再造和产业链提升，做优做强智能家电、智能装备、高端轴承、医疗器械、节能与新能源汽车、稀土磁性材料等</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条标志性产业链，打造产业链示范项目</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个，推动关键零部件及材料领域突破提升。实施新兴产业重点企业培育工程。大力实施质量提升行动，新增“浙江制造”标准</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项、“品字标”企业</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家，争取省政府质量奖新突破。</w:t>
      </w:r>
      <w:r>
        <w:rPr>
          <w:rFonts w:ascii="仿宋_GB2312" w:eastAsia="仿宋_GB2312" w:hAnsi="仿宋_GB2312" w:cs="仿宋_GB2312" w:hint="eastAsia"/>
          <w:sz w:val="32"/>
          <w:szCs w:val="32"/>
          <w:lang w:val="zh-CN"/>
        </w:rPr>
        <w:t>开展“一镇一类”</w:t>
      </w:r>
      <w:r>
        <w:rPr>
          <w:rFonts w:ascii="仿宋_GB2312" w:eastAsia="仿宋_GB2312" w:hAnsi="仿宋_GB2312" w:cs="仿宋_GB2312" w:hint="eastAsia"/>
          <w:sz w:val="32"/>
          <w:szCs w:val="32"/>
        </w:rPr>
        <w:t>制造业全域产业治理。小微企业园新开建</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个、建成</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个以上。试点镇级工业园社区化改造和村级集体厂房改造提升，推进小家电智造小镇建设。</w:t>
      </w:r>
    </w:p>
    <w:p w:rsidR="00FE7CC2" w:rsidRDefault="006B562F">
      <w:pPr>
        <w:spacing w:line="580" w:lineRule="exact"/>
        <w:ind w:firstLineChars="200" w:firstLine="643"/>
        <w:rPr>
          <w:rFonts w:ascii="仿宋_GB2312" w:eastAsia="仿宋_GB2312" w:hAnsi="仿宋_GB2312" w:cs="仿宋_GB2312"/>
          <w:sz w:val="32"/>
          <w:szCs w:val="32"/>
        </w:rPr>
      </w:pPr>
      <w:r>
        <w:rPr>
          <w:rFonts w:ascii="楷体" w:eastAsia="楷体" w:hAnsi="楷体" w:cs="楷体" w:hint="eastAsia"/>
          <w:b/>
          <w:bCs/>
          <w:sz w:val="32"/>
          <w:szCs w:val="32"/>
        </w:rPr>
        <w:t>让城市经济更趋繁荣</w:t>
      </w:r>
      <w:r>
        <w:rPr>
          <w:rFonts w:ascii="仿宋_GB2312" w:eastAsia="仿宋_GB2312" w:hAnsi="仿宋_GB2312" w:cs="仿宋_GB2312" w:hint="eastAsia"/>
          <w:sz w:val="32"/>
          <w:szCs w:val="32"/>
        </w:rPr>
        <w:t>。提升发展现代服务业，服务业增加值、商品销售额分别增长</w:t>
      </w:r>
      <w:r>
        <w:rPr>
          <w:rFonts w:ascii="仿宋_GB2312" w:eastAsia="仿宋_GB2312" w:hAnsi="仿宋_GB2312" w:cs="仿宋_GB2312" w:hint="eastAsia"/>
          <w:sz w:val="32"/>
          <w:szCs w:val="32"/>
        </w:rPr>
        <w:t>6.5%</w:t>
      </w:r>
      <w:r>
        <w:rPr>
          <w:rFonts w:ascii="仿宋_GB2312" w:eastAsia="仿宋_GB2312" w:hAnsi="仿宋_GB2312" w:cs="仿宋_GB2312" w:hint="eastAsia"/>
          <w:sz w:val="32"/>
          <w:szCs w:val="32"/>
        </w:rPr>
        <w:t>和</w:t>
      </w:r>
      <w:r>
        <w:rPr>
          <w:rFonts w:ascii="仿宋_GB2312" w:eastAsia="仿宋_GB2312" w:hAnsi="仿宋_GB2312" w:cs="仿宋_GB2312" w:hint="eastAsia"/>
          <w:sz w:val="32"/>
          <w:szCs w:val="32"/>
        </w:rPr>
        <w:t>7.5%</w:t>
      </w:r>
      <w:r>
        <w:rPr>
          <w:rFonts w:ascii="仿宋_GB2312" w:eastAsia="仿宋_GB2312" w:hAnsi="仿宋_GB2312" w:cs="仿宋_GB2312" w:hint="eastAsia"/>
          <w:sz w:val="32"/>
          <w:szCs w:val="32"/>
        </w:rPr>
        <w:t>。培育壮大工业设计、科技服务、文化创意等生产性服务业，“招商引贸”企业落</w:t>
      </w:r>
      <w:r>
        <w:rPr>
          <w:rFonts w:ascii="仿宋_GB2312" w:eastAsia="仿宋_GB2312" w:hAnsi="仿宋_GB2312" w:cs="仿宋_GB2312" w:hint="eastAsia"/>
          <w:sz w:val="32"/>
          <w:szCs w:val="32"/>
        </w:rPr>
        <w:lastRenderedPageBreak/>
        <w:t>户</w:t>
      </w:r>
      <w:r>
        <w:rPr>
          <w:rFonts w:ascii="仿宋_GB2312" w:eastAsia="仿宋_GB2312" w:hAnsi="仿宋_GB2312" w:cs="仿宋_GB2312" w:hint="eastAsia"/>
          <w:sz w:val="32"/>
          <w:szCs w:val="32"/>
        </w:rPr>
        <w:t>30</w:t>
      </w:r>
      <w:r>
        <w:rPr>
          <w:rFonts w:ascii="仿宋_GB2312" w:eastAsia="仿宋_GB2312" w:hAnsi="仿宋_GB2312" w:cs="仿宋_GB2312" w:hint="eastAsia"/>
          <w:sz w:val="32"/>
          <w:szCs w:val="32"/>
        </w:rPr>
        <w:t>家，制造业分离发展贸易业企业</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家。</w:t>
      </w:r>
      <w:r>
        <w:rPr>
          <w:rStyle w:val="ac"/>
          <w:rFonts w:ascii="Times New Roman" w:hAnsi="Times New Roman" w:cs="宋体" w:hint="eastAsia"/>
        </w:rPr>
        <w:t>加快引进综合性物流项目，努力在降低社会整体物流成本上有实质性进展。</w:t>
      </w:r>
      <w:r>
        <w:rPr>
          <w:rFonts w:ascii="仿宋_GB2312" w:eastAsia="仿宋_GB2312" w:hAnsi="仿宋_GB2312" w:cs="仿宋_GB2312" w:hint="eastAsia"/>
          <w:sz w:val="32"/>
          <w:szCs w:val="32"/>
        </w:rPr>
        <w:t>发展高品质</w:t>
      </w:r>
      <w:r>
        <w:rPr>
          <w:rFonts w:ascii="仿宋_GB2312" w:eastAsia="仿宋_GB2312"/>
          <w:sz w:val="32"/>
          <w:szCs w:val="32"/>
        </w:rPr>
        <w:t>生</w:t>
      </w:r>
      <w:r>
        <w:rPr>
          <w:rFonts w:ascii="仿宋_GB2312" w:eastAsia="仿宋_GB2312" w:hAnsi="仿宋_GB2312" w:cs="仿宋_GB2312" w:hint="eastAsia"/>
          <w:sz w:val="32"/>
          <w:szCs w:val="32"/>
        </w:rPr>
        <w:t>活性服务业，培育消费热点和新型业态，构建</w:t>
      </w:r>
      <w:r>
        <w:rPr>
          <w:rFonts w:ascii="仿宋_GB2312" w:eastAsia="仿宋_GB2312" w:hAnsi="仿宋_GB2312" w:cs="仿宋_GB2312" w:hint="eastAsia"/>
          <w:sz w:val="32"/>
          <w:szCs w:val="32"/>
        </w:rPr>
        <w:t>15</w:t>
      </w:r>
      <w:r>
        <w:rPr>
          <w:rFonts w:ascii="仿宋_GB2312" w:eastAsia="仿宋_GB2312" w:hAnsi="仿宋_GB2312" w:cs="仿宋_GB2312" w:hint="eastAsia"/>
          <w:sz w:val="32"/>
          <w:szCs w:val="32"/>
        </w:rPr>
        <w:t>分钟商贸便民服务圈，打造夜间经济地标商圈</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个、特色示范街区</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个，加快轻纺布料城投用和聚美家居生活广场建设。农贸市场改造提升</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家、创建省放心市场</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家。围绕长三角旅游度假目的地建设，大力打</w:t>
      </w:r>
      <w:r>
        <w:rPr>
          <w:rFonts w:ascii="仿宋_GB2312" w:eastAsia="仿宋_GB2312" w:hAnsi="仿宋_GB2312" w:cs="仿宋_GB2312" w:hint="eastAsia"/>
          <w:sz w:val="32"/>
          <w:szCs w:val="32"/>
        </w:rPr>
        <w:t>造旅游重点线路和特色区块，</w:t>
      </w:r>
      <w:r>
        <w:rPr>
          <w:rFonts w:ascii="仿宋_GB2312" w:eastAsia="仿宋_GB2312" w:hAnsi="仿宋_GB2312" w:cs="仿宋_GB2312" w:hint="eastAsia"/>
          <w:color w:val="000000"/>
          <w:sz w:val="32"/>
          <w:szCs w:val="32"/>
          <w:shd w:val="clear" w:color="auto" w:fill="FFFFFF"/>
        </w:rPr>
        <w:t>推动达蓬山省级旅游度假区创建，抓好鸣鹤古镇项目实质开发和国药文化品牌打造</w:t>
      </w:r>
      <w:r>
        <w:rPr>
          <w:rFonts w:ascii="仿宋_GB2312" w:eastAsia="仿宋_GB2312" w:hAnsi="仿宋_GB2312" w:cs="仿宋_GB2312" w:hint="eastAsia"/>
          <w:sz w:val="32"/>
          <w:szCs w:val="32"/>
        </w:rPr>
        <w:t>。</w:t>
      </w:r>
    </w:p>
    <w:p w:rsidR="00FE7CC2" w:rsidRDefault="006B562F">
      <w:pPr>
        <w:spacing w:line="580" w:lineRule="exact"/>
        <w:ind w:firstLineChars="200" w:firstLine="643"/>
        <w:rPr>
          <w:rFonts w:hAnsi="仿宋_GB2312" w:cs="仿宋_GB2312"/>
          <w:szCs w:val="32"/>
        </w:rPr>
      </w:pPr>
      <w:r>
        <w:rPr>
          <w:rFonts w:ascii="楷体" w:eastAsia="楷体" w:hAnsi="楷体" w:cs="楷体" w:hint="eastAsia"/>
          <w:b/>
          <w:bCs/>
          <w:sz w:val="32"/>
          <w:szCs w:val="32"/>
        </w:rPr>
        <w:t>让现代农业更上水平</w:t>
      </w:r>
      <w:r>
        <w:rPr>
          <w:rFonts w:ascii="仿宋_GB2312" w:eastAsia="仿宋_GB2312" w:hAnsi="仿宋_GB2312" w:cs="仿宋_GB2312" w:hint="eastAsia"/>
          <w:sz w:val="32"/>
          <w:szCs w:val="32"/>
        </w:rPr>
        <w:t>。</w:t>
      </w:r>
      <w:r>
        <w:rPr>
          <w:rFonts w:ascii="仿宋_GB2312" w:eastAsia="仿宋_GB2312" w:hAnsi="仿宋_GB2312" w:cs="仿宋_GB2312" w:hint="eastAsia"/>
          <w:color w:val="000000"/>
          <w:sz w:val="32"/>
          <w:szCs w:val="32"/>
          <w:shd w:val="clear" w:color="auto" w:fill="FFFFFF"/>
        </w:rPr>
        <w:t>提高“米袋子”“菜篮子”等</w:t>
      </w:r>
      <w:r>
        <w:rPr>
          <w:rFonts w:ascii="仿宋_GB2312" w:eastAsia="仿宋_GB2312" w:hAnsi="仿宋_GB2312" w:cs="仿宋_GB2312"/>
          <w:color w:val="000000"/>
          <w:sz w:val="32"/>
          <w:szCs w:val="32"/>
          <w:shd w:val="clear" w:color="auto" w:fill="FFFFFF"/>
        </w:rPr>
        <w:t>重要农产品</w:t>
      </w:r>
      <w:r>
        <w:rPr>
          <w:rFonts w:ascii="仿宋_GB2312" w:eastAsia="仿宋_GB2312" w:hAnsi="仿宋_GB2312" w:cs="仿宋_GB2312" w:hint="eastAsia"/>
          <w:color w:val="000000"/>
          <w:sz w:val="32"/>
          <w:szCs w:val="32"/>
          <w:shd w:val="clear" w:color="auto" w:fill="FFFFFF"/>
        </w:rPr>
        <w:t>自给率，稳定粮食播种面积</w:t>
      </w:r>
      <w:r>
        <w:rPr>
          <w:rFonts w:ascii="仿宋_GB2312" w:eastAsia="仿宋_GB2312" w:hAnsi="仿宋_GB2312" w:cs="仿宋_GB2312" w:hint="eastAsia"/>
          <w:color w:val="000000"/>
          <w:sz w:val="32"/>
          <w:szCs w:val="32"/>
          <w:shd w:val="clear" w:color="auto" w:fill="FFFFFF"/>
        </w:rPr>
        <w:t>27</w:t>
      </w:r>
      <w:r>
        <w:rPr>
          <w:rFonts w:ascii="仿宋_GB2312" w:eastAsia="仿宋_GB2312" w:hAnsi="仿宋_GB2312" w:cs="仿宋_GB2312" w:hint="eastAsia"/>
          <w:color w:val="000000"/>
          <w:sz w:val="32"/>
          <w:szCs w:val="32"/>
          <w:shd w:val="clear" w:color="auto" w:fill="FFFFFF"/>
        </w:rPr>
        <w:t>万亩</w:t>
      </w:r>
      <w:r>
        <w:rPr>
          <w:rFonts w:ascii="仿宋_GB2312" w:eastAsia="仿宋_GB2312" w:hAnsi="仿宋_GB2312" w:cs="仿宋_GB2312" w:hint="eastAsia"/>
          <w:color w:val="000000"/>
          <w:sz w:val="32"/>
          <w:szCs w:val="32"/>
          <w:shd w:val="clear" w:color="auto" w:fill="FFFFFF"/>
        </w:rPr>
        <w:t>、</w:t>
      </w:r>
      <w:r>
        <w:rPr>
          <w:rFonts w:ascii="仿宋_GB2312" w:eastAsia="仿宋_GB2312" w:hAnsi="仿宋_GB2312" w:cs="仿宋_GB2312" w:hint="eastAsia"/>
          <w:color w:val="000000"/>
          <w:sz w:val="32"/>
          <w:szCs w:val="32"/>
          <w:shd w:val="clear" w:color="auto" w:fill="FFFFFF"/>
        </w:rPr>
        <w:t>蔬菜播种面积</w:t>
      </w:r>
      <w:r>
        <w:rPr>
          <w:rFonts w:ascii="仿宋_GB2312" w:eastAsia="仿宋_GB2312" w:hAnsi="仿宋_GB2312" w:cs="仿宋_GB2312" w:hint="eastAsia"/>
          <w:color w:val="000000"/>
          <w:sz w:val="32"/>
          <w:szCs w:val="32"/>
          <w:shd w:val="clear" w:color="auto" w:fill="FFFFFF"/>
        </w:rPr>
        <w:t>48.5</w:t>
      </w:r>
      <w:r>
        <w:rPr>
          <w:rFonts w:ascii="仿宋_GB2312" w:eastAsia="仿宋_GB2312" w:hAnsi="仿宋_GB2312" w:cs="仿宋_GB2312" w:hint="eastAsia"/>
          <w:color w:val="000000"/>
          <w:sz w:val="32"/>
          <w:szCs w:val="32"/>
          <w:shd w:val="clear" w:color="auto" w:fill="FFFFFF"/>
        </w:rPr>
        <w:t>万亩以上，生猪年出栏能力达到</w:t>
      </w:r>
      <w:r>
        <w:rPr>
          <w:rFonts w:ascii="仿宋_GB2312" w:eastAsia="仿宋_GB2312" w:hAnsi="仿宋_GB2312" w:cs="仿宋_GB2312" w:hint="eastAsia"/>
          <w:color w:val="000000"/>
          <w:sz w:val="32"/>
          <w:szCs w:val="32"/>
          <w:shd w:val="clear" w:color="auto" w:fill="FFFFFF"/>
        </w:rPr>
        <w:t>33</w:t>
      </w:r>
      <w:r>
        <w:rPr>
          <w:rFonts w:ascii="仿宋_GB2312" w:eastAsia="仿宋_GB2312" w:hAnsi="仿宋_GB2312" w:cs="仿宋_GB2312" w:hint="eastAsia"/>
          <w:color w:val="000000"/>
          <w:sz w:val="32"/>
          <w:szCs w:val="32"/>
          <w:shd w:val="clear" w:color="auto" w:fill="FFFFFF"/>
        </w:rPr>
        <w:t>万头。开展耕地“非农化”“非粮化”整治，完善和落实耕地保护机制，新建高标准农田</w:t>
      </w:r>
      <w:r>
        <w:rPr>
          <w:rFonts w:ascii="仿宋_GB2312" w:eastAsia="仿宋_GB2312" w:hAnsi="仿宋_GB2312" w:cs="仿宋_GB2312" w:hint="eastAsia"/>
          <w:color w:val="000000"/>
          <w:sz w:val="32"/>
          <w:szCs w:val="32"/>
          <w:shd w:val="clear" w:color="auto" w:fill="FFFFFF"/>
        </w:rPr>
        <w:t>2</w:t>
      </w:r>
      <w:r>
        <w:rPr>
          <w:rFonts w:ascii="仿宋_GB2312" w:eastAsia="仿宋_GB2312" w:hAnsi="仿宋_GB2312" w:cs="仿宋_GB2312" w:hint="eastAsia"/>
          <w:color w:val="000000"/>
          <w:sz w:val="32"/>
          <w:szCs w:val="32"/>
          <w:shd w:val="clear" w:color="auto" w:fill="FFFFFF"/>
        </w:rPr>
        <w:t>万亩。深化农业供给侧结构性改革，推进科技兴农和品牌强农，发展农业全产业链，推动正大农业硅谷建设，持续提升大学生农创园发展水平，新增省级特色农业强镇</w:t>
      </w:r>
      <w:r>
        <w:rPr>
          <w:rFonts w:ascii="仿宋_GB2312" w:eastAsia="仿宋_GB2312" w:hAnsi="仿宋_GB2312" w:cs="仿宋_GB2312" w:hint="eastAsia"/>
          <w:color w:val="000000"/>
          <w:sz w:val="32"/>
          <w:szCs w:val="32"/>
          <w:shd w:val="clear" w:color="auto" w:fill="FFFFFF"/>
        </w:rPr>
        <w:t>1</w:t>
      </w:r>
      <w:r>
        <w:rPr>
          <w:rFonts w:ascii="仿宋_GB2312" w:eastAsia="仿宋_GB2312" w:hAnsi="仿宋_GB2312" w:cs="仿宋_GB2312" w:hint="eastAsia"/>
          <w:color w:val="000000"/>
          <w:sz w:val="32"/>
          <w:szCs w:val="32"/>
          <w:shd w:val="clear" w:color="auto" w:fill="FFFFFF"/>
        </w:rPr>
        <w:t>个、市级特色园</w:t>
      </w:r>
      <w:r>
        <w:rPr>
          <w:rFonts w:ascii="仿宋_GB2312" w:eastAsia="仿宋_GB2312" w:hAnsi="仿宋_GB2312" w:cs="仿宋_GB2312" w:hint="eastAsia"/>
          <w:color w:val="000000"/>
          <w:sz w:val="32"/>
          <w:szCs w:val="32"/>
          <w:shd w:val="clear" w:color="auto" w:fill="FFFFFF"/>
        </w:rPr>
        <w:t>6</w:t>
      </w:r>
      <w:r>
        <w:rPr>
          <w:rFonts w:ascii="仿宋_GB2312" w:eastAsia="仿宋_GB2312" w:hAnsi="仿宋_GB2312" w:cs="仿宋_GB2312" w:hint="eastAsia"/>
          <w:color w:val="000000"/>
          <w:sz w:val="32"/>
          <w:szCs w:val="32"/>
          <w:shd w:val="clear" w:color="auto" w:fill="FFFFFF"/>
        </w:rPr>
        <w:t>个以上</w:t>
      </w:r>
      <w:r>
        <w:rPr>
          <w:rFonts w:ascii="仿宋_GB2312" w:eastAsia="仿宋_GB2312" w:hAnsi="仿宋_GB2312" w:cs="仿宋_GB2312" w:hint="eastAsia"/>
          <w:sz w:val="32"/>
          <w:szCs w:val="32"/>
        </w:rPr>
        <w:t>。巩固提升传统优势</w:t>
      </w:r>
      <w:r>
        <w:rPr>
          <w:rFonts w:ascii="仿宋_GB2312" w:eastAsia="仿宋_GB2312" w:hAnsi="仿宋_GB2312" w:cs="仿宋_GB2312" w:hint="eastAsia"/>
          <w:sz w:val="32"/>
          <w:szCs w:val="32"/>
        </w:rPr>
        <w:t>农业地位，加强种质资源保护和利用，引进和试验农业新品种</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个以上。支持发展农产品仓储冷链物流。新增宁波市级以上示范性合作社</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家、家庭农场</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家以上，完成</w:t>
      </w:r>
      <w:r>
        <w:rPr>
          <w:rFonts w:ascii="仿宋_GB2312" w:eastAsia="仿宋_GB2312" w:hAnsi="仿宋_GB2312" w:cs="仿宋_GB2312" w:hint="eastAsia"/>
          <w:color w:val="000000"/>
          <w:sz w:val="32"/>
          <w:szCs w:val="32"/>
          <w:shd w:val="clear" w:color="auto" w:fill="FFFFFF"/>
        </w:rPr>
        <w:t>全国农民专业合作社质量提升整县推进试点。</w:t>
      </w:r>
      <w:r>
        <w:rPr>
          <w:rFonts w:ascii="仿宋_GB2312" w:eastAsia="仿宋_GB2312" w:hAnsi="仿宋_GB2312" w:cs="仿宋_GB2312" w:hint="eastAsia"/>
          <w:sz w:val="32"/>
          <w:szCs w:val="32"/>
        </w:rPr>
        <w:t>创建省渔业健康养殖示范县市。开展省持续深化“三位一体”农合联改革示范建设，投用市农事服务中心，新创省级产业农合联</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家</w:t>
      </w:r>
      <w:r>
        <w:rPr>
          <w:rFonts w:hAnsi="仿宋_GB2312" w:cs="仿宋_GB2312" w:hint="eastAsia"/>
          <w:szCs w:val="32"/>
        </w:rPr>
        <w:t>。</w:t>
      </w:r>
    </w:p>
    <w:p w:rsidR="00FE7CC2" w:rsidRDefault="006B562F">
      <w:pPr>
        <w:spacing w:line="580" w:lineRule="exact"/>
        <w:ind w:firstLineChars="200" w:firstLine="643"/>
        <w:rPr>
          <w:rFonts w:ascii="仿宋_GB2312" w:eastAsia="仿宋_GB2312" w:hAnsi="仿宋_GB2312" w:cs="仿宋_GB2312"/>
          <w:sz w:val="32"/>
          <w:szCs w:val="32"/>
        </w:rPr>
      </w:pPr>
      <w:r>
        <w:rPr>
          <w:rFonts w:ascii="楷体" w:eastAsia="楷体" w:hAnsi="楷体" w:cs="楷体" w:hint="eastAsia"/>
          <w:b/>
          <w:bCs/>
          <w:sz w:val="32"/>
          <w:szCs w:val="32"/>
        </w:rPr>
        <w:t>让项目投资更为强劲</w:t>
      </w:r>
      <w:r>
        <w:rPr>
          <w:rFonts w:ascii="仿宋_GB2312" w:eastAsia="仿宋_GB2312" w:hAnsi="仿宋_GB2312" w:cs="仿宋_GB2312" w:hint="eastAsia"/>
          <w:sz w:val="32"/>
          <w:szCs w:val="32"/>
        </w:rPr>
        <w:t>。加强重大项目谋划生成和落地推</w:t>
      </w:r>
      <w:r>
        <w:rPr>
          <w:rFonts w:ascii="仿宋_GB2312" w:eastAsia="仿宋_GB2312" w:hAnsi="仿宋_GB2312" w:cs="仿宋_GB2312" w:hint="eastAsia"/>
          <w:sz w:val="32"/>
          <w:szCs w:val="32"/>
        </w:rPr>
        <w:lastRenderedPageBreak/>
        <w:t>进，</w:t>
      </w:r>
      <w:r>
        <w:rPr>
          <w:rStyle w:val="ac"/>
          <w:rFonts w:ascii="仿宋_GB2312" w:hAnsi="Times New Roman" w:hint="eastAsia"/>
        </w:rPr>
        <w:t>实施市级重点工程</w:t>
      </w:r>
      <w:r>
        <w:rPr>
          <w:rStyle w:val="ac"/>
          <w:rFonts w:ascii="仿宋_GB2312" w:hAnsi="Times New Roman" w:hint="eastAsia"/>
        </w:rPr>
        <w:t>120</w:t>
      </w:r>
      <w:r>
        <w:rPr>
          <w:rStyle w:val="ac"/>
          <w:rFonts w:ascii="仿宋_GB2312" w:hAnsi="Times New Roman" w:hint="eastAsia"/>
        </w:rPr>
        <w:t>个以上</w:t>
      </w:r>
      <w:r>
        <w:rPr>
          <w:rFonts w:ascii="仿宋_GB2312" w:eastAsia="仿宋_GB2312" w:hAnsi="仿宋_GB2312" w:cs="仿宋_GB2312" w:hint="eastAsia"/>
          <w:sz w:val="32"/>
          <w:szCs w:val="32"/>
        </w:rPr>
        <w:t>，固定资产投资增长</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以上。推进国电投华东氢能产业基地、中南高科产业园等重点产业项目建设，力争工业投资、民间投资分别增长</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和</w:t>
      </w:r>
      <w:r>
        <w:rPr>
          <w:rFonts w:ascii="仿宋_GB2312" w:eastAsia="仿宋_GB2312" w:hAnsi="仿宋_GB2312" w:cs="仿宋_GB2312" w:hint="eastAsia"/>
          <w:sz w:val="32"/>
          <w:szCs w:val="32"/>
        </w:rPr>
        <w:t>9.5%</w:t>
      </w:r>
      <w:r>
        <w:rPr>
          <w:rFonts w:ascii="仿宋_GB2312" w:eastAsia="仿宋_GB2312" w:hAnsi="仿宋_GB2312" w:cs="仿宋_GB2312" w:hint="eastAsia"/>
          <w:sz w:val="32"/>
          <w:szCs w:val="32"/>
        </w:rPr>
        <w:t>以上。发挥大招商体制改革效应，</w:t>
      </w:r>
      <w:r>
        <w:rPr>
          <w:rStyle w:val="ac"/>
          <w:rFonts w:ascii="仿宋_GB2312" w:hint="eastAsia"/>
        </w:rPr>
        <w:t>开展招商引资提速提效专项行动，</w:t>
      </w:r>
      <w:r>
        <w:rPr>
          <w:rFonts w:ascii="仿宋_GB2312" w:eastAsia="仿宋_GB2312" w:hAnsi="仿宋_GB2312" w:cs="仿宋_GB2312" w:hint="eastAsia"/>
          <w:sz w:val="32"/>
          <w:szCs w:val="32"/>
        </w:rPr>
        <w:t>加强“慈商回归”工作，签约项目总投资</w:t>
      </w:r>
      <w:r>
        <w:rPr>
          <w:rFonts w:ascii="仿宋_GB2312" w:eastAsia="仿宋_GB2312" w:hAnsi="仿宋_GB2312" w:cs="仿宋_GB2312" w:hint="eastAsia"/>
          <w:sz w:val="32"/>
          <w:szCs w:val="32"/>
        </w:rPr>
        <w:t>350</w:t>
      </w:r>
      <w:r>
        <w:rPr>
          <w:rFonts w:ascii="仿宋_GB2312" w:eastAsia="仿宋_GB2312" w:hAnsi="仿宋_GB2312" w:cs="仿宋_GB2312" w:hint="eastAsia"/>
          <w:sz w:val="32"/>
          <w:szCs w:val="32"/>
        </w:rPr>
        <w:t>亿元以上，争取引进超百亿元优质投资项目，实际利用外资</w:t>
      </w:r>
      <w:r>
        <w:rPr>
          <w:rFonts w:ascii="仿宋_GB2312" w:eastAsia="仿宋_GB2312" w:hAnsi="仿宋_GB2312" w:cs="仿宋_GB2312" w:hint="eastAsia"/>
          <w:sz w:val="32"/>
          <w:szCs w:val="32"/>
        </w:rPr>
        <w:t>1.5</w:t>
      </w:r>
      <w:r>
        <w:rPr>
          <w:rFonts w:ascii="仿宋_GB2312" w:eastAsia="仿宋_GB2312" w:hAnsi="仿宋_GB2312" w:cs="仿宋_GB2312" w:hint="eastAsia"/>
          <w:sz w:val="32"/>
          <w:szCs w:val="32"/>
        </w:rPr>
        <w:t>亿美元，到位宁波市外内资</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亿元、制造业占比</w:t>
      </w:r>
      <w:r>
        <w:rPr>
          <w:rFonts w:ascii="仿宋_GB2312" w:eastAsia="仿宋_GB2312" w:hAnsi="仿宋_GB2312" w:cs="仿宋_GB2312" w:hint="eastAsia"/>
          <w:sz w:val="32"/>
          <w:szCs w:val="32"/>
        </w:rPr>
        <w:t>40%</w:t>
      </w:r>
      <w:r>
        <w:rPr>
          <w:rFonts w:ascii="仿宋_GB2312" w:eastAsia="仿宋_GB2312" w:hAnsi="仿宋_GB2312" w:cs="仿宋_GB2312" w:hint="eastAsia"/>
          <w:sz w:val="32"/>
          <w:szCs w:val="32"/>
        </w:rPr>
        <w:t>以上。</w:t>
      </w:r>
    </w:p>
    <w:p w:rsidR="00FE7CC2" w:rsidRDefault="006B562F">
      <w:pPr>
        <w:spacing w:line="580" w:lineRule="exact"/>
        <w:ind w:firstLineChars="200" w:firstLine="643"/>
        <w:rPr>
          <w:rFonts w:ascii="仿宋_GB2312" w:eastAsia="仿宋_GB2312" w:hAnsi="仿宋_GB2312" w:cs="仿宋_GB2312"/>
          <w:sz w:val="32"/>
          <w:szCs w:val="32"/>
        </w:rPr>
      </w:pPr>
      <w:r>
        <w:rPr>
          <w:rFonts w:ascii="楷体" w:eastAsia="楷体" w:hAnsi="楷体" w:cs="楷体" w:hint="eastAsia"/>
          <w:b/>
          <w:bCs/>
          <w:sz w:val="32"/>
          <w:szCs w:val="32"/>
        </w:rPr>
        <w:t>让市场主体更具活力</w:t>
      </w:r>
      <w:r>
        <w:rPr>
          <w:rFonts w:ascii="仿宋_GB2312" w:eastAsia="仿宋_GB2312" w:hAnsi="仿宋_GB2312" w:cs="仿宋_GB2312" w:hint="eastAsia"/>
          <w:sz w:val="32"/>
          <w:szCs w:val="32"/>
        </w:rPr>
        <w:t>。落实好各项惠企政策和减税降费措施，深化“企业码”应用，提升涉企服务精准化水平。推进亿元以上企业和“单项冠军”企业培育行动，新增省“隐形冠</w:t>
      </w:r>
      <w:r>
        <w:rPr>
          <w:rFonts w:ascii="仿宋_GB2312" w:eastAsia="仿宋_GB2312" w:hAnsi="仿宋_GB2312" w:cs="仿宋_GB2312" w:hint="eastAsia"/>
          <w:sz w:val="32"/>
          <w:szCs w:val="32"/>
        </w:rPr>
        <w:t>军”及培育企业</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家、宁波市“单项冠军”示范及培育企业</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家以上。实施新一轮“凤凰行动”计划，力争新增企业上市</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家、新三板及宁波股交中心挂牌</w:t>
      </w:r>
      <w:r>
        <w:rPr>
          <w:rFonts w:ascii="仿宋_GB2312" w:eastAsia="仿宋_GB2312" w:hAnsi="仿宋_GB2312" w:cs="仿宋_GB2312" w:hint="eastAsia"/>
          <w:sz w:val="32"/>
          <w:szCs w:val="32"/>
        </w:rPr>
        <w:t>40</w:t>
      </w:r>
      <w:r>
        <w:rPr>
          <w:rFonts w:ascii="仿宋_GB2312" w:eastAsia="仿宋_GB2312" w:hAnsi="仿宋_GB2312" w:cs="仿宋_GB2312" w:hint="eastAsia"/>
          <w:sz w:val="32"/>
          <w:szCs w:val="32"/>
        </w:rPr>
        <w:t>家以上。鼓励企业股份制改造。支持装备首台套、材料首批次、软件首版次应用。深入推进“慈企回归”。启动小微企业新三年成长计划，新增“个转企”</w:t>
      </w:r>
      <w:r>
        <w:rPr>
          <w:rFonts w:ascii="仿宋_GB2312" w:eastAsia="仿宋_GB2312" w:hAnsi="仿宋_GB2312" w:cs="仿宋_GB2312" w:hint="eastAsia"/>
          <w:sz w:val="32"/>
          <w:szCs w:val="32"/>
        </w:rPr>
        <w:t>350</w:t>
      </w:r>
      <w:r>
        <w:rPr>
          <w:rFonts w:ascii="仿宋_GB2312" w:eastAsia="仿宋_GB2312" w:hAnsi="仿宋_GB2312" w:cs="仿宋_GB2312" w:hint="eastAsia"/>
          <w:sz w:val="32"/>
          <w:szCs w:val="32"/>
        </w:rPr>
        <w:t>家，“企进规”工业</w:t>
      </w:r>
      <w:r>
        <w:rPr>
          <w:rFonts w:ascii="仿宋_GB2312" w:eastAsia="仿宋_GB2312" w:hAnsi="仿宋_GB2312" w:cs="仿宋_GB2312" w:hint="eastAsia"/>
          <w:sz w:val="32"/>
          <w:szCs w:val="32"/>
        </w:rPr>
        <w:t>80</w:t>
      </w:r>
      <w:r>
        <w:rPr>
          <w:rFonts w:ascii="仿宋_GB2312" w:eastAsia="仿宋_GB2312" w:hAnsi="仿宋_GB2312" w:cs="仿宋_GB2312" w:hint="eastAsia"/>
          <w:sz w:val="32"/>
          <w:szCs w:val="32"/>
        </w:rPr>
        <w:t>家、商贸</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家。</w:t>
      </w:r>
    </w:p>
    <w:p w:rsidR="00FE7CC2" w:rsidRDefault="006B562F">
      <w:pPr>
        <w:spacing w:line="580" w:lineRule="exact"/>
        <w:ind w:firstLineChars="200" w:firstLine="640"/>
        <w:rPr>
          <w:rFonts w:ascii="仿宋_GB2312" w:eastAsia="黑体"/>
          <w:color w:val="000000"/>
          <w:sz w:val="32"/>
          <w:szCs w:val="32"/>
        </w:rPr>
      </w:pPr>
      <w:r>
        <w:rPr>
          <w:rFonts w:ascii="黑体" w:eastAsia="黑体" w:hAnsi="黑体" w:cs="黑体" w:hint="eastAsia"/>
          <w:sz w:val="32"/>
          <w:szCs w:val="32"/>
        </w:rPr>
        <w:t>（四）聚焦完善功能，力促城乡品质提升</w:t>
      </w:r>
    </w:p>
    <w:p w:rsidR="00FE7CC2" w:rsidRDefault="006B562F">
      <w:pPr>
        <w:spacing w:line="580" w:lineRule="exact"/>
        <w:ind w:firstLineChars="200" w:firstLine="643"/>
        <w:rPr>
          <w:rFonts w:ascii="仿宋_GB2312" w:eastAsia="仿宋_GB2312" w:hAnsi="仿宋_GB2312" w:cs="仿宋_GB2312"/>
          <w:sz w:val="32"/>
          <w:szCs w:val="32"/>
        </w:rPr>
      </w:pPr>
      <w:r>
        <w:rPr>
          <w:rFonts w:ascii="楷体" w:eastAsia="楷体" w:hAnsi="楷体" w:cs="楷体" w:hint="eastAsia"/>
          <w:b/>
          <w:bCs/>
          <w:sz w:val="32"/>
          <w:szCs w:val="32"/>
        </w:rPr>
        <w:t>以绣花功夫推进城市更新</w:t>
      </w:r>
      <w:r>
        <w:rPr>
          <w:rFonts w:ascii="仿宋_GB2312" w:eastAsia="仿宋_GB2312" w:hint="eastAsia"/>
          <w:color w:val="000000"/>
          <w:sz w:val="32"/>
          <w:szCs w:val="32"/>
        </w:rPr>
        <w:t>。</w:t>
      </w:r>
      <w:r>
        <w:rPr>
          <w:rFonts w:ascii="仿宋_GB2312" w:eastAsia="仿宋_GB2312" w:hAnsi="仿宋_GB2312" w:cs="仿宋_GB2312" w:hint="eastAsia"/>
          <w:sz w:val="32"/>
          <w:szCs w:val="32"/>
        </w:rPr>
        <w:t>高质量编制市镇两级国土空间总体规划，做深做优重要区块和重点地段城市设计。精心打造城市重点板块，加快新城河一期区块开发见效和二</w:t>
      </w:r>
      <w:r>
        <w:rPr>
          <w:rFonts w:ascii="仿宋_GB2312" w:eastAsia="仿宋_GB2312" w:hAnsi="仿宋_GB2312" w:cs="仿宋_GB2312" w:hint="eastAsia"/>
          <w:sz w:val="32"/>
          <w:szCs w:val="32"/>
        </w:rPr>
        <w:t>三期区块整体综合开发，推进新潮塘区块改造，抓紧老经济开发区和城西区块</w:t>
      </w:r>
      <w:bookmarkStart w:id="0" w:name="_GoBack"/>
      <w:bookmarkEnd w:id="0"/>
      <w:r>
        <w:rPr>
          <w:rFonts w:ascii="仿宋_GB2312" w:eastAsia="仿宋_GB2312" w:hAnsi="仿宋_GB2312" w:cs="仿宋_GB2312" w:hint="eastAsia"/>
          <w:sz w:val="32"/>
          <w:szCs w:val="32"/>
        </w:rPr>
        <w:t>等改造项目实施，力争完成房屋征迁</w:t>
      </w:r>
      <w:r>
        <w:rPr>
          <w:rFonts w:ascii="仿宋_GB2312" w:eastAsia="仿宋_GB2312" w:hAnsi="仿宋_GB2312" w:cs="仿宋_GB2312" w:hint="eastAsia"/>
          <w:sz w:val="32"/>
          <w:szCs w:val="32"/>
        </w:rPr>
        <w:t>60</w:t>
      </w:r>
      <w:r>
        <w:rPr>
          <w:rFonts w:ascii="仿宋_GB2312" w:eastAsia="仿宋_GB2312" w:hAnsi="仿宋_GB2312" w:cs="仿宋_GB2312" w:hint="eastAsia"/>
          <w:sz w:val="32"/>
          <w:szCs w:val="32"/>
        </w:rPr>
        <w:t>万平方米。改造城中村</w:t>
      </w:r>
      <w:r>
        <w:rPr>
          <w:rFonts w:ascii="仿宋_GB2312" w:eastAsia="仿宋_GB2312" w:hAnsi="仿宋_GB2312" w:cs="仿宋_GB2312" w:hint="eastAsia"/>
          <w:sz w:val="32"/>
          <w:szCs w:val="32"/>
        </w:rPr>
        <w:t>34</w:t>
      </w:r>
      <w:r>
        <w:rPr>
          <w:rFonts w:ascii="仿宋_GB2312" w:eastAsia="仿宋_GB2312" w:hAnsi="仿宋_GB2312" w:cs="仿宋_GB2312" w:hint="eastAsia"/>
          <w:sz w:val="32"/>
          <w:szCs w:val="32"/>
        </w:rPr>
        <w:t>万平方米、老旧住宅小区</w:t>
      </w:r>
      <w:r>
        <w:rPr>
          <w:rFonts w:ascii="仿宋_GB2312" w:eastAsia="仿宋_GB2312" w:hAnsi="仿宋_GB2312" w:cs="仿宋_GB2312" w:hint="eastAsia"/>
          <w:sz w:val="32"/>
          <w:szCs w:val="32"/>
        </w:rPr>
        <w:t>30</w:t>
      </w:r>
      <w:r>
        <w:rPr>
          <w:rFonts w:ascii="仿宋_GB2312" w:eastAsia="仿宋_GB2312" w:hAnsi="仿宋_GB2312" w:cs="仿宋_GB2312" w:hint="eastAsia"/>
          <w:sz w:val="32"/>
          <w:szCs w:val="32"/>
        </w:rPr>
        <w:t>万平方米以</w:t>
      </w:r>
      <w:r>
        <w:rPr>
          <w:rFonts w:ascii="仿宋_GB2312" w:eastAsia="仿宋_GB2312" w:hAnsi="仿宋_GB2312" w:cs="仿宋_GB2312" w:hint="eastAsia"/>
          <w:sz w:val="32"/>
          <w:szCs w:val="32"/>
        </w:rPr>
        <w:lastRenderedPageBreak/>
        <w:t>上，鼓励推动“微改造”和既有多层住宅加装电梯。积极推动未来社区建设。促进房地产市场平稳健康发展，推动租赁住房建设和市场培育。加强市政道路路面整修和维护管理，提高人行道完好率。深入推进小城市（卫星城市）培育和中心镇建设。全面推进美丽城镇建设，推动观海卫创建省级美丽城镇样板。</w:t>
      </w:r>
      <w:r>
        <w:rPr>
          <w:rFonts w:ascii="仿宋_GB2312" w:eastAsia="仿宋_GB2312" w:hint="eastAsia"/>
          <w:sz w:val="32"/>
          <w:szCs w:val="32"/>
        </w:rPr>
        <w:t>加强“三改一拆”，深化“无违建”创建。</w:t>
      </w:r>
    </w:p>
    <w:p w:rsidR="00FE7CC2" w:rsidRDefault="006B562F">
      <w:pPr>
        <w:spacing w:line="580" w:lineRule="exact"/>
        <w:ind w:firstLineChars="200" w:firstLine="643"/>
        <w:rPr>
          <w:rFonts w:ascii="仿宋_GB2312" w:eastAsia="仿宋_GB2312"/>
          <w:color w:val="000000"/>
          <w:sz w:val="32"/>
          <w:szCs w:val="32"/>
        </w:rPr>
      </w:pPr>
      <w:r>
        <w:rPr>
          <w:rFonts w:ascii="楷体" w:eastAsia="楷体" w:hAnsi="楷体" w:cs="楷体" w:hint="eastAsia"/>
          <w:b/>
          <w:bCs/>
          <w:sz w:val="32"/>
          <w:szCs w:val="32"/>
        </w:rPr>
        <w:t>以人文提升增强城市内涵</w:t>
      </w:r>
      <w:r>
        <w:rPr>
          <w:rFonts w:ascii="仿宋_GB2312" w:eastAsia="仿宋_GB2312" w:hint="eastAsia"/>
          <w:color w:val="000000"/>
          <w:sz w:val="32"/>
          <w:szCs w:val="32"/>
        </w:rPr>
        <w:t>。巩固提升全国</w:t>
      </w:r>
      <w:r>
        <w:rPr>
          <w:rFonts w:ascii="仿宋_GB2312" w:eastAsia="仿宋_GB2312" w:hint="eastAsia"/>
          <w:color w:val="000000"/>
          <w:sz w:val="32"/>
          <w:szCs w:val="32"/>
        </w:rPr>
        <w:t>文明城市创建成果，深化拓展新时代文明实践中心建设，完善志愿服务体系。推进青瓷文化基因解码工程，完成上林湖越窑国家考古遗址公园建设，推动青瓷瓯乐等非遗传承创新。提升公共文化设施运营水平，开建工人文化宫综合提升二期项目，举办第六届越窑青瓷文化节、第十二届慈溪艺术节等活动。加强文化产业招商、培育和扶持。推动文艺精品创作。实施数字电视超高清改造，起好“慈晓”等主流新媒体平台功能。完成城区地名规划修编，出版慈溪地名志。发展全民健身场地设施，推进“</w:t>
      </w:r>
      <w:r>
        <w:rPr>
          <w:rFonts w:ascii="仿宋_GB2312" w:eastAsia="仿宋_GB2312" w:hint="eastAsia"/>
          <w:color w:val="000000"/>
          <w:sz w:val="32"/>
          <w:szCs w:val="32"/>
        </w:rPr>
        <w:t>10</w:t>
      </w:r>
      <w:r>
        <w:rPr>
          <w:rFonts w:ascii="仿宋_GB2312" w:eastAsia="仿宋_GB2312" w:hint="eastAsia"/>
          <w:color w:val="000000"/>
          <w:sz w:val="32"/>
          <w:szCs w:val="32"/>
        </w:rPr>
        <w:t>分钟健身圈”建设。</w:t>
      </w:r>
    </w:p>
    <w:p w:rsidR="00FE7CC2" w:rsidRDefault="006B562F">
      <w:pPr>
        <w:spacing w:line="580" w:lineRule="exact"/>
        <w:ind w:firstLineChars="200" w:firstLine="643"/>
        <w:rPr>
          <w:rFonts w:ascii="仿宋_GB2312" w:eastAsia="仿宋_GB2312" w:hAnsi="黑体" w:cs="宋体"/>
          <w:kern w:val="0"/>
          <w:sz w:val="32"/>
          <w:szCs w:val="32"/>
        </w:rPr>
      </w:pPr>
      <w:r>
        <w:rPr>
          <w:rFonts w:ascii="楷体" w:eastAsia="楷体" w:hAnsi="楷体" w:cs="楷体" w:hint="eastAsia"/>
          <w:b/>
          <w:bCs/>
          <w:sz w:val="32"/>
          <w:szCs w:val="32"/>
        </w:rPr>
        <w:t>以久久之功建设美丽乡村</w:t>
      </w:r>
      <w:r>
        <w:rPr>
          <w:rFonts w:ascii="仿宋_GB2312" w:eastAsia="仿宋_GB2312" w:hint="eastAsia"/>
          <w:color w:val="000000"/>
          <w:sz w:val="32"/>
          <w:szCs w:val="32"/>
        </w:rPr>
        <w:t>。深入实施乡村振兴战略和“</w:t>
      </w:r>
      <w:r>
        <w:rPr>
          <w:rFonts w:ascii="仿宋_GB2312" w:eastAsia="仿宋_GB2312" w:hint="eastAsia"/>
          <w:color w:val="000000"/>
          <w:sz w:val="32"/>
          <w:szCs w:val="32"/>
        </w:rPr>
        <w:t>千万工程”，启动新时代美丽乡村“</w:t>
      </w:r>
      <w:r>
        <w:rPr>
          <w:rFonts w:ascii="仿宋_GB2312" w:eastAsia="仿宋_GB2312" w:hint="eastAsia"/>
          <w:color w:val="000000"/>
          <w:sz w:val="32"/>
          <w:szCs w:val="32"/>
        </w:rPr>
        <w:t>1</w:t>
      </w:r>
      <w:r>
        <w:rPr>
          <w:rFonts w:ascii="仿宋_GB2312" w:eastAsia="仿宋_GB2312" w:hAnsi="黑体" w:cs="宋体" w:hint="eastAsia"/>
          <w:kern w:val="0"/>
          <w:sz w:val="32"/>
          <w:szCs w:val="32"/>
        </w:rPr>
        <w:t>2113</w:t>
      </w:r>
      <w:r>
        <w:rPr>
          <w:rFonts w:ascii="仿宋_GB2312" w:eastAsia="仿宋_GB2312" w:hAnsi="黑体" w:cs="宋体" w:hint="eastAsia"/>
          <w:kern w:val="0"/>
          <w:sz w:val="32"/>
          <w:szCs w:val="32"/>
        </w:rPr>
        <w:t>”工程，</w:t>
      </w:r>
      <w:r>
        <w:rPr>
          <w:rFonts w:ascii="仿宋_GB2312" w:eastAsia="仿宋_GB2312" w:hint="eastAsia"/>
          <w:color w:val="000000"/>
          <w:sz w:val="32"/>
          <w:szCs w:val="32"/>
        </w:rPr>
        <w:t>完成首批典范村建设，新培育特色村</w:t>
      </w:r>
      <w:r>
        <w:rPr>
          <w:rFonts w:ascii="仿宋_GB2312" w:eastAsia="仿宋_GB2312" w:hint="eastAsia"/>
          <w:color w:val="000000"/>
          <w:sz w:val="32"/>
          <w:szCs w:val="32"/>
        </w:rPr>
        <w:t>4</w:t>
      </w:r>
      <w:r>
        <w:rPr>
          <w:rFonts w:ascii="仿宋_GB2312" w:eastAsia="仿宋_GB2312" w:hint="eastAsia"/>
          <w:color w:val="000000"/>
          <w:sz w:val="32"/>
          <w:szCs w:val="32"/>
        </w:rPr>
        <w:t>个、宜居村</w:t>
      </w:r>
      <w:r>
        <w:rPr>
          <w:rFonts w:ascii="仿宋_GB2312" w:eastAsia="仿宋_GB2312" w:hint="eastAsia"/>
          <w:color w:val="000000"/>
          <w:sz w:val="32"/>
          <w:szCs w:val="32"/>
        </w:rPr>
        <w:t>20</w:t>
      </w:r>
      <w:r>
        <w:rPr>
          <w:rFonts w:ascii="仿宋_GB2312" w:eastAsia="仿宋_GB2312" w:hint="eastAsia"/>
          <w:color w:val="000000"/>
          <w:sz w:val="32"/>
          <w:szCs w:val="32"/>
        </w:rPr>
        <w:t>个以上，新</w:t>
      </w:r>
      <w:r>
        <w:rPr>
          <w:rFonts w:ascii="仿宋_GB2312" w:eastAsia="仿宋_GB2312" w:hAnsi="黑体" w:cs="宋体" w:hint="eastAsia"/>
          <w:kern w:val="0"/>
          <w:sz w:val="32"/>
          <w:szCs w:val="32"/>
        </w:rPr>
        <w:t>创建宁波市级小集镇式中心村和乡村振兴示范带各</w:t>
      </w:r>
      <w:r>
        <w:rPr>
          <w:rFonts w:ascii="仿宋_GB2312" w:eastAsia="仿宋_GB2312" w:hAnsi="黑体" w:cs="宋体" w:hint="eastAsia"/>
          <w:kern w:val="0"/>
          <w:sz w:val="32"/>
          <w:szCs w:val="32"/>
        </w:rPr>
        <w:t>1</w:t>
      </w:r>
      <w:r>
        <w:rPr>
          <w:rFonts w:ascii="仿宋_GB2312" w:eastAsia="仿宋_GB2312" w:hAnsi="黑体" w:cs="宋体" w:hint="eastAsia"/>
          <w:kern w:val="0"/>
          <w:sz w:val="32"/>
          <w:szCs w:val="32"/>
        </w:rPr>
        <w:t>个、梳理式改造村</w:t>
      </w:r>
      <w:r>
        <w:rPr>
          <w:rFonts w:ascii="仿宋_GB2312" w:eastAsia="仿宋_GB2312" w:hAnsi="黑体" w:cs="宋体" w:hint="eastAsia"/>
          <w:kern w:val="0"/>
          <w:sz w:val="32"/>
          <w:szCs w:val="32"/>
        </w:rPr>
        <w:t>30</w:t>
      </w:r>
      <w:r>
        <w:rPr>
          <w:rFonts w:ascii="仿宋_GB2312" w:eastAsia="仿宋_GB2312" w:hAnsi="黑体" w:cs="宋体" w:hint="eastAsia"/>
          <w:kern w:val="0"/>
          <w:sz w:val="32"/>
          <w:szCs w:val="32"/>
        </w:rPr>
        <w:t>个以上。实施乡村治理提升三年行动计划，开展“百村百贤百事”活动，创建省级善治示范村</w:t>
      </w:r>
      <w:r>
        <w:rPr>
          <w:rFonts w:ascii="仿宋_GB2312" w:eastAsia="仿宋_GB2312" w:hAnsi="黑体" w:cs="宋体" w:hint="eastAsia"/>
          <w:kern w:val="0"/>
          <w:sz w:val="32"/>
          <w:szCs w:val="32"/>
        </w:rPr>
        <w:t>20</w:t>
      </w:r>
      <w:r>
        <w:rPr>
          <w:rFonts w:ascii="仿宋_GB2312" w:eastAsia="仿宋_GB2312" w:hAnsi="黑体" w:cs="宋体" w:hint="eastAsia"/>
          <w:kern w:val="0"/>
          <w:sz w:val="32"/>
          <w:szCs w:val="32"/>
        </w:rPr>
        <w:t>个以上。持续加强农村人居环境整治。促进住房困难农户解困，农房改建</w:t>
      </w:r>
      <w:r>
        <w:rPr>
          <w:rFonts w:ascii="仿宋_GB2312" w:eastAsia="仿宋_GB2312" w:hAnsi="黑体" w:cs="宋体" w:hint="eastAsia"/>
          <w:kern w:val="0"/>
          <w:sz w:val="32"/>
          <w:szCs w:val="32"/>
        </w:rPr>
        <w:t>1</w:t>
      </w:r>
      <w:r>
        <w:rPr>
          <w:rFonts w:ascii="仿宋_GB2312" w:eastAsia="仿宋_GB2312" w:hAnsi="黑体" w:cs="宋体" w:hint="eastAsia"/>
          <w:kern w:val="0"/>
          <w:sz w:val="32"/>
          <w:szCs w:val="32"/>
        </w:rPr>
        <w:t>万户以上。增强集体经济特别是相对薄弱村“造血能力”，</w:t>
      </w:r>
      <w:r>
        <w:rPr>
          <w:rFonts w:ascii="仿宋_GB2312" w:eastAsia="仿宋_GB2312" w:hAnsi="黑体" w:cs="宋体" w:hint="eastAsia"/>
          <w:kern w:val="0"/>
          <w:sz w:val="32"/>
          <w:szCs w:val="32"/>
        </w:rPr>
        <w:lastRenderedPageBreak/>
        <w:t>推进闲置地和闲置房盘活利用试点，以镇村联建统营和“飞地”抱团等方式开拓村级财源。打造低收入农户精准扶持增收示范基地</w:t>
      </w:r>
      <w:r>
        <w:rPr>
          <w:rFonts w:ascii="仿宋_GB2312" w:eastAsia="仿宋_GB2312" w:hAnsi="黑体" w:cs="宋体" w:hint="eastAsia"/>
          <w:kern w:val="0"/>
          <w:sz w:val="32"/>
          <w:szCs w:val="32"/>
        </w:rPr>
        <w:t>10</w:t>
      </w:r>
      <w:r>
        <w:rPr>
          <w:rFonts w:ascii="仿宋_GB2312" w:eastAsia="仿宋_GB2312" w:hAnsi="黑体" w:cs="宋体" w:hint="eastAsia"/>
          <w:kern w:val="0"/>
          <w:sz w:val="32"/>
          <w:szCs w:val="32"/>
        </w:rPr>
        <w:t>个，低收入农户人</w:t>
      </w:r>
      <w:r>
        <w:rPr>
          <w:rFonts w:ascii="仿宋_GB2312" w:eastAsia="仿宋_GB2312" w:hAnsi="黑体" w:cs="宋体" w:hint="eastAsia"/>
          <w:kern w:val="0"/>
          <w:sz w:val="32"/>
          <w:szCs w:val="32"/>
        </w:rPr>
        <w:t>均可支配收入增长</w:t>
      </w:r>
      <w:r>
        <w:rPr>
          <w:rFonts w:ascii="仿宋_GB2312" w:eastAsia="仿宋_GB2312" w:hAnsi="黑体" w:cs="宋体" w:hint="eastAsia"/>
          <w:kern w:val="0"/>
          <w:sz w:val="32"/>
          <w:szCs w:val="32"/>
        </w:rPr>
        <w:t>10%</w:t>
      </w:r>
      <w:r>
        <w:rPr>
          <w:rFonts w:ascii="仿宋_GB2312" w:eastAsia="仿宋_GB2312" w:hAnsi="黑体" w:cs="宋体" w:hint="eastAsia"/>
          <w:kern w:val="0"/>
          <w:sz w:val="32"/>
          <w:szCs w:val="32"/>
        </w:rPr>
        <w:t>以上。</w:t>
      </w:r>
      <w:r>
        <w:rPr>
          <w:rStyle w:val="ac"/>
          <w:rFonts w:hint="eastAsia"/>
          <w:szCs w:val="22"/>
        </w:rPr>
        <w:t>推进乡村集成改革，深入实施“两进两回”行动，推动城乡融合发展体制机制和政策体系落地见效。</w:t>
      </w:r>
    </w:p>
    <w:p w:rsidR="00FE7CC2" w:rsidRDefault="006B562F">
      <w:pPr>
        <w:spacing w:line="580" w:lineRule="exact"/>
        <w:ind w:left="630"/>
        <w:rPr>
          <w:rFonts w:ascii="黑体" w:eastAsia="黑体" w:hAnsi="黑体" w:cs="黑体"/>
          <w:sz w:val="32"/>
          <w:szCs w:val="32"/>
        </w:rPr>
      </w:pPr>
      <w:r>
        <w:rPr>
          <w:rFonts w:ascii="黑体" w:eastAsia="黑体" w:hAnsi="黑体" w:cs="黑体" w:hint="eastAsia"/>
          <w:sz w:val="32"/>
          <w:szCs w:val="32"/>
        </w:rPr>
        <w:t>（五）聚焦改革开放，力促内在潜能释放</w:t>
      </w:r>
    </w:p>
    <w:p w:rsidR="00FE7CC2" w:rsidRDefault="006B562F">
      <w:pPr>
        <w:spacing w:line="580" w:lineRule="exact"/>
        <w:ind w:firstLineChars="200" w:firstLine="643"/>
        <w:rPr>
          <w:rFonts w:ascii="仿宋_GB2312" w:eastAsia="仿宋_GB2312" w:hAnsi="宋体" w:cs="仿宋_GB2312"/>
          <w:kern w:val="0"/>
          <w:sz w:val="32"/>
          <w:szCs w:val="32"/>
        </w:rPr>
      </w:pPr>
      <w:r>
        <w:rPr>
          <w:rFonts w:ascii="楷体_GB2312" w:eastAsia="楷体_GB2312" w:hint="eastAsia"/>
          <w:b/>
          <w:sz w:val="32"/>
          <w:szCs w:val="32"/>
        </w:rPr>
        <w:t>促进数字赋能改革</w:t>
      </w:r>
      <w:r>
        <w:rPr>
          <w:rFonts w:ascii="仿宋_GB2312" w:eastAsia="仿宋_GB2312" w:hint="eastAsia"/>
          <w:color w:val="000000"/>
          <w:sz w:val="32"/>
          <w:szCs w:val="32"/>
        </w:rPr>
        <w:t>。推进政务服务“一网通办”，深化“一件事”集成改革，推动更多事项“一窗受理”“一次办理”和“全域通办”，提升打造“公证</w:t>
      </w:r>
      <w:r>
        <w:rPr>
          <w:rFonts w:ascii="仿宋_GB2312" w:eastAsia="仿宋_GB2312" w:hint="eastAsia"/>
          <w:color w:val="000000"/>
          <w:sz w:val="32"/>
          <w:szCs w:val="32"/>
        </w:rPr>
        <w:t>E</w:t>
      </w:r>
      <w:r>
        <w:rPr>
          <w:rFonts w:ascii="仿宋_GB2312" w:eastAsia="仿宋_GB2312" w:hint="eastAsia"/>
          <w:color w:val="000000"/>
          <w:sz w:val="32"/>
          <w:szCs w:val="32"/>
        </w:rPr>
        <w:t>通”“医保</w:t>
      </w:r>
      <w:r>
        <w:rPr>
          <w:rFonts w:ascii="仿宋_GB2312" w:eastAsia="仿宋_GB2312" w:hint="eastAsia"/>
          <w:color w:val="000000"/>
          <w:sz w:val="32"/>
          <w:szCs w:val="32"/>
        </w:rPr>
        <w:t>e</w:t>
      </w:r>
      <w:r>
        <w:rPr>
          <w:rFonts w:ascii="仿宋_GB2312" w:eastAsia="仿宋_GB2312" w:hint="eastAsia"/>
          <w:color w:val="000000"/>
          <w:sz w:val="32"/>
          <w:szCs w:val="32"/>
        </w:rPr>
        <w:t>办”等服务品牌。深化“无证件办事之城”建设。用好“甬易办”平台，促进惠企惠民</w:t>
      </w:r>
      <w:r>
        <w:rPr>
          <w:rFonts w:ascii="仿宋_GB2312" w:eastAsia="仿宋_GB2312" w:hAnsi="宋体" w:cs="仿宋_GB2312" w:hint="eastAsia"/>
          <w:kern w:val="0"/>
          <w:sz w:val="32"/>
          <w:szCs w:val="32"/>
        </w:rPr>
        <w:t>政策线上“快兑现”。加快</w:t>
      </w:r>
      <w:r>
        <w:rPr>
          <w:rFonts w:ascii="仿宋_GB2312" w:eastAsia="仿宋_GB2312" w:hint="eastAsia"/>
          <w:color w:val="000000"/>
          <w:sz w:val="32"/>
          <w:szCs w:val="32"/>
        </w:rPr>
        <w:t>建设智</w:t>
      </w:r>
      <w:r>
        <w:rPr>
          <w:rFonts w:ascii="仿宋_GB2312" w:eastAsia="仿宋_GB2312" w:hAnsi="宋体" w:cs="仿宋_GB2312" w:hint="eastAsia"/>
          <w:kern w:val="0"/>
          <w:sz w:val="32"/>
          <w:szCs w:val="32"/>
        </w:rPr>
        <w:t>慧城市，</w:t>
      </w:r>
      <w:r>
        <w:rPr>
          <w:rFonts w:ascii="仿宋_GB2312" w:eastAsia="仿宋_GB2312" w:hint="eastAsia"/>
          <w:color w:val="000000"/>
          <w:sz w:val="32"/>
          <w:szCs w:val="32"/>
        </w:rPr>
        <w:t>建成城市智慧化管理系统一期项目</w:t>
      </w:r>
      <w:r>
        <w:rPr>
          <w:rFonts w:ascii="仿宋_GB2312" w:eastAsia="仿宋_GB2312" w:hint="eastAsia"/>
          <w:sz w:val="32"/>
          <w:szCs w:val="32"/>
        </w:rPr>
        <w:t>，</w:t>
      </w:r>
      <w:r>
        <w:rPr>
          <w:rFonts w:ascii="仿宋_GB2312" w:eastAsia="仿宋_GB2312" w:hAnsi="宋体" w:cs="仿宋_GB2312" w:hint="eastAsia"/>
          <w:kern w:val="0"/>
          <w:sz w:val="32"/>
          <w:szCs w:val="32"/>
        </w:rPr>
        <w:t>深化智慧社区试点，推进</w:t>
      </w:r>
      <w:r>
        <w:rPr>
          <w:rFonts w:ascii="仿宋_GB2312" w:eastAsia="仿宋_GB2312" w:hAnsi="仿宋_GB2312" w:cs="仿宋_GB2312" w:hint="eastAsia"/>
          <w:sz w:val="32"/>
          <w:szCs w:val="32"/>
        </w:rPr>
        <w:t>国家数字乡村试点市建设</w:t>
      </w:r>
      <w:r>
        <w:rPr>
          <w:rFonts w:ascii="仿宋_GB2312" w:eastAsia="仿宋_GB2312" w:hAnsi="宋体" w:cs="仿宋_GB2312" w:hint="eastAsia"/>
          <w:kern w:val="0"/>
          <w:sz w:val="32"/>
          <w:szCs w:val="32"/>
        </w:rPr>
        <w:t>。</w:t>
      </w:r>
    </w:p>
    <w:p w:rsidR="00FE7CC2" w:rsidRDefault="006B562F">
      <w:pPr>
        <w:spacing w:line="580" w:lineRule="exact"/>
        <w:ind w:firstLineChars="200" w:firstLine="643"/>
        <w:rPr>
          <w:rFonts w:ascii="仿宋_GB2312" w:eastAsia="仿宋_GB2312"/>
          <w:sz w:val="32"/>
          <w:szCs w:val="32"/>
        </w:rPr>
      </w:pPr>
      <w:r>
        <w:rPr>
          <w:rFonts w:ascii="楷体_GB2312" w:eastAsia="楷体_GB2312" w:hint="eastAsia"/>
          <w:b/>
          <w:sz w:val="32"/>
          <w:szCs w:val="32"/>
        </w:rPr>
        <w:t>促进营商环境建设</w:t>
      </w:r>
      <w:r>
        <w:rPr>
          <w:rFonts w:ascii="仿宋_GB2312" w:eastAsia="仿宋_GB2312" w:hint="eastAsia"/>
          <w:sz w:val="32"/>
          <w:szCs w:val="32"/>
        </w:rPr>
        <w:t>。深入推进营商环境便利化，推动告知承诺制等极简审批模式应用，深化“证照分离”改革，巩固拓展投资项目审批制度改革成效。优化房产交易、</w:t>
      </w:r>
      <w:r>
        <w:rPr>
          <w:rFonts w:ascii="仿宋_GB2312" w:eastAsia="仿宋_GB2312" w:hint="eastAsia"/>
          <w:color w:val="000000"/>
          <w:sz w:val="32"/>
          <w:szCs w:val="32"/>
        </w:rPr>
        <w:t>机动车登记</w:t>
      </w:r>
      <w:r>
        <w:rPr>
          <w:rFonts w:ascii="仿宋_GB2312" w:eastAsia="仿宋_GB2312" w:hint="eastAsia"/>
          <w:sz w:val="32"/>
          <w:szCs w:val="32"/>
        </w:rPr>
        <w:t>等高频事项领域便民服务。推动涉政中介服务提速增效。深入实施融资畅通工程，引导金融机构增加首次贷和信用贷，鼓励普惠金融创新，加强金融支持实体经济。坚持依法平等保护，维护公平竞争市场秩序。推进社会信用体系建设，健全信用评价、监管和惩戒机制。积极构建亲清政商关系，畅通沟通对接渠道。</w:t>
      </w:r>
    </w:p>
    <w:p w:rsidR="00FE7CC2" w:rsidRDefault="006B562F">
      <w:pPr>
        <w:spacing w:line="580" w:lineRule="exact"/>
        <w:ind w:firstLineChars="200" w:firstLine="643"/>
        <w:rPr>
          <w:rFonts w:ascii="仿宋_GB2312" w:eastAsia="仿宋_GB2312"/>
          <w:sz w:val="32"/>
          <w:szCs w:val="32"/>
        </w:rPr>
      </w:pPr>
      <w:r>
        <w:rPr>
          <w:rFonts w:ascii="楷体_GB2312" w:eastAsia="楷体_GB2312" w:hint="eastAsia"/>
          <w:b/>
          <w:sz w:val="32"/>
          <w:szCs w:val="32"/>
        </w:rPr>
        <w:t>促进资源优化配置</w:t>
      </w:r>
      <w:r>
        <w:rPr>
          <w:rFonts w:ascii="仿宋_GB2312" w:eastAsia="仿宋_GB2312" w:hAnsi="黑体" w:cs="宋体" w:hint="eastAsia"/>
          <w:kern w:val="0"/>
          <w:sz w:val="32"/>
          <w:szCs w:val="32"/>
        </w:rPr>
        <w:t>。深化“亩均论英雄”改</w:t>
      </w:r>
      <w:r>
        <w:rPr>
          <w:rFonts w:ascii="仿宋_GB2312" w:eastAsia="仿宋_GB2312" w:hint="eastAsia"/>
          <w:sz w:val="32"/>
          <w:szCs w:val="32"/>
        </w:rPr>
        <w:t>革，出台制造业高质量发展用地管理政策，落</w:t>
      </w:r>
      <w:r>
        <w:rPr>
          <w:rFonts w:ascii="仿宋_GB2312" w:eastAsia="仿宋_GB2312" w:hint="eastAsia"/>
          <w:sz w:val="32"/>
          <w:szCs w:val="32"/>
        </w:rPr>
        <w:t>实建设用地“增存</w:t>
      </w:r>
      <w:r>
        <w:rPr>
          <w:rFonts w:ascii="仿宋_GB2312" w:eastAsia="仿宋_GB2312" w:hAnsi="黑体" w:cs="宋体" w:hint="eastAsia"/>
          <w:kern w:val="0"/>
          <w:sz w:val="32"/>
          <w:szCs w:val="32"/>
        </w:rPr>
        <w:t>挂钩”</w:t>
      </w:r>
      <w:r>
        <w:rPr>
          <w:rFonts w:ascii="仿宋_GB2312" w:eastAsia="仿宋_GB2312" w:hAnsi="黑体" w:cs="宋体" w:hint="eastAsia"/>
          <w:kern w:val="0"/>
          <w:sz w:val="32"/>
          <w:szCs w:val="32"/>
        </w:rPr>
        <w:lastRenderedPageBreak/>
        <w:t>机制，盘活存量建设用地</w:t>
      </w:r>
      <w:r>
        <w:rPr>
          <w:rFonts w:ascii="仿宋_GB2312" w:eastAsia="仿宋_GB2312" w:hAnsi="黑体" w:cs="宋体" w:hint="eastAsia"/>
          <w:kern w:val="0"/>
          <w:sz w:val="32"/>
          <w:szCs w:val="32"/>
        </w:rPr>
        <w:t>5000</w:t>
      </w:r>
      <w:r>
        <w:rPr>
          <w:rFonts w:ascii="仿宋_GB2312" w:eastAsia="仿宋_GB2312" w:hAnsi="黑体" w:cs="宋体" w:hint="eastAsia"/>
          <w:kern w:val="0"/>
          <w:sz w:val="32"/>
          <w:szCs w:val="32"/>
        </w:rPr>
        <w:t>亩以上。</w:t>
      </w:r>
      <w:r>
        <w:rPr>
          <w:rFonts w:ascii="仿宋_GB2312" w:eastAsia="仿宋_GB2312" w:hint="eastAsia"/>
          <w:sz w:val="32"/>
          <w:szCs w:val="32"/>
        </w:rPr>
        <w:t>抓好新一轮国资国企改革，整合优化集团公司设置，支持国企特许经营和优化投资布局，力争新增信用评级</w:t>
      </w:r>
      <w:r>
        <w:rPr>
          <w:rFonts w:ascii="仿宋_GB2312" w:eastAsia="仿宋_GB2312" w:hint="eastAsia"/>
          <w:sz w:val="32"/>
          <w:szCs w:val="32"/>
        </w:rPr>
        <w:t>2A</w:t>
      </w:r>
      <w:r>
        <w:rPr>
          <w:rFonts w:ascii="仿宋_GB2312" w:eastAsia="仿宋_GB2312" w:hint="eastAsia"/>
          <w:sz w:val="32"/>
          <w:szCs w:val="32"/>
        </w:rPr>
        <w:t>以上国企</w:t>
      </w:r>
      <w:r>
        <w:rPr>
          <w:rFonts w:ascii="仿宋_GB2312" w:eastAsia="仿宋_GB2312" w:hint="eastAsia"/>
          <w:sz w:val="32"/>
          <w:szCs w:val="32"/>
        </w:rPr>
        <w:t>2</w:t>
      </w:r>
      <w:r>
        <w:rPr>
          <w:rFonts w:ascii="仿宋_GB2312" w:eastAsia="仿宋_GB2312" w:hint="eastAsia"/>
          <w:sz w:val="32"/>
          <w:szCs w:val="32"/>
        </w:rPr>
        <w:t>家，全面完成融资平台公司实体化、市场化转型。完善市域供水应急机制，推动水资源统筹统调、开源节流和分类分质供水，实施邵岙湖和上林湖联调工程，建成曹娥江应急取水项目，完成城乡供水一体化体制改革。实施新一轮镇级财政体制政策，稳步推进化债计划。</w:t>
      </w:r>
    </w:p>
    <w:p w:rsidR="00FE7CC2" w:rsidRDefault="006B562F">
      <w:pPr>
        <w:spacing w:line="580" w:lineRule="exact"/>
        <w:ind w:firstLineChars="200" w:firstLine="643"/>
        <w:rPr>
          <w:rFonts w:ascii="仿宋_GB2312" w:eastAsia="仿宋_GB2312"/>
          <w:sz w:val="32"/>
          <w:szCs w:val="32"/>
          <w:lang w:val="zh-CN"/>
        </w:rPr>
      </w:pPr>
      <w:r>
        <w:rPr>
          <w:rFonts w:ascii="楷体_GB2312" w:eastAsia="楷体_GB2312" w:hint="eastAsia"/>
          <w:b/>
          <w:sz w:val="32"/>
          <w:szCs w:val="32"/>
        </w:rPr>
        <w:t>促进开放循环畅通</w:t>
      </w:r>
      <w:r>
        <w:rPr>
          <w:rFonts w:ascii="仿宋_GB2312" w:eastAsia="仿宋_GB2312" w:hAnsi="仿宋_GB2312" w:cs="仿宋_GB2312" w:hint="eastAsia"/>
          <w:sz w:val="32"/>
          <w:szCs w:val="32"/>
        </w:rPr>
        <w:t>。</w:t>
      </w:r>
      <w:r>
        <w:rPr>
          <w:rFonts w:ascii="仿宋_GB2312" w:eastAsia="仿宋_GB2312" w:hint="eastAsia"/>
          <w:sz w:val="32"/>
          <w:szCs w:val="32"/>
        </w:rPr>
        <w:t>开展“抢订单、抢市场、抢出口、稳外贸”专项行动，稳住出口占全国份额。积极利用前湾综合保税</w:t>
      </w:r>
      <w:r>
        <w:rPr>
          <w:rFonts w:ascii="仿宋_GB2312" w:eastAsia="仿宋_GB2312" w:hint="eastAsia"/>
          <w:sz w:val="32"/>
          <w:szCs w:val="32"/>
        </w:rPr>
        <w:t>区政策，主动对接浙江自贸区宁波片区和“义新欧”中欧班列，拓展东南亚等新兴市场。加快发展跨境电商，建成驿淘跨境电商产业园，支持企业布局海外仓和境外销售基地。实施中小外贸企业成长计划，净增出口实绩企业</w:t>
      </w:r>
      <w:r>
        <w:rPr>
          <w:rFonts w:ascii="仿宋_GB2312" w:eastAsia="仿宋_GB2312" w:hint="eastAsia"/>
          <w:sz w:val="32"/>
          <w:szCs w:val="32"/>
        </w:rPr>
        <w:t>100</w:t>
      </w:r>
      <w:r>
        <w:rPr>
          <w:rFonts w:ascii="仿宋_GB2312" w:eastAsia="仿宋_GB2312" w:hint="eastAsia"/>
          <w:sz w:val="32"/>
          <w:szCs w:val="32"/>
        </w:rPr>
        <w:t>家以上。鼓励优质产品和技术进口，丰富中捷（中东欧）国际产业合作园内容。启动内贸拓市倍增计划，发挥“慈溪优品馆”直播基地等带动作用。巩固拓展东西部扶贫协作和对口支援、山海协作成果。</w:t>
      </w:r>
    </w:p>
    <w:p w:rsidR="00FE7CC2" w:rsidRDefault="006B562F">
      <w:pPr>
        <w:spacing w:line="580" w:lineRule="exact"/>
        <w:ind w:firstLineChars="200" w:firstLine="640"/>
        <w:rPr>
          <w:rFonts w:ascii="黑体" w:eastAsia="黑体" w:hAnsi="黑体"/>
          <w:sz w:val="32"/>
          <w:szCs w:val="32"/>
        </w:rPr>
      </w:pPr>
      <w:r>
        <w:rPr>
          <w:rFonts w:ascii="黑体" w:eastAsia="黑体" w:hAnsi="黑体" w:cs="黑体" w:hint="eastAsia"/>
          <w:sz w:val="32"/>
          <w:szCs w:val="32"/>
        </w:rPr>
        <w:t>（六）聚焦生态改善，力促美丽慈溪建设</w:t>
      </w:r>
    </w:p>
    <w:p w:rsidR="00FE7CC2" w:rsidRDefault="006B562F">
      <w:pPr>
        <w:spacing w:line="580" w:lineRule="exact"/>
        <w:ind w:firstLineChars="200" w:firstLine="643"/>
        <w:rPr>
          <w:rFonts w:ascii="仿宋_GB2312" w:eastAsia="仿宋_GB2312"/>
          <w:sz w:val="32"/>
          <w:szCs w:val="32"/>
        </w:rPr>
      </w:pPr>
      <w:r>
        <w:rPr>
          <w:rFonts w:ascii="楷体_GB2312" w:eastAsia="楷体_GB2312" w:hint="eastAsia"/>
          <w:b/>
          <w:sz w:val="32"/>
          <w:szCs w:val="32"/>
        </w:rPr>
        <w:t>狠抓治气治水</w:t>
      </w:r>
      <w:r>
        <w:rPr>
          <w:rFonts w:ascii="仿宋_GB2312" w:eastAsia="仿宋_GB2312" w:hint="eastAsia"/>
          <w:sz w:val="32"/>
          <w:szCs w:val="32"/>
        </w:rPr>
        <w:t>。构建涉气行业智慧化监管网络，强化工业废气、扬尘等管控，加强烟花爆竹“双禁区”管</w:t>
      </w:r>
      <w:r>
        <w:rPr>
          <w:rFonts w:ascii="仿宋_GB2312" w:eastAsia="仿宋_GB2312" w:hint="eastAsia"/>
          <w:sz w:val="32"/>
          <w:szCs w:val="32"/>
        </w:rPr>
        <w:t>理，空气质量稳定达到国家二级标准。完善“五水共治”体制机制，提升河（湖）长制工作成效。推进镇街道“污水零直排区”建设，新建污水管网</w:t>
      </w:r>
      <w:r>
        <w:rPr>
          <w:rFonts w:ascii="仿宋_GB2312" w:eastAsia="仿宋_GB2312" w:hint="eastAsia"/>
          <w:sz w:val="32"/>
          <w:szCs w:val="32"/>
        </w:rPr>
        <w:t>20</w:t>
      </w:r>
      <w:r>
        <w:rPr>
          <w:rFonts w:ascii="仿宋_GB2312" w:eastAsia="仿宋_GB2312" w:hint="eastAsia"/>
          <w:sz w:val="32"/>
          <w:szCs w:val="32"/>
        </w:rPr>
        <w:t>公里以上，完成教场山和北部污水处</w:t>
      </w:r>
      <w:r>
        <w:rPr>
          <w:rFonts w:ascii="仿宋_GB2312" w:eastAsia="仿宋_GB2312" w:hint="eastAsia"/>
          <w:sz w:val="32"/>
          <w:szCs w:val="32"/>
        </w:rPr>
        <w:lastRenderedPageBreak/>
        <w:t>理厂提标改造。</w:t>
      </w:r>
      <w:r>
        <w:rPr>
          <w:rFonts w:ascii="仿宋_GB2312" w:eastAsia="仿宋_GB2312" w:hAnsi="黑体" w:cs="宋体" w:hint="eastAsia"/>
          <w:kern w:val="0"/>
          <w:sz w:val="32"/>
          <w:szCs w:val="32"/>
        </w:rPr>
        <w:t>新实施农村生活污水治理工程</w:t>
      </w:r>
      <w:r>
        <w:rPr>
          <w:rFonts w:ascii="仿宋_GB2312" w:eastAsia="仿宋_GB2312" w:hAnsi="黑体" w:cs="宋体" w:hint="eastAsia"/>
          <w:kern w:val="0"/>
          <w:sz w:val="32"/>
          <w:szCs w:val="32"/>
        </w:rPr>
        <w:t>35</w:t>
      </w:r>
      <w:r>
        <w:rPr>
          <w:rFonts w:ascii="仿宋_GB2312" w:eastAsia="仿宋_GB2312" w:hAnsi="黑体" w:cs="宋体" w:hint="eastAsia"/>
          <w:kern w:val="0"/>
          <w:sz w:val="32"/>
          <w:szCs w:val="32"/>
        </w:rPr>
        <w:t>个。开展</w:t>
      </w:r>
      <w:r>
        <w:rPr>
          <w:rFonts w:ascii="仿宋_GB2312" w:eastAsia="仿宋_GB2312" w:hint="eastAsia"/>
          <w:sz w:val="32"/>
          <w:szCs w:val="32"/>
        </w:rPr>
        <w:t>四灶浦流域治理试点。新创成省级美丽河湖</w:t>
      </w:r>
      <w:r>
        <w:rPr>
          <w:rFonts w:ascii="仿宋_GB2312" w:eastAsia="仿宋_GB2312" w:hint="eastAsia"/>
          <w:sz w:val="32"/>
          <w:szCs w:val="32"/>
        </w:rPr>
        <w:t>1</w:t>
      </w:r>
      <w:r>
        <w:rPr>
          <w:rFonts w:ascii="仿宋_GB2312" w:eastAsia="仿宋_GB2312" w:hint="eastAsia"/>
          <w:sz w:val="32"/>
          <w:szCs w:val="32"/>
        </w:rPr>
        <w:t>个，治理“千吨万人”以上饮用水水源保护区</w:t>
      </w:r>
      <w:r>
        <w:rPr>
          <w:rFonts w:ascii="仿宋_GB2312" w:eastAsia="仿宋_GB2312" w:hint="eastAsia"/>
          <w:sz w:val="32"/>
          <w:szCs w:val="32"/>
        </w:rPr>
        <w:t>9</w:t>
      </w:r>
      <w:r>
        <w:rPr>
          <w:rFonts w:ascii="仿宋_GB2312" w:eastAsia="仿宋_GB2312" w:hint="eastAsia"/>
          <w:sz w:val="32"/>
          <w:szCs w:val="32"/>
        </w:rPr>
        <w:t>个。</w:t>
      </w:r>
    </w:p>
    <w:p w:rsidR="00FE7CC2" w:rsidRDefault="006B562F">
      <w:pPr>
        <w:spacing w:line="580" w:lineRule="exact"/>
        <w:ind w:firstLineChars="200" w:firstLine="643"/>
        <w:rPr>
          <w:rFonts w:ascii="仿宋_GB2312" w:eastAsia="仿宋_GB2312"/>
          <w:sz w:val="32"/>
          <w:szCs w:val="32"/>
        </w:rPr>
      </w:pPr>
      <w:r>
        <w:rPr>
          <w:rFonts w:ascii="楷体_GB2312" w:eastAsia="楷体_GB2312" w:hint="eastAsia"/>
          <w:b/>
          <w:sz w:val="32"/>
          <w:szCs w:val="32"/>
        </w:rPr>
        <w:t>狠抓固废治理</w:t>
      </w:r>
      <w:r>
        <w:rPr>
          <w:rFonts w:ascii="仿宋_GB2312" w:eastAsia="仿宋_GB2312" w:hAnsi="仿宋_GB2312" w:cs="仿宋_GB2312" w:hint="eastAsia"/>
          <w:sz w:val="32"/>
          <w:szCs w:val="32"/>
        </w:rPr>
        <w:t>。</w:t>
      </w:r>
      <w:r>
        <w:rPr>
          <w:rFonts w:ascii="仿宋_GB2312" w:eastAsia="仿宋_GB2312" w:hint="eastAsia"/>
          <w:sz w:val="32"/>
          <w:szCs w:val="32"/>
        </w:rPr>
        <w:t>深入开展“无废城市”建设。健全固废分类收运处置系统，建设东部固废资源化利用项目，建造建筑垃圾资源化处置中心，规范提升建筑垃圾中转站。建成再生资源分拣中心</w:t>
      </w:r>
      <w:r>
        <w:rPr>
          <w:rFonts w:ascii="仿宋_GB2312" w:eastAsia="仿宋_GB2312" w:hint="eastAsia"/>
          <w:sz w:val="32"/>
          <w:szCs w:val="32"/>
        </w:rPr>
        <w:t>6</w:t>
      </w:r>
      <w:r>
        <w:rPr>
          <w:rFonts w:ascii="仿宋_GB2312" w:eastAsia="仿宋_GB2312" w:hint="eastAsia"/>
          <w:sz w:val="32"/>
          <w:szCs w:val="32"/>
        </w:rPr>
        <w:t>家。深化城乡环境治理“清爽行动”，巩固提升生活垃圾分类成果，力争生活垃圾分类工作进入全省优秀县市行列。</w:t>
      </w:r>
    </w:p>
    <w:p w:rsidR="00FE7CC2" w:rsidRDefault="006B562F">
      <w:pPr>
        <w:spacing w:line="580" w:lineRule="exact"/>
        <w:ind w:firstLineChars="200" w:firstLine="643"/>
        <w:rPr>
          <w:rFonts w:ascii="仿宋_GB2312" w:eastAsia="仿宋_GB2312"/>
          <w:sz w:val="32"/>
          <w:szCs w:val="32"/>
        </w:rPr>
      </w:pPr>
      <w:r>
        <w:rPr>
          <w:rFonts w:ascii="楷体_GB2312" w:eastAsia="楷体_GB2312" w:hint="eastAsia"/>
          <w:b/>
          <w:sz w:val="32"/>
          <w:szCs w:val="32"/>
        </w:rPr>
        <w:t>狠抓生态修复</w:t>
      </w:r>
      <w:r>
        <w:rPr>
          <w:rFonts w:ascii="仿宋_GB2312" w:eastAsia="仿宋_GB2312" w:hint="eastAsia"/>
          <w:sz w:val="32"/>
          <w:szCs w:val="32"/>
        </w:rPr>
        <w:t>。积极创建国家生态园林城市和省生态文明建设示范市。推进水系环通流动，征迁启动四灶浦文二路至慈甬路拓疏项目，加快城区潮塘江排涝工程建设，基本完成中部三塘横江陆中湾至水云浦拓疏。新增国土绿化</w:t>
      </w:r>
      <w:r>
        <w:rPr>
          <w:rFonts w:ascii="仿宋_GB2312" w:eastAsia="仿宋_GB2312" w:hint="eastAsia"/>
          <w:sz w:val="32"/>
          <w:szCs w:val="32"/>
        </w:rPr>
        <w:t>3200</w:t>
      </w:r>
      <w:r>
        <w:rPr>
          <w:rFonts w:ascii="仿宋_GB2312" w:eastAsia="仿宋_GB2312" w:hint="eastAsia"/>
          <w:sz w:val="32"/>
          <w:szCs w:val="32"/>
        </w:rPr>
        <w:t>亩、城镇绿道</w:t>
      </w:r>
      <w:r>
        <w:rPr>
          <w:rFonts w:ascii="仿宋_GB2312" w:eastAsia="仿宋_GB2312" w:hint="eastAsia"/>
          <w:sz w:val="32"/>
          <w:szCs w:val="32"/>
        </w:rPr>
        <w:t>20</w:t>
      </w:r>
      <w:r>
        <w:rPr>
          <w:rFonts w:ascii="仿宋_GB2312" w:eastAsia="仿宋_GB2312" w:hint="eastAsia"/>
          <w:sz w:val="32"/>
          <w:szCs w:val="32"/>
        </w:rPr>
        <w:t>公里，新建和改造“微公园”</w:t>
      </w:r>
      <w:r>
        <w:rPr>
          <w:rFonts w:ascii="仿宋_GB2312" w:eastAsia="仿宋_GB2312" w:hint="eastAsia"/>
          <w:sz w:val="32"/>
          <w:szCs w:val="32"/>
        </w:rPr>
        <w:t>6</w:t>
      </w:r>
      <w:r>
        <w:rPr>
          <w:rFonts w:ascii="仿宋_GB2312" w:eastAsia="仿宋_GB2312" w:hint="eastAsia"/>
          <w:sz w:val="32"/>
          <w:szCs w:val="32"/>
        </w:rPr>
        <w:t>个，</w:t>
      </w:r>
      <w:r>
        <w:rPr>
          <w:rFonts w:ascii="仿宋_GB2312" w:eastAsia="仿宋_GB2312" w:hint="eastAsia"/>
          <w:sz w:val="32"/>
          <w:szCs w:val="32"/>
        </w:rPr>
        <w:t>推动以新城河、潮塘江为重点的城市绿道网环通，健全绿道绿化管护机制。加强山林保护和生态涵养，防止水土流失。治理废弃矿山</w:t>
      </w:r>
      <w:r>
        <w:rPr>
          <w:rFonts w:ascii="仿宋_GB2312" w:eastAsia="仿宋_GB2312" w:hint="eastAsia"/>
          <w:sz w:val="32"/>
          <w:szCs w:val="32"/>
        </w:rPr>
        <w:t>3</w:t>
      </w:r>
      <w:r>
        <w:rPr>
          <w:rFonts w:ascii="仿宋_GB2312" w:eastAsia="仿宋_GB2312" w:hint="eastAsia"/>
          <w:sz w:val="32"/>
          <w:szCs w:val="32"/>
        </w:rPr>
        <w:t>处。深入做好中央环保督察反馈问题整改后半篇文章，开展市域长江经济带生态环境类似问题大排查大整改。完善基层环保监管体系。</w:t>
      </w:r>
    </w:p>
    <w:p w:rsidR="00FE7CC2" w:rsidRDefault="006B562F">
      <w:pPr>
        <w:spacing w:line="58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（七）聚焦惠民利民，力促美好生活创造</w:t>
      </w:r>
    </w:p>
    <w:p w:rsidR="00FE7CC2" w:rsidRDefault="006B562F">
      <w:pPr>
        <w:spacing w:line="580" w:lineRule="exact"/>
        <w:ind w:firstLineChars="200" w:firstLine="643"/>
        <w:rPr>
          <w:rFonts w:ascii="仿宋_GB2312" w:eastAsia="仿宋_GB2312" w:hAnsi="黑体" w:cs="宋体"/>
          <w:kern w:val="0"/>
          <w:sz w:val="32"/>
          <w:szCs w:val="32"/>
        </w:rPr>
      </w:pPr>
      <w:r>
        <w:rPr>
          <w:rFonts w:ascii="楷体" w:eastAsia="楷体" w:hAnsi="楷体" w:cs="楷体" w:hint="eastAsia"/>
          <w:b/>
          <w:bCs/>
          <w:sz w:val="32"/>
          <w:szCs w:val="32"/>
        </w:rPr>
        <w:t>致力民生实事办实办好</w:t>
      </w:r>
      <w:r>
        <w:rPr>
          <w:rFonts w:ascii="仿宋_GB2312" w:eastAsia="仿宋_GB2312" w:hAnsi="黑体" w:cs="宋体" w:hint="eastAsia"/>
          <w:kern w:val="0"/>
          <w:sz w:val="32"/>
          <w:szCs w:val="32"/>
        </w:rPr>
        <w:t>。遵循“群众提、委员议、代表定、政府办”理念，经过公开征集和广泛征求意见，市政府遴选形成了</w:t>
      </w:r>
      <w:r>
        <w:rPr>
          <w:rFonts w:ascii="仿宋_GB2312" w:eastAsia="仿宋_GB2312" w:hAnsi="黑体" w:cs="宋体" w:hint="eastAsia"/>
          <w:kern w:val="0"/>
          <w:sz w:val="32"/>
          <w:szCs w:val="32"/>
        </w:rPr>
        <w:t>12</w:t>
      </w:r>
      <w:r>
        <w:rPr>
          <w:rFonts w:ascii="仿宋_GB2312" w:eastAsia="仿宋_GB2312" w:hAnsi="黑体" w:cs="宋体" w:hint="eastAsia"/>
          <w:kern w:val="0"/>
          <w:sz w:val="32"/>
          <w:szCs w:val="32"/>
        </w:rPr>
        <w:t>个民生实事候选项目，将提请大会票决。对票决确定的项目，逐项细化方案，</w:t>
      </w:r>
      <w:r>
        <w:rPr>
          <w:rFonts w:ascii="仿宋_GB2312" w:eastAsia="仿宋_GB2312" w:hAnsi="仿宋" w:hint="eastAsia"/>
          <w:sz w:val="32"/>
          <w:szCs w:val="32"/>
        </w:rPr>
        <w:t>压实职责任务</w:t>
      </w:r>
      <w:r>
        <w:rPr>
          <w:rFonts w:ascii="仿宋_GB2312" w:eastAsia="仿宋_GB2312" w:hAnsi="仿宋"/>
          <w:sz w:val="32"/>
          <w:szCs w:val="32"/>
        </w:rPr>
        <w:t>，</w:t>
      </w:r>
      <w:r>
        <w:rPr>
          <w:rFonts w:ascii="仿宋_GB2312" w:eastAsia="仿宋_GB2312" w:hAnsi="仿宋" w:hint="eastAsia"/>
          <w:sz w:val="32"/>
          <w:szCs w:val="32"/>
        </w:rPr>
        <w:t>狠抓进度督</w:t>
      </w:r>
      <w:r>
        <w:rPr>
          <w:rFonts w:ascii="仿宋_GB2312" w:eastAsia="仿宋_GB2312" w:hAnsi="仿宋" w:hint="eastAsia"/>
          <w:sz w:val="32"/>
          <w:szCs w:val="32"/>
        </w:rPr>
        <w:lastRenderedPageBreak/>
        <w:t>促，确保圆满兑现承诺</w:t>
      </w:r>
      <w:r>
        <w:rPr>
          <w:rFonts w:ascii="仿宋_GB2312" w:eastAsia="仿宋_GB2312" w:hAnsi="黑体" w:cs="宋体" w:hint="eastAsia"/>
          <w:kern w:val="0"/>
          <w:sz w:val="32"/>
          <w:szCs w:val="32"/>
        </w:rPr>
        <w:t>。</w:t>
      </w:r>
    </w:p>
    <w:p w:rsidR="00FE7CC2" w:rsidRDefault="006B562F">
      <w:pPr>
        <w:spacing w:line="580" w:lineRule="exact"/>
        <w:ind w:firstLineChars="200" w:firstLine="643"/>
        <w:rPr>
          <w:rFonts w:ascii="仿宋_GB2312" w:eastAsia="仿宋_GB2312" w:hAnsi="黑体" w:cs="宋体"/>
          <w:kern w:val="0"/>
          <w:sz w:val="32"/>
          <w:szCs w:val="32"/>
        </w:rPr>
      </w:pPr>
      <w:r>
        <w:rPr>
          <w:rFonts w:ascii="楷体" w:eastAsia="楷体" w:hAnsi="楷体" w:cs="楷体" w:hint="eastAsia"/>
          <w:b/>
          <w:bCs/>
          <w:sz w:val="32"/>
          <w:szCs w:val="32"/>
        </w:rPr>
        <w:t>致力教</w:t>
      </w:r>
      <w:r>
        <w:rPr>
          <w:rFonts w:ascii="楷体" w:eastAsia="楷体" w:hAnsi="楷体" w:cs="楷体" w:hint="eastAsia"/>
          <w:b/>
          <w:bCs/>
          <w:sz w:val="32"/>
          <w:szCs w:val="32"/>
        </w:rPr>
        <w:t>育发展优质均衡</w:t>
      </w:r>
      <w:r>
        <w:rPr>
          <w:rFonts w:ascii="仿宋_GB2312" w:eastAsia="仿宋_GB2312" w:hAnsi="黑体" w:cs="宋体" w:hint="eastAsia"/>
          <w:kern w:val="0"/>
          <w:sz w:val="32"/>
          <w:szCs w:val="32"/>
        </w:rPr>
        <w:t>。创建全国义务教育发展优质均衡市，优化布局教育资源。出台学前教育新三年行动计划和初中办学水平整体提升三年行动计划，新建新城河区块的幼儿园和学校项目，建成投用明月湖和新潮塘区块九年一贯制学校。深化“县管校聘”管理改革，推动集团化办学、城乡教育共同体和教育联盟建设。推进普通高中特色化多样化办学。支持推动宁波大学科技学院转设，继续推进与国内一流大院大校合作。支持和规范民办教育发展。加强校外培训机构管理。推动职教创新和产教融合，发展高职院校，开建行知职校合作办学项目，实施锦堂职高综合改造提升工程。启动</w:t>
      </w:r>
      <w:r>
        <w:rPr>
          <w:rFonts w:ascii="仿宋_GB2312" w:eastAsia="仿宋_GB2312" w:hAnsi="黑体" w:cs="宋体" w:hint="eastAsia"/>
          <w:kern w:val="0"/>
          <w:sz w:val="32"/>
          <w:szCs w:val="32"/>
        </w:rPr>
        <w:t>市特殊教育学校迁建前期工作，提高特殊教育发展水平。</w:t>
      </w:r>
    </w:p>
    <w:p w:rsidR="00FE7CC2" w:rsidRDefault="006B562F">
      <w:pPr>
        <w:spacing w:line="580" w:lineRule="exact"/>
        <w:ind w:firstLineChars="200" w:firstLine="643"/>
        <w:rPr>
          <w:rFonts w:ascii="仿宋_GB2312" w:eastAsia="仿宋_GB2312" w:hAnsi="黑体" w:cs="宋体"/>
          <w:kern w:val="0"/>
          <w:sz w:val="32"/>
          <w:szCs w:val="32"/>
        </w:rPr>
      </w:pPr>
      <w:r>
        <w:rPr>
          <w:rFonts w:ascii="楷体" w:eastAsia="楷体" w:hAnsi="楷体" w:cs="楷体" w:hint="eastAsia"/>
          <w:b/>
          <w:bCs/>
          <w:sz w:val="32"/>
          <w:szCs w:val="32"/>
        </w:rPr>
        <w:t>致力健康慈溪更好打造</w:t>
      </w:r>
      <w:r>
        <w:rPr>
          <w:rFonts w:ascii="仿宋_GB2312" w:eastAsia="仿宋_GB2312" w:hAnsi="黑体" w:cs="宋体" w:hint="eastAsia"/>
          <w:kern w:val="0"/>
          <w:sz w:val="32"/>
          <w:szCs w:val="32"/>
        </w:rPr>
        <w:t>。以市公共卫生临床中心为阵地，加强与国科大宁波华美医院合作，整体提升公共卫生应急能力。抓好“三医联动”“六医统筹”</w:t>
      </w:r>
      <w:r>
        <w:rPr>
          <w:rFonts w:ascii="仿宋_GB2312" w:eastAsia="仿宋_GB2312" w:hAnsi="宋体" w:cs="宋体" w:hint="eastAsia"/>
          <w:kern w:val="0"/>
          <w:sz w:val="32"/>
          <w:szCs w:val="32"/>
        </w:rPr>
        <w:t>集成改革、“两慢病”全周期健康管理两项省级试点，高质量完成全国农村医疗基本公共服务标准化试点，积极推动分级诊疗。投用新的市人民医院医疗综合楼和第三人民医院门急诊综合楼，开建龙山医院二期工程。加强医院学科建设，提高医院常见病救治能力和水平，引进知名大医院紧密型托管争取新的突破。推进中医药传承创新发展。重视全科医生培养，提高家庭</w:t>
      </w:r>
      <w:r>
        <w:rPr>
          <w:rFonts w:ascii="仿宋_GB2312" w:eastAsia="仿宋_GB2312" w:hAnsi="宋体" w:cs="宋体" w:hint="eastAsia"/>
          <w:kern w:val="0"/>
          <w:sz w:val="32"/>
          <w:szCs w:val="32"/>
        </w:rPr>
        <w:t>医生服务能力。</w:t>
      </w:r>
      <w:r>
        <w:rPr>
          <w:rFonts w:ascii="仿宋_GB2312" w:eastAsia="仿宋_GB2312" w:hAnsi="黑体" w:cs="宋体" w:hint="eastAsia"/>
          <w:kern w:val="0"/>
          <w:sz w:val="32"/>
          <w:szCs w:val="32"/>
        </w:rPr>
        <w:t>发展</w:t>
      </w:r>
      <w:r>
        <w:rPr>
          <w:rFonts w:ascii="仿宋_GB2312" w:eastAsia="仿宋_GB2312" w:hAnsi="黑体" w:cs="宋体" w:hint="eastAsia"/>
          <w:kern w:val="0"/>
          <w:sz w:val="32"/>
          <w:szCs w:val="32"/>
        </w:rPr>
        <w:t>3</w:t>
      </w:r>
      <w:r>
        <w:rPr>
          <w:rFonts w:ascii="仿宋_GB2312" w:eastAsia="仿宋_GB2312" w:hAnsi="黑体" w:cs="宋体" w:hint="eastAsia"/>
          <w:kern w:val="0"/>
          <w:sz w:val="32"/>
          <w:szCs w:val="32"/>
        </w:rPr>
        <w:t>岁以下婴幼儿照护服务。深入开展爱国卫生运动，提高市民健康素养，力争夺得“健康浙江铜鼎”，创成全国健康促进市。</w:t>
      </w:r>
    </w:p>
    <w:p w:rsidR="00FE7CC2" w:rsidRDefault="006B562F">
      <w:pPr>
        <w:spacing w:line="580" w:lineRule="exact"/>
        <w:ind w:firstLineChars="200" w:firstLine="643"/>
        <w:rPr>
          <w:rFonts w:eastAsia="仿宋_GB2312"/>
        </w:rPr>
      </w:pPr>
      <w:r>
        <w:rPr>
          <w:rFonts w:ascii="楷体" w:eastAsia="楷体" w:hAnsi="楷体" w:cs="楷体" w:hint="eastAsia"/>
          <w:b/>
          <w:bCs/>
          <w:sz w:val="32"/>
          <w:szCs w:val="32"/>
        </w:rPr>
        <w:lastRenderedPageBreak/>
        <w:t>致力社会保障健全提升</w:t>
      </w:r>
      <w:r>
        <w:rPr>
          <w:rFonts w:ascii="仿宋_GB2312" w:eastAsia="仿宋_GB2312" w:hAnsi="黑体" w:cs="宋体" w:hint="eastAsia"/>
          <w:kern w:val="0"/>
          <w:sz w:val="32"/>
          <w:szCs w:val="32"/>
        </w:rPr>
        <w:t>。深化“乐业慈溪”品牌建设，加强稳就业、保用工，职业技能培训</w:t>
      </w:r>
      <w:r>
        <w:rPr>
          <w:rFonts w:ascii="仿宋_GB2312" w:eastAsia="仿宋_GB2312" w:hAnsi="黑体" w:cs="宋体" w:hint="eastAsia"/>
          <w:kern w:val="0"/>
          <w:sz w:val="32"/>
          <w:szCs w:val="32"/>
        </w:rPr>
        <w:t>2.8</w:t>
      </w:r>
      <w:r>
        <w:rPr>
          <w:rFonts w:ascii="仿宋_GB2312" w:eastAsia="仿宋_GB2312" w:hAnsi="黑体" w:cs="宋体" w:hint="eastAsia"/>
          <w:kern w:val="0"/>
          <w:sz w:val="32"/>
          <w:szCs w:val="32"/>
        </w:rPr>
        <w:t>万人次以上，新增城镇就业</w:t>
      </w:r>
      <w:r>
        <w:rPr>
          <w:rFonts w:ascii="仿宋_GB2312" w:eastAsia="仿宋_GB2312" w:hAnsi="黑体" w:cs="宋体" w:hint="eastAsia"/>
          <w:kern w:val="0"/>
          <w:sz w:val="32"/>
          <w:szCs w:val="32"/>
        </w:rPr>
        <w:t>2.5</w:t>
      </w:r>
      <w:r>
        <w:rPr>
          <w:rFonts w:ascii="仿宋_GB2312" w:eastAsia="仿宋_GB2312" w:hAnsi="黑体" w:cs="宋体" w:hint="eastAsia"/>
          <w:kern w:val="0"/>
          <w:sz w:val="32"/>
          <w:szCs w:val="32"/>
        </w:rPr>
        <w:t>万人。推进灵活就业人员社保扩面。深化医保支付方式和药品耗材集中采购改革，积极融入长三角医保一体化，加强定点医药机构管理。完善大病保险制度，促进商业补充医疗保险发展。完善新建小区配建养老服务设施模式，推动镇级养老机构改造提升，投用城区福利院二期和城南老年公馆项目，发展</w:t>
      </w:r>
      <w:r>
        <w:rPr>
          <w:rFonts w:ascii="仿宋_GB2312" w:eastAsia="仿宋_GB2312" w:hAnsi="黑体" w:cs="宋体" w:hint="eastAsia"/>
          <w:kern w:val="0"/>
          <w:sz w:val="32"/>
          <w:szCs w:val="32"/>
        </w:rPr>
        <w:t>居家养老服务，鼓励社会资本办养老。最低生活保障标准提高到</w:t>
      </w:r>
      <w:r>
        <w:rPr>
          <w:rFonts w:ascii="仿宋_GB2312" w:eastAsia="仿宋_GB2312" w:hAnsi="黑体" w:cs="宋体" w:hint="eastAsia"/>
          <w:kern w:val="0"/>
          <w:sz w:val="32"/>
          <w:szCs w:val="32"/>
        </w:rPr>
        <w:t>1.08</w:t>
      </w:r>
      <w:r>
        <w:rPr>
          <w:rFonts w:ascii="仿宋_GB2312" w:eastAsia="仿宋_GB2312" w:hAnsi="黑体" w:cs="宋体" w:hint="eastAsia"/>
          <w:kern w:val="0"/>
          <w:sz w:val="32"/>
          <w:szCs w:val="32"/>
        </w:rPr>
        <w:t>万元以上。强化国防动员和双拥工作，加强退役军人服务保障。完善残疾人关爱服务体系和设施。发展红十字和慈善事业。保障妇女、儿童合法权益，重视老龄和关心下一代事业，整体搬迁儿童福利院。做好外事、民族、宗教、档案</w:t>
      </w:r>
      <w:r>
        <w:rPr>
          <w:rFonts w:ascii="仿宋_GB2312" w:eastAsia="仿宋_GB2312" w:hAnsi="黑体" w:cs="宋体" w:hint="eastAsia"/>
          <w:kern w:val="0"/>
          <w:sz w:val="32"/>
          <w:szCs w:val="32"/>
        </w:rPr>
        <w:t>、地方志</w:t>
      </w:r>
      <w:r>
        <w:rPr>
          <w:rFonts w:ascii="仿宋_GB2312" w:eastAsia="仿宋_GB2312" w:hAnsi="黑体" w:cs="宋体" w:hint="eastAsia"/>
          <w:kern w:val="0"/>
          <w:sz w:val="32"/>
          <w:szCs w:val="32"/>
        </w:rPr>
        <w:t>等工作，支持工会、共青团、妇联、侨联、台联、文联、工商联、科协、社科联等工作开展。</w:t>
      </w:r>
    </w:p>
    <w:p w:rsidR="00FE7CC2" w:rsidRDefault="006B562F">
      <w:pPr>
        <w:spacing w:line="580" w:lineRule="exact"/>
        <w:ind w:firstLineChars="200" w:firstLine="640"/>
        <w:rPr>
          <w:rFonts w:ascii="仿宋_GB2312" w:eastAsia="仿宋_GB2312"/>
          <w:sz w:val="32"/>
          <w:szCs w:val="32"/>
        </w:rPr>
      </w:pPr>
      <w:r>
        <w:rPr>
          <w:rFonts w:ascii="黑体" w:eastAsia="黑体" w:hAnsi="黑体" w:cs="黑体" w:hint="eastAsia"/>
          <w:sz w:val="32"/>
          <w:szCs w:val="32"/>
        </w:rPr>
        <w:t>（八）聚焦治理提效，力促社会和谐安宁</w:t>
      </w:r>
    </w:p>
    <w:p w:rsidR="00FE7CC2" w:rsidRDefault="006B562F">
      <w:pPr>
        <w:spacing w:line="580" w:lineRule="exact"/>
        <w:ind w:firstLineChars="200" w:firstLine="643"/>
        <w:rPr>
          <w:rStyle w:val="ac"/>
          <w:rFonts w:ascii="Times New Roman" w:hAnsi="Times New Roman"/>
          <w:szCs w:val="22"/>
        </w:rPr>
      </w:pPr>
      <w:r>
        <w:rPr>
          <w:rFonts w:ascii="楷体_GB2312" w:eastAsia="楷体_GB2312" w:hint="eastAsia"/>
          <w:b/>
          <w:sz w:val="32"/>
          <w:szCs w:val="32"/>
        </w:rPr>
        <w:t>守住风险防范“底线”</w:t>
      </w:r>
      <w:r>
        <w:rPr>
          <w:rFonts w:ascii="仿宋_GB2312" w:eastAsia="仿宋_GB2312" w:hint="eastAsia"/>
          <w:sz w:val="32"/>
          <w:szCs w:val="32"/>
        </w:rPr>
        <w:t>。慎终如始、科学精准抓好常态化疫情防控，强化“人”“物”并防，加强“智能守门、无感验码”，严密各项防控闭环，引导市民加强个人防护和“就地过年”，周密做好疫苗接种工作。建立完善经济金融涉稳风险监测预警机制，持续打击涉众型经济犯罪。</w:t>
      </w:r>
      <w:r>
        <w:rPr>
          <w:rStyle w:val="ac"/>
          <w:rFonts w:hint="eastAsia"/>
          <w:szCs w:val="22"/>
        </w:rPr>
        <w:t>稳妥做好被征地农民养老保障政策</w:t>
      </w:r>
      <w:r>
        <w:rPr>
          <w:rStyle w:val="ac"/>
          <w:rFonts w:ascii="Times New Roman" w:hAnsi="Times New Roman" w:hint="eastAsia"/>
          <w:szCs w:val="22"/>
        </w:rPr>
        <w:t>调整工作。实施大山村地质灾害点村民搬迁安置项目。完善危旧房屋防灾预警系统。做好全国自然灾害综合风险普查工作，提高气象灾害防御能力，推进避</w:t>
      </w:r>
      <w:r>
        <w:rPr>
          <w:rStyle w:val="ac"/>
          <w:rFonts w:ascii="Times New Roman" w:hAnsi="Times New Roman" w:hint="eastAsia"/>
          <w:szCs w:val="22"/>
        </w:rPr>
        <w:lastRenderedPageBreak/>
        <w:t>灾安置场所规范化建设。</w:t>
      </w:r>
    </w:p>
    <w:p w:rsidR="00FE7CC2" w:rsidRDefault="006B562F">
      <w:pPr>
        <w:spacing w:line="580" w:lineRule="exact"/>
        <w:ind w:firstLineChars="200" w:firstLine="643"/>
        <w:rPr>
          <w:rFonts w:ascii="仿宋_GB2312" w:eastAsia="仿宋_GB2312"/>
          <w:sz w:val="32"/>
          <w:szCs w:val="32"/>
        </w:rPr>
      </w:pPr>
      <w:r>
        <w:rPr>
          <w:rFonts w:ascii="楷体_GB2312" w:eastAsia="楷体_GB2312" w:hint="eastAsia"/>
          <w:b/>
          <w:sz w:val="32"/>
          <w:szCs w:val="32"/>
        </w:rPr>
        <w:t>筑牢安全生产“防线”</w:t>
      </w:r>
      <w:r>
        <w:rPr>
          <w:rFonts w:ascii="仿宋_GB2312" w:eastAsia="仿宋_GB2312" w:hint="eastAsia"/>
          <w:sz w:val="32"/>
          <w:szCs w:val="32"/>
        </w:rPr>
        <w:t>。深入开展全民安全素养提升、安全生产综合治理、道路安全专项整治等行动，加强</w:t>
      </w:r>
      <w:r>
        <w:rPr>
          <w:rFonts w:ascii="仿宋_GB2312" w:eastAsia="仿宋_GB2312" w:hint="eastAsia"/>
          <w:sz w:val="32"/>
          <w:szCs w:val="32"/>
        </w:rPr>
        <w:t>消防和建筑施工、特种设备等重点领域隐患排查治理，强化危化品全环节智能化监管。压实企业安全生产主体责任，提高企业安全风险管控能力。鼓励社会组织开展劳动保护和安全生产服务。理顺市镇两级应急工作体制机制。</w:t>
      </w:r>
    </w:p>
    <w:p w:rsidR="00FE7CC2" w:rsidRDefault="006B562F">
      <w:pPr>
        <w:spacing w:line="580" w:lineRule="exact"/>
        <w:ind w:firstLineChars="200" w:firstLine="643"/>
        <w:rPr>
          <w:rFonts w:ascii="仿宋_GB2312" w:eastAsia="仿宋_GB2312"/>
          <w:sz w:val="32"/>
          <w:szCs w:val="32"/>
        </w:rPr>
      </w:pPr>
      <w:r>
        <w:rPr>
          <w:rFonts w:ascii="楷体_GB2312" w:eastAsia="楷体_GB2312" w:hint="eastAsia"/>
          <w:b/>
          <w:sz w:val="32"/>
          <w:szCs w:val="32"/>
        </w:rPr>
        <w:t>拉高社会治理“标线”</w:t>
      </w:r>
      <w:r>
        <w:rPr>
          <w:rFonts w:ascii="仿宋_GB2312" w:eastAsia="仿宋_GB2312" w:hint="eastAsia"/>
          <w:sz w:val="32"/>
          <w:szCs w:val="32"/>
        </w:rPr>
        <w:t>。启动“八五”普法，推进公共法律服务体系建设。迭代完善“一中心四平台一网格”，深化“镇街吹哨、部门报到”机制。提升信访事项办理质效，推进信访积案化解，治理越级访、重复访。加强社区矫正工作。深入推进社区“微项目·微自治”。深化和谐企业创建。合理规划建设新市民集中居住点，新市民</w:t>
      </w:r>
      <w:r>
        <w:rPr>
          <w:rFonts w:ascii="仿宋_GB2312" w:eastAsia="仿宋_GB2312" w:hint="eastAsia"/>
          <w:sz w:val="32"/>
          <w:szCs w:val="32"/>
        </w:rPr>
        <w:t>2000</w:t>
      </w:r>
      <w:r>
        <w:rPr>
          <w:rFonts w:ascii="仿宋_GB2312" w:eastAsia="仿宋_GB2312" w:hint="eastAsia"/>
          <w:sz w:val="32"/>
          <w:szCs w:val="32"/>
        </w:rPr>
        <w:t>人以上村社</w:t>
      </w:r>
      <w:r>
        <w:rPr>
          <w:rFonts w:ascii="仿宋_GB2312" w:eastAsia="仿宋_GB2312" w:hint="eastAsia"/>
          <w:sz w:val="32"/>
          <w:szCs w:val="32"/>
        </w:rPr>
        <w:t>区实现“新村民议事”制度全覆盖。加强网络社会综合治理。提升食品药品安全质量保障水平。加快构建现代警务模式，建设“雪亮工程”三期项目，推进扫黑除恶常态化，打击电信网络诈骗等新型犯罪。推进村警务室建设，实现“一村一辅警”全覆盖。加强基层平安系列创建。</w:t>
      </w:r>
    </w:p>
    <w:p w:rsidR="00FE7CC2" w:rsidRDefault="006B562F">
      <w:pPr>
        <w:spacing w:line="580" w:lineRule="exact"/>
        <w:ind w:firstLineChars="200" w:firstLine="640"/>
        <w:rPr>
          <w:rFonts w:ascii="仿宋_GB2312" w:eastAsia="仿宋_GB2312" w:hAnsi="黑体" w:cs="宋体"/>
          <w:kern w:val="0"/>
          <w:sz w:val="32"/>
          <w:szCs w:val="32"/>
        </w:rPr>
      </w:pPr>
      <w:r>
        <w:rPr>
          <w:rFonts w:ascii="黑体" w:eastAsia="黑体" w:hAnsi="黑体" w:cs="黑体" w:hint="eastAsia"/>
          <w:sz w:val="32"/>
          <w:szCs w:val="32"/>
        </w:rPr>
        <w:t>（九）聚焦自身建设，力促唯实惟先智治</w:t>
      </w:r>
    </w:p>
    <w:p w:rsidR="00FE7CC2" w:rsidRDefault="006B562F">
      <w:pPr>
        <w:spacing w:line="580" w:lineRule="exact"/>
        <w:ind w:firstLineChars="200" w:firstLine="643"/>
      </w:pPr>
      <w:r>
        <w:rPr>
          <w:rFonts w:ascii="楷体_GB2312" w:eastAsia="楷体_GB2312" w:hAnsi="Times New Roman" w:hint="eastAsia"/>
          <w:b/>
          <w:color w:val="000000"/>
          <w:kern w:val="0"/>
          <w:sz w:val="32"/>
          <w:szCs w:val="32"/>
        </w:rPr>
        <w:t>增强忠诚担当“本色”</w:t>
      </w:r>
      <w:r>
        <w:rPr>
          <w:rFonts w:ascii="仿宋_GB2312" w:eastAsia="仿宋_GB2312" w:hAnsi="黑体" w:cs="宋体" w:hint="eastAsia"/>
          <w:kern w:val="0"/>
          <w:sz w:val="32"/>
          <w:szCs w:val="32"/>
        </w:rPr>
        <w:t>。</w:t>
      </w:r>
      <w:r>
        <w:rPr>
          <w:rFonts w:ascii="仿宋_GB2312" w:eastAsia="仿宋_GB2312" w:cs="仿宋_GB2312" w:hint="eastAsia"/>
          <w:spacing w:val="-4"/>
          <w:sz w:val="32"/>
          <w:szCs w:val="32"/>
        </w:rPr>
        <w:t>坚持把政治建设放在首位，不忘初心、牢记使命，坚决贯彻上级和市委的决策部署。强化</w:t>
      </w:r>
      <w:r>
        <w:rPr>
          <w:rFonts w:ascii="仿宋_GB2312" w:eastAsia="仿宋_GB2312" w:hAnsi="黑体" w:cs="宋体" w:hint="eastAsia"/>
          <w:kern w:val="0"/>
          <w:sz w:val="32"/>
          <w:szCs w:val="32"/>
        </w:rPr>
        <w:t>实干实绩导向，运用好干部“赛马选马”机制，落实落细激励担当政策体系。加强政府工作人员能力素养培训，关心关爱基层干部，推动年轻干</w:t>
      </w:r>
      <w:r>
        <w:rPr>
          <w:rFonts w:ascii="仿宋_GB2312" w:eastAsia="仿宋_GB2312" w:hAnsi="黑体" w:cs="宋体" w:hint="eastAsia"/>
          <w:kern w:val="0"/>
          <w:sz w:val="32"/>
          <w:szCs w:val="32"/>
        </w:rPr>
        <w:t>部历练成长。实施“三服务”</w:t>
      </w:r>
      <w:r>
        <w:rPr>
          <w:rFonts w:ascii="仿宋_GB2312" w:eastAsia="仿宋_GB2312" w:hAnsi="黑体" w:cs="宋体" w:hint="eastAsia"/>
          <w:kern w:val="0"/>
          <w:sz w:val="32"/>
          <w:szCs w:val="32"/>
        </w:rPr>
        <w:t>2.0</w:t>
      </w:r>
      <w:r>
        <w:rPr>
          <w:rFonts w:ascii="仿宋_GB2312" w:eastAsia="仿宋_GB2312" w:hAnsi="黑体" w:cs="宋体" w:hint="eastAsia"/>
          <w:kern w:val="0"/>
          <w:sz w:val="32"/>
          <w:szCs w:val="32"/>
        </w:rPr>
        <w:t>版，形</w:t>
      </w:r>
      <w:r>
        <w:rPr>
          <w:rFonts w:ascii="仿宋_GB2312" w:eastAsia="仿宋_GB2312" w:hAnsi="黑体" w:cs="宋体" w:hint="eastAsia"/>
          <w:kern w:val="0"/>
          <w:sz w:val="32"/>
          <w:szCs w:val="32"/>
        </w:rPr>
        <w:lastRenderedPageBreak/>
        <w:t>成闭环式全程服务、体系化联动服务、滴灌式精准服务，助力企业、群众和基层解难题、开新局。完善落实首问负责即问即办制度，优化“全周无休”窗口服务。</w:t>
      </w:r>
    </w:p>
    <w:p w:rsidR="00FE7CC2" w:rsidRDefault="006B562F">
      <w:pPr>
        <w:spacing w:line="580" w:lineRule="exact"/>
        <w:ind w:firstLineChars="200" w:firstLine="643"/>
        <w:rPr>
          <w:rFonts w:ascii="仿宋_GB2312" w:eastAsia="仿宋_GB2312" w:hAnsi="黑体" w:cs="宋体"/>
          <w:kern w:val="0"/>
          <w:sz w:val="32"/>
          <w:szCs w:val="32"/>
        </w:rPr>
      </w:pPr>
      <w:r>
        <w:rPr>
          <w:rFonts w:ascii="楷体_GB2312" w:eastAsia="楷体_GB2312" w:hAnsi="Times New Roman" w:hint="eastAsia"/>
          <w:b/>
          <w:color w:val="000000"/>
          <w:kern w:val="0"/>
          <w:sz w:val="32"/>
          <w:szCs w:val="32"/>
        </w:rPr>
        <w:t>增创数字政府“亮色”</w:t>
      </w:r>
      <w:r>
        <w:rPr>
          <w:rFonts w:ascii="仿宋_GB2312" w:eastAsia="仿宋_GB2312" w:hAnsi="黑体" w:cs="宋体" w:hint="eastAsia"/>
          <w:kern w:val="0"/>
          <w:sz w:val="32"/>
          <w:szCs w:val="32"/>
        </w:rPr>
        <w:t>。体系化建设数字慈溪，建成投用城市大脑指挥中心，加强政府数字化项目统筹。深化“互联网</w:t>
      </w:r>
      <w:r>
        <w:rPr>
          <w:rFonts w:ascii="仿宋_GB2312" w:eastAsia="仿宋_GB2312" w:hAnsi="黑体" w:cs="宋体" w:hint="eastAsia"/>
          <w:kern w:val="0"/>
          <w:sz w:val="32"/>
          <w:szCs w:val="32"/>
        </w:rPr>
        <w:t>+</w:t>
      </w:r>
      <w:r>
        <w:rPr>
          <w:rFonts w:ascii="仿宋_GB2312" w:eastAsia="仿宋_GB2312" w:hAnsi="黑体" w:cs="宋体" w:hint="eastAsia"/>
          <w:kern w:val="0"/>
          <w:sz w:val="32"/>
          <w:szCs w:val="32"/>
        </w:rPr>
        <w:t>放管服”，推进跨部门、跨层级数据共享和业务协同，构建市镇村三级联通便捷办事平台，推动政务服务实体智慧大厅和网上智能大厅融合高效，政务服务办件线上受理率达到</w:t>
      </w:r>
      <w:r>
        <w:rPr>
          <w:rFonts w:ascii="仿宋_GB2312" w:eastAsia="仿宋_GB2312" w:hAnsi="黑体" w:cs="宋体" w:hint="eastAsia"/>
          <w:kern w:val="0"/>
          <w:sz w:val="32"/>
          <w:szCs w:val="32"/>
        </w:rPr>
        <w:t>85%</w:t>
      </w:r>
      <w:r>
        <w:rPr>
          <w:rFonts w:ascii="仿宋_GB2312" w:eastAsia="仿宋_GB2312" w:hAnsi="黑体" w:cs="宋体" w:hint="eastAsia"/>
          <w:kern w:val="0"/>
          <w:sz w:val="32"/>
          <w:szCs w:val="32"/>
        </w:rPr>
        <w:t>以上，掌上执法率达到</w:t>
      </w:r>
      <w:r>
        <w:rPr>
          <w:rFonts w:ascii="仿宋_GB2312" w:eastAsia="仿宋_GB2312" w:hAnsi="黑体" w:cs="宋体" w:hint="eastAsia"/>
          <w:kern w:val="0"/>
          <w:sz w:val="32"/>
          <w:szCs w:val="32"/>
        </w:rPr>
        <w:t>90%</w:t>
      </w:r>
      <w:r>
        <w:rPr>
          <w:rFonts w:ascii="仿宋_GB2312" w:eastAsia="仿宋_GB2312" w:hAnsi="黑体" w:cs="宋体" w:hint="eastAsia"/>
          <w:kern w:val="0"/>
          <w:sz w:val="32"/>
          <w:szCs w:val="32"/>
        </w:rPr>
        <w:t>以上。加强公共数据安全管理和个人信息保</w:t>
      </w:r>
      <w:r>
        <w:rPr>
          <w:rFonts w:ascii="仿宋_GB2312" w:eastAsia="仿宋_GB2312" w:hAnsi="黑体" w:cs="宋体" w:hint="eastAsia"/>
          <w:kern w:val="0"/>
          <w:sz w:val="32"/>
          <w:szCs w:val="32"/>
        </w:rPr>
        <w:t>护。</w:t>
      </w:r>
    </w:p>
    <w:p w:rsidR="00FE7CC2" w:rsidRDefault="006B562F">
      <w:pPr>
        <w:spacing w:line="580" w:lineRule="exact"/>
        <w:ind w:firstLineChars="200" w:firstLine="643"/>
        <w:rPr>
          <w:rFonts w:ascii="仿宋_GB2312" w:eastAsia="仿宋_GB2312" w:cs="仿宋_GB2312"/>
          <w:spacing w:val="-4"/>
          <w:sz w:val="32"/>
          <w:szCs w:val="32"/>
        </w:rPr>
      </w:pPr>
      <w:r>
        <w:rPr>
          <w:rFonts w:ascii="楷体_GB2312" w:eastAsia="楷体_GB2312" w:hAnsi="Times New Roman" w:hint="eastAsia"/>
          <w:b/>
          <w:color w:val="000000"/>
          <w:kern w:val="0"/>
          <w:sz w:val="32"/>
          <w:szCs w:val="32"/>
        </w:rPr>
        <w:t>增进依法行政“成色”</w:t>
      </w:r>
      <w:r>
        <w:rPr>
          <w:rFonts w:ascii="仿宋_GB2312" w:eastAsia="仿宋_GB2312" w:hAnsi="黑体" w:cs="宋体" w:hint="eastAsia"/>
          <w:kern w:val="0"/>
          <w:sz w:val="32"/>
          <w:szCs w:val="32"/>
        </w:rPr>
        <w:t>。深入推进法治政府建设，完善政府权责清单，严格落实重大行政决策法定程序，加强合法性审核和行政争议预防化解。积极</w:t>
      </w:r>
      <w:r>
        <w:rPr>
          <w:rFonts w:ascii="仿宋" w:eastAsia="仿宋" w:hAnsi="仿宋" w:cs="仿宋" w:hint="eastAsia"/>
          <w:sz w:val="32"/>
          <w:szCs w:val="40"/>
        </w:rPr>
        <w:t>推动基层“一支队伍管执法”</w:t>
      </w:r>
      <w:r>
        <w:rPr>
          <w:rFonts w:ascii="仿宋_GB2312" w:eastAsia="仿宋_GB2312" w:cs="仿宋_GB2312" w:hint="eastAsia"/>
          <w:spacing w:val="-4"/>
          <w:sz w:val="32"/>
          <w:szCs w:val="32"/>
        </w:rPr>
        <w:t>。深化政务公开。认真执行市人大及其常委会的决议决定，依法接受人大法律监督和工作监督，自觉接受政协民主监督，高质量办理建议提案。主动接受监察、司法、舆论和社会监督，加强审计监督和审计结果运用。支持检察机关开展公益诉讼。支持综合治理执行难。</w:t>
      </w:r>
    </w:p>
    <w:p w:rsidR="00FE7CC2" w:rsidRDefault="006B562F">
      <w:pPr>
        <w:spacing w:line="580" w:lineRule="exact"/>
        <w:ind w:firstLineChars="200" w:firstLine="643"/>
        <w:rPr>
          <w:rFonts w:ascii="仿宋_GB2312" w:eastAsia="仿宋_GB2312" w:hAnsi="黑体" w:cs="宋体"/>
          <w:kern w:val="0"/>
          <w:sz w:val="32"/>
          <w:szCs w:val="32"/>
        </w:rPr>
      </w:pPr>
      <w:r>
        <w:rPr>
          <w:rFonts w:ascii="楷体_GB2312" w:eastAsia="楷体_GB2312" w:hAnsi="Times New Roman" w:hint="eastAsia"/>
          <w:b/>
          <w:color w:val="000000"/>
          <w:kern w:val="0"/>
          <w:sz w:val="32"/>
          <w:szCs w:val="32"/>
        </w:rPr>
        <w:t>增浓清正节俭“底色”</w:t>
      </w:r>
      <w:r>
        <w:rPr>
          <w:rFonts w:ascii="仿宋_GB2312" w:eastAsia="仿宋_GB2312" w:cs="仿宋_GB2312" w:hint="eastAsia"/>
          <w:spacing w:val="-4"/>
          <w:sz w:val="32"/>
          <w:szCs w:val="32"/>
        </w:rPr>
        <w:t>。认真履行全面从严治党主体责任，严格落实中央八项规定精神，深入践行清廉慈溪建设，持续狠抓“四风”纠治，从严惩治腐败行为。进一步规范基层小微权力运行，整治漠视侵害企业和群众利益问题。</w:t>
      </w:r>
      <w:r>
        <w:rPr>
          <w:rFonts w:ascii="仿宋_GB2312" w:eastAsia="仿宋_GB2312" w:hAnsi="黑体" w:cs="宋体" w:hint="eastAsia"/>
          <w:kern w:val="0"/>
          <w:sz w:val="32"/>
          <w:szCs w:val="32"/>
        </w:rPr>
        <w:t>推动公共资源交易管理提质增效。</w:t>
      </w:r>
      <w:r>
        <w:rPr>
          <w:rFonts w:ascii="仿宋_GB2312" w:eastAsia="仿宋_GB2312" w:cs="仿宋_GB2312" w:hint="eastAsia"/>
          <w:spacing w:val="-4"/>
          <w:sz w:val="32"/>
          <w:szCs w:val="32"/>
        </w:rPr>
        <w:t>落实政府“过紧日子”要求，继续压减</w:t>
      </w:r>
      <w:r>
        <w:rPr>
          <w:rFonts w:ascii="仿宋_GB2312" w:eastAsia="仿宋_GB2312" w:hAnsi="黑体" w:cs="宋体" w:hint="eastAsia"/>
          <w:kern w:val="0"/>
          <w:sz w:val="32"/>
          <w:szCs w:val="32"/>
        </w:rPr>
        <w:t>一般性支出和非急需、非刚性支出，强化财政预算刚性和绩效管</w:t>
      </w:r>
      <w:r>
        <w:rPr>
          <w:rFonts w:ascii="仿宋_GB2312" w:eastAsia="仿宋_GB2312" w:hAnsi="黑体" w:cs="宋体" w:hint="eastAsia"/>
          <w:kern w:val="0"/>
          <w:sz w:val="32"/>
          <w:szCs w:val="32"/>
        </w:rPr>
        <w:lastRenderedPageBreak/>
        <w:t>理，促进财政资金精准高效使用。</w:t>
      </w:r>
    </w:p>
    <w:p w:rsidR="00FE7CC2" w:rsidRDefault="00FE7CC2">
      <w:pPr>
        <w:spacing w:line="580" w:lineRule="exact"/>
        <w:ind w:firstLineChars="200" w:firstLine="640"/>
        <w:rPr>
          <w:rFonts w:ascii="仿宋_GB2312" w:eastAsia="仿宋_GB2312" w:hAnsi="黑体" w:cs="宋体"/>
          <w:kern w:val="0"/>
          <w:sz w:val="32"/>
          <w:szCs w:val="32"/>
        </w:rPr>
      </w:pPr>
    </w:p>
    <w:p w:rsidR="00FE7CC2" w:rsidRDefault="006B562F">
      <w:pPr>
        <w:spacing w:line="580" w:lineRule="exact"/>
        <w:ind w:firstLineChars="200" w:firstLine="640"/>
        <w:rPr>
          <w:rFonts w:ascii="仿宋_GB2312" w:eastAsia="仿宋_GB2312" w:hAnsi="黑体" w:cs="宋体"/>
          <w:kern w:val="0"/>
          <w:sz w:val="32"/>
          <w:szCs w:val="32"/>
        </w:rPr>
      </w:pPr>
      <w:r>
        <w:rPr>
          <w:rFonts w:ascii="Times New Roman" w:eastAsia="仿宋_GB2312" w:hAnsi="Times New Roman"/>
          <w:sz w:val="32"/>
          <w:szCs w:val="32"/>
        </w:rPr>
        <w:t>各位代表</w:t>
      </w:r>
      <w:r>
        <w:rPr>
          <w:rFonts w:ascii="Times New Roman" w:eastAsia="仿宋_GB2312" w:hAnsi="Times New Roman" w:hint="eastAsia"/>
          <w:sz w:val="32"/>
          <w:szCs w:val="32"/>
        </w:rPr>
        <w:t>！使命催人奋进</w:t>
      </w:r>
      <w:r>
        <w:rPr>
          <w:rStyle w:val="ac"/>
          <w:rFonts w:hint="eastAsia"/>
        </w:rPr>
        <w:t>，实干成就未来。我们要更加紧密地团结在以习近</w:t>
      </w:r>
      <w:r>
        <w:rPr>
          <w:rFonts w:ascii="仿宋_GB2312" w:eastAsia="仿宋_GB2312" w:hAnsi="黑体" w:cs="宋体" w:hint="eastAsia"/>
          <w:kern w:val="0"/>
          <w:sz w:val="32"/>
          <w:szCs w:val="32"/>
        </w:rPr>
        <w:t>平同志为核心的党中央周围，高举习近平新时代中国特色社会主义思想伟大旗帜，干字当头，拼搏而上，奋力开启我市高水平</w:t>
      </w:r>
      <w:r w:rsidR="00007F45" w:rsidRPr="00007F45">
        <w:rPr>
          <w:rFonts w:ascii="仿宋_GB2312" w:eastAsia="仿宋_GB2312" w:hAnsi="黑体" w:cs="宋体" w:hint="eastAsia"/>
          <w:kern w:val="0"/>
          <w:sz w:val="32"/>
          <w:szCs w:val="32"/>
        </w:rPr>
        <w:t>全面建设社会主义现代化国家新征程</w:t>
      </w:r>
      <w:r>
        <w:rPr>
          <w:rFonts w:ascii="仿宋_GB2312" w:eastAsia="仿宋_GB2312" w:hAnsi="黑体" w:cs="宋体" w:hint="eastAsia"/>
          <w:kern w:val="0"/>
          <w:sz w:val="32"/>
          <w:szCs w:val="32"/>
        </w:rPr>
        <w:t>，确保“十四五”经济社会发展良好开局，为建设现代化区域性中心城市而努力奋斗！</w:t>
      </w:r>
    </w:p>
    <w:sectPr w:rsidR="00FE7CC2" w:rsidSect="00FE7CC2">
      <w:footerReference w:type="default" r:id="rId7"/>
      <w:pgSz w:w="11906" w:h="16838"/>
      <w:pgMar w:top="1440" w:right="1746" w:bottom="1440" w:left="1746"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B562F" w:rsidRDefault="006B562F" w:rsidP="00FE7CC2">
      <w:pPr>
        <w:ind w:firstLine="480"/>
      </w:pPr>
      <w:r>
        <w:separator/>
      </w:r>
    </w:p>
  </w:endnote>
  <w:endnote w:type="continuationSeparator" w:id="1">
    <w:p w:rsidR="006B562F" w:rsidRDefault="006B562F" w:rsidP="00FE7CC2">
      <w:pPr>
        <w:ind w:firstLine="48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ingLiU">
    <w:altName w:val="細明體"/>
    <w:panose1 w:val="02010609000101010101"/>
    <w:charset w:val="88"/>
    <w:family w:val="modern"/>
    <w:notTrueType/>
    <w:pitch w:val="fixed"/>
    <w:sig w:usb0="00000001" w:usb1="08080000" w:usb2="00000010" w:usb3="00000000" w:csb0="0010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Helvetica Neue">
    <w:altName w:val="Corbel"/>
    <w:charset w:val="00"/>
    <w:family w:val="auto"/>
    <w:pitch w:val="default"/>
    <w:sig w:usb0="00000000" w:usb1="00000000" w:usb2="00000010" w:usb3="00000000" w:csb0="0000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7CC2" w:rsidRDefault="00FE7CC2">
    <w:pPr>
      <w:pStyle w:val="a5"/>
    </w:pPr>
    <w:r>
      <w:pict>
        <v:shapetype id="_x0000_t202" coordsize="21600,21600" o:spt="202" path="m,l,21600r21600,l21600,xe">
          <v:stroke joinstyle="miter"/>
          <v:path gradientshapeok="t" o:connecttype="rect"/>
        </v:shapetype>
        <v:shape id="4097" o:spid="_x0000_s1026" type="#_x0000_t202" style="position:absolute;margin-left:0;margin-top:0;width:9.45pt;height:11pt;z-index:251659264;mso-position-horizontal:center;mso-position-horizontal-relative:margin" o:gfxdata="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" filled="f" stroked="f" strokeweight=".5pt">
          <v:textbox style="mso-fit-shape-to-text:t" inset="0,0,0,0">
            <w:txbxContent>
              <w:p w:rsidR="00FE7CC2" w:rsidRDefault="00FE7CC2">
                <w:pPr>
                  <w:pStyle w:val="a5"/>
                </w:pPr>
                <w:r>
                  <w:rPr>
                    <w:rFonts w:hint="eastAsia"/>
                  </w:rPr>
                  <w:fldChar w:fldCharType="begin"/>
                </w:r>
                <w:r w:rsidR="006B562F">
                  <w:rPr>
                    <w:rFonts w:hint="eastAsia"/>
                  </w:rPr>
                  <w:instrText xml:space="preserve"> PAGE  \* MERGEFORMAT </w:instrText>
                </w:r>
                <w:r>
                  <w:rPr>
                    <w:rFonts w:hint="eastAsia"/>
                  </w:rPr>
                  <w:fldChar w:fldCharType="separate"/>
                </w:r>
                <w:r w:rsidR="00007F45">
                  <w:rPr>
                    <w:noProof/>
                  </w:rPr>
                  <w:t>30</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B562F" w:rsidRDefault="006B562F" w:rsidP="00FE7CC2">
      <w:pPr>
        <w:ind w:firstLine="480"/>
      </w:pPr>
      <w:r>
        <w:separator/>
      </w:r>
    </w:p>
  </w:footnote>
  <w:footnote w:type="continuationSeparator" w:id="1">
    <w:p w:rsidR="006B562F" w:rsidRDefault="006B562F" w:rsidP="00FE7CC2">
      <w:pPr>
        <w:ind w:firstLine="48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5122"/>
    <o:shapelayout v:ext="edit">
      <o:idmap v:ext="edit" data="1,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07F45"/>
    <w:rsid w:val="000125A8"/>
    <w:rsid w:val="00060D9C"/>
    <w:rsid w:val="00067AC7"/>
    <w:rsid w:val="00090934"/>
    <w:rsid w:val="000C2D14"/>
    <w:rsid w:val="001105A8"/>
    <w:rsid w:val="001343FC"/>
    <w:rsid w:val="0014113F"/>
    <w:rsid w:val="00172A27"/>
    <w:rsid w:val="001F5512"/>
    <w:rsid w:val="00203086"/>
    <w:rsid w:val="002247B3"/>
    <w:rsid w:val="00322A39"/>
    <w:rsid w:val="0035073B"/>
    <w:rsid w:val="003F5564"/>
    <w:rsid w:val="004121CD"/>
    <w:rsid w:val="00487A1D"/>
    <w:rsid w:val="004A0CD6"/>
    <w:rsid w:val="004B0AE7"/>
    <w:rsid w:val="005155CC"/>
    <w:rsid w:val="0055613E"/>
    <w:rsid w:val="0056084D"/>
    <w:rsid w:val="005F5405"/>
    <w:rsid w:val="006B562F"/>
    <w:rsid w:val="00705F3B"/>
    <w:rsid w:val="00735111"/>
    <w:rsid w:val="00741110"/>
    <w:rsid w:val="00746706"/>
    <w:rsid w:val="0075045C"/>
    <w:rsid w:val="00753EE2"/>
    <w:rsid w:val="00786412"/>
    <w:rsid w:val="007C230B"/>
    <w:rsid w:val="007F1FA5"/>
    <w:rsid w:val="008B1C6F"/>
    <w:rsid w:val="00903906"/>
    <w:rsid w:val="00907288"/>
    <w:rsid w:val="00920A9F"/>
    <w:rsid w:val="009A55F2"/>
    <w:rsid w:val="009B1BF7"/>
    <w:rsid w:val="009C3CD4"/>
    <w:rsid w:val="00A06D54"/>
    <w:rsid w:val="00A5756E"/>
    <w:rsid w:val="00A850C2"/>
    <w:rsid w:val="00B07DD0"/>
    <w:rsid w:val="00B11966"/>
    <w:rsid w:val="00BF5438"/>
    <w:rsid w:val="00C11055"/>
    <w:rsid w:val="00C713F2"/>
    <w:rsid w:val="00C81039"/>
    <w:rsid w:val="00CB13B6"/>
    <w:rsid w:val="00D1445A"/>
    <w:rsid w:val="00D2220A"/>
    <w:rsid w:val="00D75B38"/>
    <w:rsid w:val="00D941A9"/>
    <w:rsid w:val="00DA7D99"/>
    <w:rsid w:val="00EC3150"/>
    <w:rsid w:val="00EC5029"/>
    <w:rsid w:val="00EF2214"/>
    <w:rsid w:val="00F9711A"/>
    <w:rsid w:val="00FE7CC2"/>
    <w:rsid w:val="012476F7"/>
    <w:rsid w:val="012D7FD9"/>
    <w:rsid w:val="01781745"/>
    <w:rsid w:val="01845992"/>
    <w:rsid w:val="01874035"/>
    <w:rsid w:val="01877BD2"/>
    <w:rsid w:val="018E15FA"/>
    <w:rsid w:val="0199561B"/>
    <w:rsid w:val="01A143D2"/>
    <w:rsid w:val="01AE697F"/>
    <w:rsid w:val="01C22AB6"/>
    <w:rsid w:val="01DC4075"/>
    <w:rsid w:val="01E93725"/>
    <w:rsid w:val="01F35FC2"/>
    <w:rsid w:val="02315B3B"/>
    <w:rsid w:val="02350FCA"/>
    <w:rsid w:val="023B7865"/>
    <w:rsid w:val="024F0113"/>
    <w:rsid w:val="026F6FF0"/>
    <w:rsid w:val="02777563"/>
    <w:rsid w:val="028619AB"/>
    <w:rsid w:val="02906F2A"/>
    <w:rsid w:val="02B03ED3"/>
    <w:rsid w:val="02C56A99"/>
    <w:rsid w:val="02E340F3"/>
    <w:rsid w:val="02E74AE0"/>
    <w:rsid w:val="030C05F1"/>
    <w:rsid w:val="033C5C46"/>
    <w:rsid w:val="034B51ED"/>
    <w:rsid w:val="038A7F48"/>
    <w:rsid w:val="038C4868"/>
    <w:rsid w:val="0390680B"/>
    <w:rsid w:val="039C0BDA"/>
    <w:rsid w:val="039C1512"/>
    <w:rsid w:val="039E77D6"/>
    <w:rsid w:val="03A463F1"/>
    <w:rsid w:val="03B97251"/>
    <w:rsid w:val="03C84B9D"/>
    <w:rsid w:val="03CC1FEB"/>
    <w:rsid w:val="03DC6C75"/>
    <w:rsid w:val="03EE468C"/>
    <w:rsid w:val="03F86F2A"/>
    <w:rsid w:val="04100E9F"/>
    <w:rsid w:val="042251E6"/>
    <w:rsid w:val="0425147E"/>
    <w:rsid w:val="042F4B51"/>
    <w:rsid w:val="043D2094"/>
    <w:rsid w:val="04717C5F"/>
    <w:rsid w:val="04834A65"/>
    <w:rsid w:val="04861FB9"/>
    <w:rsid w:val="049054F1"/>
    <w:rsid w:val="04987A50"/>
    <w:rsid w:val="04BD3496"/>
    <w:rsid w:val="04CC2F14"/>
    <w:rsid w:val="051D5972"/>
    <w:rsid w:val="05293BDE"/>
    <w:rsid w:val="052B319E"/>
    <w:rsid w:val="058624E6"/>
    <w:rsid w:val="058652E1"/>
    <w:rsid w:val="0587793C"/>
    <w:rsid w:val="0589021C"/>
    <w:rsid w:val="05A94D3C"/>
    <w:rsid w:val="05AA1621"/>
    <w:rsid w:val="05C41554"/>
    <w:rsid w:val="05D46C24"/>
    <w:rsid w:val="05F1030E"/>
    <w:rsid w:val="05F50442"/>
    <w:rsid w:val="061D59E9"/>
    <w:rsid w:val="062F64E4"/>
    <w:rsid w:val="06437D92"/>
    <w:rsid w:val="06551E94"/>
    <w:rsid w:val="06595BD1"/>
    <w:rsid w:val="0660230B"/>
    <w:rsid w:val="067D3963"/>
    <w:rsid w:val="069D224D"/>
    <w:rsid w:val="06A22372"/>
    <w:rsid w:val="06A92C48"/>
    <w:rsid w:val="06C01839"/>
    <w:rsid w:val="06D417FC"/>
    <w:rsid w:val="06D53514"/>
    <w:rsid w:val="06E114D3"/>
    <w:rsid w:val="06F216C0"/>
    <w:rsid w:val="072D4C44"/>
    <w:rsid w:val="0747224E"/>
    <w:rsid w:val="07890A5F"/>
    <w:rsid w:val="07A80C1A"/>
    <w:rsid w:val="07AD3FB3"/>
    <w:rsid w:val="07B02714"/>
    <w:rsid w:val="07C529A7"/>
    <w:rsid w:val="07EA7A8F"/>
    <w:rsid w:val="08113F3C"/>
    <w:rsid w:val="081B6A11"/>
    <w:rsid w:val="08265E62"/>
    <w:rsid w:val="082C65AE"/>
    <w:rsid w:val="08301C92"/>
    <w:rsid w:val="085C19AE"/>
    <w:rsid w:val="086A7375"/>
    <w:rsid w:val="08770989"/>
    <w:rsid w:val="08876C9B"/>
    <w:rsid w:val="089057D1"/>
    <w:rsid w:val="0898201F"/>
    <w:rsid w:val="08A540CD"/>
    <w:rsid w:val="08B71C52"/>
    <w:rsid w:val="08BE1784"/>
    <w:rsid w:val="08D36E3A"/>
    <w:rsid w:val="09087D15"/>
    <w:rsid w:val="091A71BE"/>
    <w:rsid w:val="091F0368"/>
    <w:rsid w:val="094B1445"/>
    <w:rsid w:val="09577378"/>
    <w:rsid w:val="095C5186"/>
    <w:rsid w:val="0964483C"/>
    <w:rsid w:val="0984420E"/>
    <w:rsid w:val="09847ECF"/>
    <w:rsid w:val="098515A9"/>
    <w:rsid w:val="09B2417E"/>
    <w:rsid w:val="09D549CA"/>
    <w:rsid w:val="09DB2A8C"/>
    <w:rsid w:val="09DF0D6F"/>
    <w:rsid w:val="09E46B7F"/>
    <w:rsid w:val="09EF2A3D"/>
    <w:rsid w:val="09EF75BB"/>
    <w:rsid w:val="09F307E2"/>
    <w:rsid w:val="0A1A421D"/>
    <w:rsid w:val="0A5E4B06"/>
    <w:rsid w:val="0ACB299F"/>
    <w:rsid w:val="0ACB48CA"/>
    <w:rsid w:val="0ACD20D3"/>
    <w:rsid w:val="0AD440B2"/>
    <w:rsid w:val="0ADE0DDF"/>
    <w:rsid w:val="0B1E2B54"/>
    <w:rsid w:val="0B3A6FCF"/>
    <w:rsid w:val="0B521136"/>
    <w:rsid w:val="0B7A23C7"/>
    <w:rsid w:val="0B7C697D"/>
    <w:rsid w:val="0B811A51"/>
    <w:rsid w:val="0B85736E"/>
    <w:rsid w:val="0B8630C1"/>
    <w:rsid w:val="0BA73027"/>
    <w:rsid w:val="0BCB0843"/>
    <w:rsid w:val="0BF17DC3"/>
    <w:rsid w:val="0C087089"/>
    <w:rsid w:val="0C1A4D8E"/>
    <w:rsid w:val="0C3D5065"/>
    <w:rsid w:val="0C4D09A2"/>
    <w:rsid w:val="0C6E2B98"/>
    <w:rsid w:val="0C811D7E"/>
    <w:rsid w:val="0C8926EF"/>
    <w:rsid w:val="0C947DEA"/>
    <w:rsid w:val="0CAB4B9E"/>
    <w:rsid w:val="0CAF2A50"/>
    <w:rsid w:val="0CC55B4A"/>
    <w:rsid w:val="0CD53B7A"/>
    <w:rsid w:val="0CE36354"/>
    <w:rsid w:val="0D21795C"/>
    <w:rsid w:val="0D245B00"/>
    <w:rsid w:val="0D2771BE"/>
    <w:rsid w:val="0D461DDE"/>
    <w:rsid w:val="0D4E6B2E"/>
    <w:rsid w:val="0D563002"/>
    <w:rsid w:val="0D837F7B"/>
    <w:rsid w:val="0D8447A0"/>
    <w:rsid w:val="0DB86CBE"/>
    <w:rsid w:val="0DBC4BFA"/>
    <w:rsid w:val="0E1033A8"/>
    <w:rsid w:val="0E13238D"/>
    <w:rsid w:val="0E1B21CC"/>
    <w:rsid w:val="0E264A66"/>
    <w:rsid w:val="0E2D0273"/>
    <w:rsid w:val="0E4D6E10"/>
    <w:rsid w:val="0E501F58"/>
    <w:rsid w:val="0E5724A7"/>
    <w:rsid w:val="0E5F0A59"/>
    <w:rsid w:val="0E625D61"/>
    <w:rsid w:val="0E6D3ECE"/>
    <w:rsid w:val="0E86752E"/>
    <w:rsid w:val="0E8958C7"/>
    <w:rsid w:val="0E8C7351"/>
    <w:rsid w:val="0E951AD4"/>
    <w:rsid w:val="0E9729AD"/>
    <w:rsid w:val="0EA25A5C"/>
    <w:rsid w:val="0EA96A76"/>
    <w:rsid w:val="0EB406BD"/>
    <w:rsid w:val="0EEB7C14"/>
    <w:rsid w:val="0EF66A00"/>
    <w:rsid w:val="0F0A1ACD"/>
    <w:rsid w:val="0F19596A"/>
    <w:rsid w:val="0F1E094C"/>
    <w:rsid w:val="0F2B2B80"/>
    <w:rsid w:val="0F2D69EE"/>
    <w:rsid w:val="0F626E34"/>
    <w:rsid w:val="0F694808"/>
    <w:rsid w:val="0F896B87"/>
    <w:rsid w:val="0FA663B3"/>
    <w:rsid w:val="0FA841F2"/>
    <w:rsid w:val="0FAC09CE"/>
    <w:rsid w:val="0FBA4185"/>
    <w:rsid w:val="0FC838AD"/>
    <w:rsid w:val="0FCB56C6"/>
    <w:rsid w:val="0FD86C6F"/>
    <w:rsid w:val="0FDB2197"/>
    <w:rsid w:val="0FE02730"/>
    <w:rsid w:val="0FE1090B"/>
    <w:rsid w:val="0FE66732"/>
    <w:rsid w:val="0FF11802"/>
    <w:rsid w:val="10112516"/>
    <w:rsid w:val="10117209"/>
    <w:rsid w:val="10197A24"/>
    <w:rsid w:val="1024637D"/>
    <w:rsid w:val="1079655F"/>
    <w:rsid w:val="109225A9"/>
    <w:rsid w:val="10A7283A"/>
    <w:rsid w:val="10BA0BE5"/>
    <w:rsid w:val="10CB77BE"/>
    <w:rsid w:val="10CC0FA6"/>
    <w:rsid w:val="10D3551B"/>
    <w:rsid w:val="10E35619"/>
    <w:rsid w:val="10F136C8"/>
    <w:rsid w:val="10F97D4C"/>
    <w:rsid w:val="11055E6B"/>
    <w:rsid w:val="110F0D61"/>
    <w:rsid w:val="11166A86"/>
    <w:rsid w:val="11183E9A"/>
    <w:rsid w:val="11402E80"/>
    <w:rsid w:val="114D03DA"/>
    <w:rsid w:val="114F68C0"/>
    <w:rsid w:val="11726416"/>
    <w:rsid w:val="117A7912"/>
    <w:rsid w:val="118203A5"/>
    <w:rsid w:val="118D446B"/>
    <w:rsid w:val="11A33D1D"/>
    <w:rsid w:val="11AB2701"/>
    <w:rsid w:val="11CE5002"/>
    <w:rsid w:val="120E3669"/>
    <w:rsid w:val="121B5903"/>
    <w:rsid w:val="12357195"/>
    <w:rsid w:val="12454A58"/>
    <w:rsid w:val="125D4A2B"/>
    <w:rsid w:val="126A545A"/>
    <w:rsid w:val="126C256F"/>
    <w:rsid w:val="126E4DBA"/>
    <w:rsid w:val="12754448"/>
    <w:rsid w:val="12B16103"/>
    <w:rsid w:val="12DD7E0B"/>
    <w:rsid w:val="12E40451"/>
    <w:rsid w:val="130D36D0"/>
    <w:rsid w:val="13162F36"/>
    <w:rsid w:val="132506BA"/>
    <w:rsid w:val="13270511"/>
    <w:rsid w:val="13303EE4"/>
    <w:rsid w:val="133A4940"/>
    <w:rsid w:val="1352264A"/>
    <w:rsid w:val="13624B90"/>
    <w:rsid w:val="139822FF"/>
    <w:rsid w:val="13AE0E84"/>
    <w:rsid w:val="13AF148C"/>
    <w:rsid w:val="13B63CA3"/>
    <w:rsid w:val="13B9179C"/>
    <w:rsid w:val="13BF78C4"/>
    <w:rsid w:val="13C1055C"/>
    <w:rsid w:val="13C62DC9"/>
    <w:rsid w:val="13D3683C"/>
    <w:rsid w:val="13E84187"/>
    <w:rsid w:val="14173E96"/>
    <w:rsid w:val="1421351C"/>
    <w:rsid w:val="14220AEE"/>
    <w:rsid w:val="142C5C42"/>
    <w:rsid w:val="14376AA2"/>
    <w:rsid w:val="14570DB9"/>
    <w:rsid w:val="145E387C"/>
    <w:rsid w:val="14601B54"/>
    <w:rsid w:val="146D04A2"/>
    <w:rsid w:val="148A428B"/>
    <w:rsid w:val="14922513"/>
    <w:rsid w:val="14A340A5"/>
    <w:rsid w:val="14B368DD"/>
    <w:rsid w:val="14B84F88"/>
    <w:rsid w:val="14BF743E"/>
    <w:rsid w:val="14C3528F"/>
    <w:rsid w:val="14D07520"/>
    <w:rsid w:val="14DD5A2A"/>
    <w:rsid w:val="14E77871"/>
    <w:rsid w:val="14F83DE7"/>
    <w:rsid w:val="14F91277"/>
    <w:rsid w:val="15063C97"/>
    <w:rsid w:val="15156AF7"/>
    <w:rsid w:val="15316A43"/>
    <w:rsid w:val="15552B46"/>
    <w:rsid w:val="15581F15"/>
    <w:rsid w:val="155F52CC"/>
    <w:rsid w:val="157446FC"/>
    <w:rsid w:val="15772D1C"/>
    <w:rsid w:val="157E3E06"/>
    <w:rsid w:val="157E7A47"/>
    <w:rsid w:val="158F1F7A"/>
    <w:rsid w:val="15901E84"/>
    <w:rsid w:val="159652CE"/>
    <w:rsid w:val="15973F16"/>
    <w:rsid w:val="159A7DEB"/>
    <w:rsid w:val="159C52EC"/>
    <w:rsid w:val="15A7718F"/>
    <w:rsid w:val="15AC7121"/>
    <w:rsid w:val="15AE0604"/>
    <w:rsid w:val="15B83F9D"/>
    <w:rsid w:val="15D05AD0"/>
    <w:rsid w:val="15DA550B"/>
    <w:rsid w:val="15F9440C"/>
    <w:rsid w:val="16003C9A"/>
    <w:rsid w:val="161C43F6"/>
    <w:rsid w:val="161E1585"/>
    <w:rsid w:val="16334868"/>
    <w:rsid w:val="164A69FD"/>
    <w:rsid w:val="166A57E0"/>
    <w:rsid w:val="166D7B69"/>
    <w:rsid w:val="16767148"/>
    <w:rsid w:val="16AB6127"/>
    <w:rsid w:val="16B14C67"/>
    <w:rsid w:val="16C17836"/>
    <w:rsid w:val="16E307AC"/>
    <w:rsid w:val="16E73F12"/>
    <w:rsid w:val="16EB00B5"/>
    <w:rsid w:val="16EF43B9"/>
    <w:rsid w:val="16EF5047"/>
    <w:rsid w:val="16FD67B0"/>
    <w:rsid w:val="170470A4"/>
    <w:rsid w:val="173056BB"/>
    <w:rsid w:val="173943C9"/>
    <w:rsid w:val="173A5B56"/>
    <w:rsid w:val="17406CF8"/>
    <w:rsid w:val="17540DFA"/>
    <w:rsid w:val="17543FF7"/>
    <w:rsid w:val="176A7A1C"/>
    <w:rsid w:val="179A114B"/>
    <w:rsid w:val="17B579BE"/>
    <w:rsid w:val="17B7238B"/>
    <w:rsid w:val="17E34C38"/>
    <w:rsid w:val="17EC0C2B"/>
    <w:rsid w:val="17EE2E19"/>
    <w:rsid w:val="18021024"/>
    <w:rsid w:val="1819781A"/>
    <w:rsid w:val="181D3E40"/>
    <w:rsid w:val="181E30C6"/>
    <w:rsid w:val="182D27D8"/>
    <w:rsid w:val="183F0ED7"/>
    <w:rsid w:val="18551A8C"/>
    <w:rsid w:val="1856316B"/>
    <w:rsid w:val="18761216"/>
    <w:rsid w:val="189767F4"/>
    <w:rsid w:val="189B2BDB"/>
    <w:rsid w:val="18CF68E1"/>
    <w:rsid w:val="18D302DB"/>
    <w:rsid w:val="18D31B51"/>
    <w:rsid w:val="18DC6975"/>
    <w:rsid w:val="18E2735B"/>
    <w:rsid w:val="192204EE"/>
    <w:rsid w:val="19361FAB"/>
    <w:rsid w:val="19440FD2"/>
    <w:rsid w:val="194E7B38"/>
    <w:rsid w:val="196D1788"/>
    <w:rsid w:val="19777EE5"/>
    <w:rsid w:val="1982071D"/>
    <w:rsid w:val="198557CA"/>
    <w:rsid w:val="19AB0421"/>
    <w:rsid w:val="19BB5E17"/>
    <w:rsid w:val="19BC5BA0"/>
    <w:rsid w:val="1A03111D"/>
    <w:rsid w:val="1A0F5192"/>
    <w:rsid w:val="1A42048D"/>
    <w:rsid w:val="1A5B0D0C"/>
    <w:rsid w:val="1A612E52"/>
    <w:rsid w:val="1A636881"/>
    <w:rsid w:val="1A9B423D"/>
    <w:rsid w:val="1AAC22C4"/>
    <w:rsid w:val="1ABD7767"/>
    <w:rsid w:val="1AC436E5"/>
    <w:rsid w:val="1AC80858"/>
    <w:rsid w:val="1AD73553"/>
    <w:rsid w:val="1AEF4F56"/>
    <w:rsid w:val="1B293063"/>
    <w:rsid w:val="1B451F5C"/>
    <w:rsid w:val="1B552613"/>
    <w:rsid w:val="1B7603B7"/>
    <w:rsid w:val="1B7D1130"/>
    <w:rsid w:val="1B953748"/>
    <w:rsid w:val="1B9741CD"/>
    <w:rsid w:val="1B9B2185"/>
    <w:rsid w:val="1BA15DD8"/>
    <w:rsid w:val="1BA31630"/>
    <w:rsid w:val="1BD026F3"/>
    <w:rsid w:val="1BF960F9"/>
    <w:rsid w:val="1BFD4E2D"/>
    <w:rsid w:val="1C005ED0"/>
    <w:rsid w:val="1C3A608A"/>
    <w:rsid w:val="1C501876"/>
    <w:rsid w:val="1C652E41"/>
    <w:rsid w:val="1C822ACD"/>
    <w:rsid w:val="1CA61631"/>
    <w:rsid w:val="1CBF00DE"/>
    <w:rsid w:val="1CBF6AE6"/>
    <w:rsid w:val="1CCA4856"/>
    <w:rsid w:val="1CF00FC9"/>
    <w:rsid w:val="1D0E0122"/>
    <w:rsid w:val="1D195386"/>
    <w:rsid w:val="1D2B334F"/>
    <w:rsid w:val="1D3D21B6"/>
    <w:rsid w:val="1D402B84"/>
    <w:rsid w:val="1D4A46F5"/>
    <w:rsid w:val="1D4E35CB"/>
    <w:rsid w:val="1D657C08"/>
    <w:rsid w:val="1D6E5CCC"/>
    <w:rsid w:val="1D79133D"/>
    <w:rsid w:val="1D9536C2"/>
    <w:rsid w:val="1D966CB0"/>
    <w:rsid w:val="1D9D6C9F"/>
    <w:rsid w:val="1DB16567"/>
    <w:rsid w:val="1DB76C10"/>
    <w:rsid w:val="1DC51878"/>
    <w:rsid w:val="1DCD6E62"/>
    <w:rsid w:val="1E032F37"/>
    <w:rsid w:val="1E32146E"/>
    <w:rsid w:val="1E3613F7"/>
    <w:rsid w:val="1E366AC2"/>
    <w:rsid w:val="1E681BA2"/>
    <w:rsid w:val="1EB23506"/>
    <w:rsid w:val="1ECE272A"/>
    <w:rsid w:val="1ED403C8"/>
    <w:rsid w:val="1EDB6BE2"/>
    <w:rsid w:val="1EDE3B83"/>
    <w:rsid w:val="1EE6346F"/>
    <w:rsid w:val="1EF47F05"/>
    <w:rsid w:val="1F0A258D"/>
    <w:rsid w:val="1F0E69D7"/>
    <w:rsid w:val="1F1512B6"/>
    <w:rsid w:val="1F3D7DF2"/>
    <w:rsid w:val="1F545E9E"/>
    <w:rsid w:val="1F6224B6"/>
    <w:rsid w:val="1F622F14"/>
    <w:rsid w:val="1F68133B"/>
    <w:rsid w:val="1F7C3F8D"/>
    <w:rsid w:val="1F821F56"/>
    <w:rsid w:val="1F887700"/>
    <w:rsid w:val="1F9830B0"/>
    <w:rsid w:val="1F986E01"/>
    <w:rsid w:val="1FB42C4B"/>
    <w:rsid w:val="1FE96F45"/>
    <w:rsid w:val="200762A7"/>
    <w:rsid w:val="201227FC"/>
    <w:rsid w:val="20221FD2"/>
    <w:rsid w:val="20235132"/>
    <w:rsid w:val="20262025"/>
    <w:rsid w:val="204C6082"/>
    <w:rsid w:val="20527817"/>
    <w:rsid w:val="205678F6"/>
    <w:rsid w:val="205C59C2"/>
    <w:rsid w:val="207D4681"/>
    <w:rsid w:val="207F18C5"/>
    <w:rsid w:val="208D6AA8"/>
    <w:rsid w:val="20901BF4"/>
    <w:rsid w:val="209F48D8"/>
    <w:rsid w:val="20BB6C50"/>
    <w:rsid w:val="20C5274F"/>
    <w:rsid w:val="20E8200C"/>
    <w:rsid w:val="20E93D71"/>
    <w:rsid w:val="20FB3957"/>
    <w:rsid w:val="21014342"/>
    <w:rsid w:val="21121BE3"/>
    <w:rsid w:val="21270D86"/>
    <w:rsid w:val="212901BE"/>
    <w:rsid w:val="212B79E1"/>
    <w:rsid w:val="213938D2"/>
    <w:rsid w:val="215240FB"/>
    <w:rsid w:val="21B9793E"/>
    <w:rsid w:val="21BF43FF"/>
    <w:rsid w:val="21BF5CAE"/>
    <w:rsid w:val="22387D2E"/>
    <w:rsid w:val="22400387"/>
    <w:rsid w:val="22452044"/>
    <w:rsid w:val="22487078"/>
    <w:rsid w:val="225C718C"/>
    <w:rsid w:val="22693D9F"/>
    <w:rsid w:val="22714783"/>
    <w:rsid w:val="22967D62"/>
    <w:rsid w:val="22A54501"/>
    <w:rsid w:val="22B006EC"/>
    <w:rsid w:val="22B75AAD"/>
    <w:rsid w:val="22E002A2"/>
    <w:rsid w:val="22E72D89"/>
    <w:rsid w:val="22FF27C0"/>
    <w:rsid w:val="230F4C67"/>
    <w:rsid w:val="2313754B"/>
    <w:rsid w:val="233222F1"/>
    <w:rsid w:val="234B752D"/>
    <w:rsid w:val="23647DC9"/>
    <w:rsid w:val="236F3B53"/>
    <w:rsid w:val="23797FF1"/>
    <w:rsid w:val="23A15457"/>
    <w:rsid w:val="23AB315E"/>
    <w:rsid w:val="23BA24DB"/>
    <w:rsid w:val="23BF4108"/>
    <w:rsid w:val="23BF7A82"/>
    <w:rsid w:val="23CA4FFB"/>
    <w:rsid w:val="23F43D01"/>
    <w:rsid w:val="23FA61A1"/>
    <w:rsid w:val="24082F44"/>
    <w:rsid w:val="24186982"/>
    <w:rsid w:val="24187391"/>
    <w:rsid w:val="24383233"/>
    <w:rsid w:val="243B3F68"/>
    <w:rsid w:val="2441344C"/>
    <w:rsid w:val="24516FFE"/>
    <w:rsid w:val="24733ACE"/>
    <w:rsid w:val="24BB66C8"/>
    <w:rsid w:val="24BD3230"/>
    <w:rsid w:val="24E90622"/>
    <w:rsid w:val="24EA0EDE"/>
    <w:rsid w:val="25174EF5"/>
    <w:rsid w:val="25280792"/>
    <w:rsid w:val="253E193B"/>
    <w:rsid w:val="2556130C"/>
    <w:rsid w:val="2568732A"/>
    <w:rsid w:val="25811ACF"/>
    <w:rsid w:val="25824C14"/>
    <w:rsid w:val="258B4EC2"/>
    <w:rsid w:val="25993AAD"/>
    <w:rsid w:val="25A065E6"/>
    <w:rsid w:val="25A3399B"/>
    <w:rsid w:val="25B13567"/>
    <w:rsid w:val="25BF33FA"/>
    <w:rsid w:val="25C12D84"/>
    <w:rsid w:val="25CE2F31"/>
    <w:rsid w:val="25E60B63"/>
    <w:rsid w:val="25F57831"/>
    <w:rsid w:val="25F70FAF"/>
    <w:rsid w:val="260479EC"/>
    <w:rsid w:val="2638463B"/>
    <w:rsid w:val="264E4403"/>
    <w:rsid w:val="26565FD6"/>
    <w:rsid w:val="268669C9"/>
    <w:rsid w:val="26A2659B"/>
    <w:rsid w:val="26AA373A"/>
    <w:rsid w:val="26B30613"/>
    <w:rsid w:val="26B77558"/>
    <w:rsid w:val="26EF4216"/>
    <w:rsid w:val="26F106A1"/>
    <w:rsid w:val="27186570"/>
    <w:rsid w:val="273C3446"/>
    <w:rsid w:val="27402439"/>
    <w:rsid w:val="27542961"/>
    <w:rsid w:val="275521AC"/>
    <w:rsid w:val="275B6A24"/>
    <w:rsid w:val="279A5EBF"/>
    <w:rsid w:val="279E24F9"/>
    <w:rsid w:val="27A067A1"/>
    <w:rsid w:val="27CA290F"/>
    <w:rsid w:val="27D91B69"/>
    <w:rsid w:val="27E0024F"/>
    <w:rsid w:val="27EA4F51"/>
    <w:rsid w:val="27EB5004"/>
    <w:rsid w:val="27F2638F"/>
    <w:rsid w:val="281C66E1"/>
    <w:rsid w:val="281D6360"/>
    <w:rsid w:val="281D63BA"/>
    <w:rsid w:val="28252300"/>
    <w:rsid w:val="283577CC"/>
    <w:rsid w:val="284C128B"/>
    <w:rsid w:val="285516E7"/>
    <w:rsid w:val="287C3FD0"/>
    <w:rsid w:val="288D35A5"/>
    <w:rsid w:val="288E3C56"/>
    <w:rsid w:val="288F3ED4"/>
    <w:rsid w:val="2893291D"/>
    <w:rsid w:val="28946F34"/>
    <w:rsid w:val="289A77C3"/>
    <w:rsid w:val="28AA1467"/>
    <w:rsid w:val="28C33966"/>
    <w:rsid w:val="28C91E30"/>
    <w:rsid w:val="28D60D41"/>
    <w:rsid w:val="28DA18F0"/>
    <w:rsid w:val="28DF0F6B"/>
    <w:rsid w:val="28EE1AB1"/>
    <w:rsid w:val="290D09CE"/>
    <w:rsid w:val="2919443F"/>
    <w:rsid w:val="292E7B54"/>
    <w:rsid w:val="294C3BFA"/>
    <w:rsid w:val="295A3D4A"/>
    <w:rsid w:val="295C76DC"/>
    <w:rsid w:val="296302AD"/>
    <w:rsid w:val="29687C9E"/>
    <w:rsid w:val="29A17931"/>
    <w:rsid w:val="29B96F18"/>
    <w:rsid w:val="29C52A3B"/>
    <w:rsid w:val="29C6586B"/>
    <w:rsid w:val="29CC1D1A"/>
    <w:rsid w:val="29CE50BC"/>
    <w:rsid w:val="29E8056F"/>
    <w:rsid w:val="29EC5FEF"/>
    <w:rsid w:val="29F5058B"/>
    <w:rsid w:val="29F90CE5"/>
    <w:rsid w:val="2A03069A"/>
    <w:rsid w:val="2A18273B"/>
    <w:rsid w:val="2A1947CF"/>
    <w:rsid w:val="2A8E19A3"/>
    <w:rsid w:val="2A9246F2"/>
    <w:rsid w:val="2A92555A"/>
    <w:rsid w:val="2AAF0384"/>
    <w:rsid w:val="2ACA777E"/>
    <w:rsid w:val="2ACC0712"/>
    <w:rsid w:val="2AD150E3"/>
    <w:rsid w:val="2B190F3C"/>
    <w:rsid w:val="2B1F34AA"/>
    <w:rsid w:val="2B3F62F3"/>
    <w:rsid w:val="2B461784"/>
    <w:rsid w:val="2B556893"/>
    <w:rsid w:val="2B5E5AB9"/>
    <w:rsid w:val="2B715AB3"/>
    <w:rsid w:val="2B827744"/>
    <w:rsid w:val="2B993974"/>
    <w:rsid w:val="2BC72766"/>
    <w:rsid w:val="2C0B7964"/>
    <w:rsid w:val="2C102435"/>
    <w:rsid w:val="2C1D1A0E"/>
    <w:rsid w:val="2C217681"/>
    <w:rsid w:val="2C240FFC"/>
    <w:rsid w:val="2C2F1B0D"/>
    <w:rsid w:val="2C325867"/>
    <w:rsid w:val="2C434AD7"/>
    <w:rsid w:val="2C553E7C"/>
    <w:rsid w:val="2C582DA6"/>
    <w:rsid w:val="2C5E5D71"/>
    <w:rsid w:val="2C685AC4"/>
    <w:rsid w:val="2C9D1100"/>
    <w:rsid w:val="2CA65F0B"/>
    <w:rsid w:val="2CAD2E02"/>
    <w:rsid w:val="2CB738FC"/>
    <w:rsid w:val="2CC17E3A"/>
    <w:rsid w:val="2CD370C4"/>
    <w:rsid w:val="2CD425D0"/>
    <w:rsid w:val="2CE63758"/>
    <w:rsid w:val="2CF30217"/>
    <w:rsid w:val="2CFE542B"/>
    <w:rsid w:val="2D2D6E53"/>
    <w:rsid w:val="2D3B63E6"/>
    <w:rsid w:val="2D791B52"/>
    <w:rsid w:val="2D914BBF"/>
    <w:rsid w:val="2DA143F2"/>
    <w:rsid w:val="2DB83826"/>
    <w:rsid w:val="2DE06909"/>
    <w:rsid w:val="2DF72057"/>
    <w:rsid w:val="2DFB0D66"/>
    <w:rsid w:val="2E094E63"/>
    <w:rsid w:val="2E125236"/>
    <w:rsid w:val="2E134AC4"/>
    <w:rsid w:val="2E141363"/>
    <w:rsid w:val="2E364A4F"/>
    <w:rsid w:val="2E4167AE"/>
    <w:rsid w:val="2E570165"/>
    <w:rsid w:val="2E64739E"/>
    <w:rsid w:val="2E723124"/>
    <w:rsid w:val="2E746952"/>
    <w:rsid w:val="2E7A7A7C"/>
    <w:rsid w:val="2EC45E27"/>
    <w:rsid w:val="2ECA59E8"/>
    <w:rsid w:val="2ED510E4"/>
    <w:rsid w:val="2EE1567E"/>
    <w:rsid w:val="2EE36DD4"/>
    <w:rsid w:val="2EE37940"/>
    <w:rsid w:val="2EEF56E7"/>
    <w:rsid w:val="2F262413"/>
    <w:rsid w:val="2F3A5027"/>
    <w:rsid w:val="2F4C4212"/>
    <w:rsid w:val="2F587ECC"/>
    <w:rsid w:val="2F6B44A1"/>
    <w:rsid w:val="2F6D0E5D"/>
    <w:rsid w:val="2F6D7124"/>
    <w:rsid w:val="2F7215CA"/>
    <w:rsid w:val="2F882FB8"/>
    <w:rsid w:val="2F952224"/>
    <w:rsid w:val="2F9C20E0"/>
    <w:rsid w:val="2F9E2BC7"/>
    <w:rsid w:val="2F9E5411"/>
    <w:rsid w:val="2FA513F1"/>
    <w:rsid w:val="2FAB027C"/>
    <w:rsid w:val="2FAB6A43"/>
    <w:rsid w:val="2FBC3278"/>
    <w:rsid w:val="2FBE483E"/>
    <w:rsid w:val="2FD52971"/>
    <w:rsid w:val="2FE24982"/>
    <w:rsid w:val="2FE561CA"/>
    <w:rsid w:val="2FF70459"/>
    <w:rsid w:val="300E3820"/>
    <w:rsid w:val="303E7B86"/>
    <w:rsid w:val="3057620E"/>
    <w:rsid w:val="306A46BE"/>
    <w:rsid w:val="3070261E"/>
    <w:rsid w:val="308B089D"/>
    <w:rsid w:val="30A36588"/>
    <w:rsid w:val="30A71F5C"/>
    <w:rsid w:val="30C217B4"/>
    <w:rsid w:val="30C938C9"/>
    <w:rsid w:val="310A438D"/>
    <w:rsid w:val="310B0FBC"/>
    <w:rsid w:val="312C74DC"/>
    <w:rsid w:val="313457F5"/>
    <w:rsid w:val="315E0BFC"/>
    <w:rsid w:val="316A3033"/>
    <w:rsid w:val="317C4FF5"/>
    <w:rsid w:val="31916D36"/>
    <w:rsid w:val="319542F7"/>
    <w:rsid w:val="31B00077"/>
    <w:rsid w:val="31B86766"/>
    <w:rsid w:val="31C74B18"/>
    <w:rsid w:val="31DE4A69"/>
    <w:rsid w:val="31FA7A9D"/>
    <w:rsid w:val="320C1662"/>
    <w:rsid w:val="322F0C89"/>
    <w:rsid w:val="32456A43"/>
    <w:rsid w:val="3248740E"/>
    <w:rsid w:val="32717114"/>
    <w:rsid w:val="32745A3B"/>
    <w:rsid w:val="327C6A42"/>
    <w:rsid w:val="32F658E9"/>
    <w:rsid w:val="33033B86"/>
    <w:rsid w:val="3307083B"/>
    <w:rsid w:val="3309396F"/>
    <w:rsid w:val="33112A73"/>
    <w:rsid w:val="33171E5A"/>
    <w:rsid w:val="334A5E13"/>
    <w:rsid w:val="336B1DEC"/>
    <w:rsid w:val="336D6780"/>
    <w:rsid w:val="339012FB"/>
    <w:rsid w:val="339837AA"/>
    <w:rsid w:val="33A82A85"/>
    <w:rsid w:val="33BC4E61"/>
    <w:rsid w:val="33D41C69"/>
    <w:rsid w:val="33F05CEF"/>
    <w:rsid w:val="33F97720"/>
    <w:rsid w:val="34224F12"/>
    <w:rsid w:val="34415BB7"/>
    <w:rsid w:val="344D6B23"/>
    <w:rsid w:val="34517728"/>
    <w:rsid w:val="34525C93"/>
    <w:rsid w:val="34852BA7"/>
    <w:rsid w:val="34867B8B"/>
    <w:rsid w:val="349D7EEE"/>
    <w:rsid w:val="34A5070B"/>
    <w:rsid w:val="34AB0B7B"/>
    <w:rsid w:val="34AF6DA3"/>
    <w:rsid w:val="34BF57FD"/>
    <w:rsid w:val="34D84364"/>
    <w:rsid w:val="34DE62B1"/>
    <w:rsid w:val="34E77647"/>
    <w:rsid w:val="34F56A31"/>
    <w:rsid w:val="3501497E"/>
    <w:rsid w:val="35055EA6"/>
    <w:rsid w:val="351E2729"/>
    <w:rsid w:val="352B588A"/>
    <w:rsid w:val="35376F77"/>
    <w:rsid w:val="354C5663"/>
    <w:rsid w:val="355A1C08"/>
    <w:rsid w:val="356E0D08"/>
    <w:rsid w:val="357353C1"/>
    <w:rsid w:val="357E7027"/>
    <w:rsid w:val="358D3739"/>
    <w:rsid w:val="35C45754"/>
    <w:rsid w:val="35CA6C56"/>
    <w:rsid w:val="35D229D4"/>
    <w:rsid w:val="35D81743"/>
    <w:rsid w:val="35F05C4B"/>
    <w:rsid w:val="360903CA"/>
    <w:rsid w:val="360C4047"/>
    <w:rsid w:val="3639229B"/>
    <w:rsid w:val="36452B3D"/>
    <w:rsid w:val="365134D2"/>
    <w:rsid w:val="36557DDB"/>
    <w:rsid w:val="365607E7"/>
    <w:rsid w:val="366164A7"/>
    <w:rsid w:val="366D44DF"/>
    <w:rsid w:val="368472A0"/>
    <w:rsid w:val="3685452D"/>
    <w:rsid w:val="36905769"/>
    <w:rsid w:val="36942FBC"/>
    <w:rsid w:val="369C5DBA"/>
    <w:rsid w:val="36EA16E3"/>
    <w:rsid w:val="36ED27EB"/>
    <w:rsid w:val="36F73C2C"/>
    <w:rsid w:val="36FC50CC"/>
    <w:rsid w:val="36FE14A0"/>
    <w:rsid w:val="3705513F"/>
    <w:rsid w:val="37175824"/>
    <w:rsid w:val="377A01BD"/>
    <w:rsid w:val="37A872EA"/>
    <w:rsid w:val="37B14E07"/>
    <w:rsid w:val="37BB05CE"/>
    <w:rsid w:val="37DE1818"/>
    <w:rsid w:val="37EB7FBB"/>
    <w:rsid w:val="37EF41B2"/>
    <w:rsid w:val="38012349"/>
    <w:rsid w:val="38020D35"/>
    <w:rsid w:val="38134512"/>
    <w:rsid w:val="38404FD4"/>
    <w:rsid w:val="38533681"/>
    <w:rsid w:val="385D3BCA"/>
    <w:rsid w:val="388123FD"/>
    <w:rsid w:val="388415FA"/>
    <w:rsid w:val="389703F6"/>
    <w:rsid w:val="38A66A7B"/>
    <w:rsid w:val="38AE38CD"/>
    <w:rsid w:val="38E7251E"/>
    <w:rsid w:val="38EC70C7"/>
    <w:rsid w:val="391211F1"/>
    <w:rsid w:val="391D6ADC"/>
    <w:rsid w:val="391F0015"/>
    <w:rsid w:val="39222D1A"/>
    <w:rsid w:val="392644A0"/>
    <w:rsid w:val="39412237"/>
    <w:rsid w:val="3984527B"/>
    <w:rsid w:val="39895CE4"/>
    <w:rsid w:val="39B862FC"/>
    <w:rsid w:val="39DE1506"/>
    <w:rsid w:val="39FF35B9"/>
    <w:rsid w:val="3A051F26"/>
    <w:rsid w:val="3A070022"/>
    <w:rsid w:val="3A1003D2"/>
    <w:rsid w:val="3A1407B9"/>
    <w:rsid w:val="3A275ED6"/>
    <w:rsid w:val="3A303896"/>
    <w:rsid w:val="3A352586"/>
    <w:rsid w:val="3A3A007F"/>
    <w:rsid w:val="3A4A536D"/>
    <w:rsid w:val="3A4A7DF6"/>
    <w:rsid w:val="3A4D3A51"/>
    <w:rsid w:val="3A642794"/>
    <w:rsid w:val="3A731186"/>
    <w:rsid w:val="3A7C6A95"/>
    <w:rsid w:val="3A9F21BC"/>
    <w:rsid w:val="3ABF5F8D"/>
    <w:rsid w:val="3AD70331"/>
    <w:rsid w:val="3AD76A89"/>
    <w:rsid w:val="3ADC6778"/>
    <w:rsid w:val="3B091068"/>
    <w:rsid w:val="3B3F402A"/>
    <w:rsid w:val="3B471EB3"/>
    <w:rsid w:val="3B4818F1"/>
    <w:rsid w:val="3B540C4E"/>
    <w:rsid w:val="3B5A3616"/>
    <w:rsid w:val="3B6E3523"/>
    <w:rsid w:val="3B6E3B21"/>
    <w:rsid w:val="3B942126"/>
    <w:rsid w:val="3BA02203"/>
    <w:rsid w:val="3BAA1003"/>
    <w:rsid w:val="3BAC2670"/>
    <w:rsid w:val="3BB06043"/>
    <w:rsid w:val="3BCF0199"/>
    <w:rsid w:val="3BD12456"/>
    <w:rsid w:val="3BF671C4"/>
    <w:rsid w:val="3C050B2A"/>
    <w:rsid w:val="3C162998"/>
    <w:rsid w:val="3C192B25"/>
    <w:rsid w:val="3C31074C"/>
    <w:rsid w:val="3C381579"/>
    <w:rsid w:val="3C3A3586"/>
    <w:rsid w:val="3C545A7F"/>
    <w:rsid w:val="3C554C6C"/>
    <w:rsid w:val="3C564121"/>
    <w:rsid w:val="3C90261E"/>
    <w:rsid w:val="3C9E5197"/>
    <w:rsid w:val="3CA34922"/>
    <w:rsid w:val="3CA84AD3"/>
    <w:rsid w:val="3D00288F"/>
    <w:rsid w:val="3D12395B"/>
    <w:rsid w:val="3D433A77"/>
    <w:rsid w:val="3D5A3826"/>
    <w:rsid w:val="3D640857"/>
    <w:rsid w:val="3DA7745E"/>
    <w:rsid w:val="3DC26ACC"/>
    <w:rsid w:val="3DCF5F05"/>
    <w:rsid w:val="3DD86F3E"/>
    <w:rsid w:val="3DDD41E0"/>
    <w:rsid w:val="3DDF35C3"/>
    <w:rsid w:val="3DE33A79"/>
    <w:rsid w:val="3DEC506E"/>
    <w:rsid w:val="3DFD3902"/>
    <w:rsid w:val="3DFF724C"/>
    <w:rsid w:val="3E092812"/>
    <w:rsid w:val="3E1372C4"/>
    <w:rsid w:val="3E202921"/>
    <w:rsid w:val="3E2D170D"/>
    <w:rsid w:val="3E336724"/>
    <w:rsid w:val="3E402CCA"/>
    <w:rsid w:val="3E420296"/>
    <w:rsid w:val="3E5F6FBC"/>
    <w:rsid w:val="3E7D6E4A"/>
    <w:rsid w:val="3EA0428E"/>
    <w:rsid w:val="3EB53C39"/>
    <w:rsid w:val="3EC62185"/>
    <w:rsid w:val="3ED87812"/>
    <w:rsid w:val="3EE11513"/>
    <w:rsid w:val="3EFA36A5"/>
    <w:rsid w:val="3F067A03"/>
    <w:rsid w:val="3F096538"/>
    <w:rsid w:val="3F1E658C"/>
    <w:rsid w:val="3F3F5453"/>
    <w:rsid w:val="3F5D52EA"/>
    <w:rsid w:val="3F7B580D"/>
    <w:rsid w:val="3FAC09E4"/>
    <w:rsid w:val="3FB44397"/>
    <w:rsid w:val="3FC022FC"/>
    <w:rsid w:val="40023A8C"/>
    <w:rsid w:val="4004128D"/>
    <w:rsid w:val="40444ECA"/>
    <w:rsid w:val="405A79E7"/>
    <w:rsid w:val="405C1299"/>
    <w:rsid w:val="40650E9B"/>
    <w:rsid w:val="40703F28"/>
    <w:rsid w:val="40791D13"/>
    <w:rsid w:val="407B2855"/>
    <w:rsid w:val="40852AE2"/>
    <w:rsid w:val="40924D76"/>
    <w:rsid w:val="40D764F1"/>
    <w:rsid w:val="40D85179"/>
    <w:rsid w:val="4103047D"/>
    <w:rsid w:val="41176AD1"/>
    <w:rsid w:val="411C0DA1"/>
    <w:rsid w:val="413D4A77"/>
    <w:rsid w:val="41515662"/>
    <w:rsid w:val="41533F3B"/>
    <w:rsid w:val="416C7638"/>
    <w:rsid w:val="41A3342A"/>
    <w:rsid w:val="41E578CC"/>
    <w:rsid w:val="41FB0336"/>
    <w:rsid w:val="42493D6F"/>
    <w:rsid w:val="424F6878"/>
    <w:rsid w:val="42523C30"/>
    <w:rsid w:val="425D6E8A"/>
    <w:rsid w:val="42830505"/>
    <w:rsid w:val="42950A9E"/>
    <w:rsid w:val="42976D1C"/>
    <w:rsid w:val="429B757C"/>
    <w:rsid w:val="429E5524"/>
    <w:rsid w:val="42AD55A6"/>
    <w:rsid w:val="42BF0232"/>
    <w:rsid w:val="42CB5488"/>
    <w:rsid w:val="42E56571"/>
    <w:rsid w:val="42F6143E"/>
    <w:rsid w:val="42FC6072"/>
    <w:rsid w:val="43061C12"/>
    <w:rsid w:val="430E1BC2"/>
    <w:rsid w:val="432162BB"/>
    <w:rsid w:val="432F6095"/>
    <w:rsid w:val="433C6F22"/>
    <w:rsid w:val="437A616B"/>
    <w:rsid w:val="438857D7"/>
    <w:rsid w:val="43B3043F"/>
    <w:rsid w:val="43D8453A"/>
    <w:rsid w:val="43E664AE"/>
    <w:rsid w:val="43F0319A"/>
    <w:rsid w:val="444510AE"/>
    <w:rsid w:val="446B00DD"/>
    <w:rsid w:val="44865277"/>
    <w:rsid w:val="44884305"/>
    <w:rsid w:val="4498313D"/>
    <w:rsid w:val="44D802EC"/>
    <w:rsid w:val="44E25C05"/>
    <w:rsid w:val="44E42CEE"/>
    <w:rsid w:val="44E77E14"/>
    <w:rsid w:val="44F61361"/>
    <w:rsid w:val="45033FCB"/>
    <w:rsid w:val="450508CD"/>
    <w:rsid w:val="450E507B"/>
    <w:rsid w:val="452168F6"/>
    <w:rsid w:val="454E3211"/>
    <w:rsid w:val="455E4A0A"/>
    <w:rsid w:val="456B0204"/>
    <w:rsid w:val="45844A02"/>
    <w:rsid w:val="45993A61"/>
    <w:rsid w:val="459B06CC"/>
    <w:rsid w:val="459F2DB3"/>
    <w:rsid w:val="45A37510"/>
    <w:rsid w:val="45A6762B"/>
    <w:rsid w:val="45C63348"/>
    <w:rsid w:val="45E37AB8"/>
    <w:rsid w:val="460172A5"/>
    <w:rsid w:val="460A6C77"/>
    <w:rsid w:val="462A684D"/>
    <w:rsid w:val="46485B9E"/>
    <w:rsid w:val="46521981"/>
    <w:rsid w:val="468C2948"/>
    <w:rsid w:val="469D3B81"/>
    <w:rsid w:val="46A7320E"/>
    <w:rsid w:val="46C00473"/>
    <w:rsid w:val="46DD1048"/>
    <w:rsid w:val="46FC009E"/>
    <w:rsid w:val="470B4F46"/>
    <w:rsid w:val="4714060A"/>
    <w:rsid w:val="4716141C"/>
    <w:rsid w:val="47271334"/>
    <w:rsid w:val="473C7BC0"/>
    <w:rsid w:val="473D4E75"/>
    <w:rsid w:val="47452122"/>
    <w:rsid w:val="47465AD3"/>
    <w:rsid w:val="474D72ED"/>
    <w:rsid w:val="475A0832"/>
    <w:rsid w:val="477726C4"/>
    <w:rsid w:val="47835C6C"/>
    <w:rsid w:val="479A4B5E"/>
    <w:rsid w:val="47E0515C"/>
    <w:rsid w:val="484F2136"/>
    <w:rsid w:val="48675B78"/>
    <w:rsid w:val="486D695A"/>
    <w:rsid w:val="487363F2"/>
    <w:rsid w:val="487E79A0"/>
    <w:rsid w:val="489A25A1"/>
    <w:rsid w:val="48BC61BE"/>
    <w:rsid w:val="48C43924"/>
    <w:rsid w:val="48C6699A"/>
    <w:rsid w:val="48EA3FB5"/>
    <w:rsid w:val="48FC32FB"/>
    <w:rsid w:val="49061218"/>
    <w:rsid w:val="490B15C6"/>
    <w:rsid w:val="490D5983"/>
    <w:rsid w:val="49316C7D"/>
    <w:rsid w:val="49331D2F"/>
    <w:rsid w:val="493E6C59"/>
    <w:rsid w:val="49642491"/>
    <w:rsid w:val="496F31DA"/>
    <w:rsid w:val="497056E6"/>
    <w:rsid w:val="49715A04"/>
    <w:rsid w:val="49A3164C"/>
    <w:rsid w:val="49AF7A86"/>
    <w:rsid w:val="49B327CB"/>
    <w:rsid w:val="49C31341"/>
    <w:rsid w:val="49E74B49"/>
    <w:rsid w:val="49F014E8"/>
    <w:rsid w:val="4A107528"/>
    <w:rsid w:val="4A2469D9"/>
    <w:rsid w:val="4A2D278E"/>
    <w:rsid w:val="4A3930C9"/>
    <w:rsid w:val="4A3A6C8F"/>
    <w:rsid w:val="4A514F8A"/>
    <w:rsid w:val="4A6E1E90"/>
    <w:rsid w:val="4A727CAB"/>
    <w:rsid w:val="4A7778E9"/>
    <w:rsid w:val="4A7A245A"/>
    <w:rsid w:val="4A8530E4"/>
    <w:rsid w:val="4A880921"/>
    <w:rsid w:val="4A914141"/>
    <w:rsid w:val="4A9A4E8C"/>
    <w:rsid w:val="4A9F3E8C"/>
    <w:rsid w:val="4AA26A8F"/>
    <w:rsid w:val="4AB22B55"/>
    <w:rsid w:val="4AB94488"/>
    <w:rsid w:val="4ABA109B"/>
    <w:rsid w:val="4ACB0100"/>
    <w:rsid w:val="4ACB0502"/>
    <w:rsid w:val="4ADD3CE9"/>
    <w:rsid w:val="4AFD357D"/>
    <w:rsid w:val="4B1B2402"/>
    <w:rsid w:val="4B1D33BC"/>
    <w:rsid w:val="4B295877"/>
    <w:rsid w:val="4B347097"/>
    <w:rsid w:val="4B3A29D9"/>
    <w:rsid w:val="4B3C0126"/>
    <w:rsid w:val="4B5D60F9"/>
    <w:rsid w:val="4B8977AB"/>
    <w:rsid w:val="4BB94648"/>
    <w:rsid w:val="4BC56161"/>
    <w:rsid w:val="4BD01349"/>
    <w:rsid w:val="4C021A08"/>
    <w:rsid w:val="4C0C79BB"/>
    <w:rsid w:val="4C290C9C"/>
    <w:rsid w:val="4C457323"/>
    <w:rsid w:val="4C4638BD"/>
    <w:rsid w:val="4C484FEF"/>
    <w:rsid w:val="4C9B2115"/>
    <w:rsid w:val="4CB5388E"/>
    <w:rsid w:val="4CC72F92"/>
    <w:rsid w:val="4CF245C9"/>
    <w:rsid w:val="4CF4040B"/>
    <w:rsid w:val="4D003BB2"/>
    <w:rsid w:val="4D1F5389"/>
    <w:rsid w:val="4D2D5640"/>
    <w:rsid w:val="4D3D328C"/>
    <w:rsid w:val="4D457D3E"/>
    <w:rsid w:val="4D5111F6"/>
    <w:rsid w:val="4D751F1B"/>
    <w:rsid w:val="4D7731CE"/>
    <w:rsid w:val="4DB835BF"/>
    <w:rsid w:val="4DBB256D"/>
    <w:rsid w:val="4DC41435"/>
    <w:rsid w:val="4DC55C54"/>
    <w:rsid w:val="4DCC3A2C"/>
    <w:rsid w:val="4DD76389"/>
    <w:rsid w:val="4DD76598"/>
    <w:rsid w:val="4DDE6105"/>
    <w:rsid w:val="4DE135BD"/>
    <w:rsid w:val="4E2351EA"/>
    <w:rsid w:val="4E4B10CE"/>
    <w:rsid w:val="4E8D591F"/>
    <w:rsid w:val="4EB5544F"/>
    <w:rsid w:val="4EEB319F"/>
    <w:rsid w:val="4EEE7CB9"/>
    <w:rsid w:val="4F0B61F6"/>
    <w:rsid w:val="4F154F72"/>
    <w:rsid w:val="4F1D56EE"/>
    <w:rsid w:val="4F1F0362"/>
    <w:rsid w:val="4F2566E6"/>
    <w:rsid w:val="4F42274A"/>
    <w:rsid w:val="4F701CF5"/>
    <w:rsid w:val="4FA04995"/>
    <w:rsid w:val="4FBC5D97"/>
    <w:rsid w:val="4FC65442"/>
    <w:rsid w:val="4FC86F79"/>
    <w:rsid w:val="5022031D"/>
    <w:rsid w:val="50227EBC"/>
    <w:rsid w:val="50245836"/>
    <w:rsid w:val="503732CC"/>
    <w:rsid w:val="504749FB"/>
    <w:rsid w:val="50563479"/>
    <w:rsid w:val="50705634"/>
    <w:rsid w:val="5085044A"/>
    <w:rsid w:val="50904C2B"/>
    <w:rsid w:val="50963149"/>
    <w:rsid w:val="509876A7"/>
    <w:rsid w:val="50A8792A"/>
    <w:rsid w:val="50AF7C34"/>
    <w:rsid w:val="50BE422B"/>
    <w:rsid w:val="50C378DB"/>
    <w:rsid w:val="50DA0112"/>
    <w:rsid w:val="50E07069"/>
    <w:rsid w:val="50E35F14"/>
    <w:rsid w:val="50F85FBA"/>
    <w:rsid w:val="51043B0D"/>
    <w:rsid w:val="513125F2"/>
    <w:rsid w:val="51752636"/>
    <w:rsid w:val="51770758"/>
    <w:rsid w:val="519642E9"/>
    <w:rsid w:val="51983720"/>
    <w:rsid w:val="519A3526"/>
    <w:rsid w:val="51AB0741"/>
    <w:rsid w:val="51B119CF"/>
    <w:rsid w:val="51DA0790"/>
    <w:rsid w:val="51DD09EE"/>
    <w:rsid w:val="51E1537B"/>
    <w:rsid w:val="51E206BE"/>
    <w:rsid w:val="52046D21"/>
    <w:rsid w:val="52084C99"/>
    <w:rsid w:val="520E1E73"/>
    <w:rsid w:val="52133D6F"/>
    <w:rsid w:val="52433976"/>
    <w:rsid w:val="52486F9B"/>
    <w:rsid w:val="526661B6"/>
    <w:rsid w:val="526859DF"/>
    <w:rsid w:val="52741918"/>
    <w:rsid w:val="528D5E46"/>
    <w:rsid w:val="52935773"/>
    <w:rsid w:val="52B02C5E"/>
    <w:rsid w:val="52D93257"/>
    <w:rsid w:val="52DF7F42"/>
    <w:rsid w:val="52E87988"/>
    <w:rsid w:val="52F2385D"/>
    <w:rsid w:val="5336577A"/>
    <w:rsid w:val="533E08D4"/>
    <w:rsid w:val="534C196C"/>
    <w:rsid w:val="536655A0"/>
    <w:rsid w:val="53700F57"/>
    <w:rsid w:val="53B71F15"/>
    <w:rsid w:val="53D40CB7"/>
    <w:rsid w:val="53DA6BE1"/>
    <w:rsid w:val="53E1036F"/>
    <w:rsid w:val="53E3107C"/>
    <w:rsid w:val="53F647B2"/>
    <w:rsid w:val="53F660F3"/>
    <w:rsid w:val="540F26B5"/>
    <w:rsid w:val="541F5947"/>
    <w:rsid w:val="543B0092"/>
    <w:rsid w:val="545846E2"/>
    <w:rsid w:val="546C3F55"/>
    <w:rsid w:val="54A163CD"/>
    <w:rsid w:val="54CF1C6A"/>
    <w:rsid w:val="54D01100"/>
    <w:rsid w:val="54D75ECD"/>
    <w:rsid w:val="55384FF8"/>
    <w:rsid w:val="55501256"/>
    <w:rsid w:val="55545054"/>
    <w:rsid w:val="555D6D04"/>
    <w:rsid w:val="55685786"/>
    <w:rsid w:val="558E6E00"/>
    <w:rsid w:val="55A70C0E"/>
    <w:rsid w:val="55B64900"/>
    <w:rsid w:val="55CB4EE6"/>
    <w:rsid w:val="55D37A6A"/>
    <w:rsid w:val="55DB1B2B"/>
    <w:rsid w:val="55DF4963"/>
    <w:rsid w:val="560109D4"/>
    <w:rsid w:val="5614165A"/>
    <w:rsid w:val="562276B5"/>
    <w:rsid w:val="56354BF2"/>
    <w:rsid w:val="56354F82"/>
    <w:rsid w:val="5653475F"/>
    <w:rsid w:val="567A124D"/>
    <w:rsid w:val="568C020F"/>
    <w:rsid w:val="568F445D"/>
    <w:rsid w:val="56A66448"/>
    <w:rsid w:val="56AD34D9"/>
    <w:rsid w:val="56AE6535"/>
    <w:rsid w:val="56C53299"/>
    <w:rsid w:val="56D43729"/>
    <w:rsid w:val="56E7384D"/>
    <w:rsid w:val="56EE3D43"/>
    <w:rsid w:val="570679D2"/>
    <w:rsid w:val="5710428D"/>
    <w:rsid w:val="575851DD"/>
    <w:rsid w:val="578676C2"/>
    <w:rsid w:val="57870435"/>
    <w:rsid w:val="579F5C19"/>
    <w:rsid w:val="57AE1963"/>
    <w:rsid w:val="57BF0CD7"/>
    <w:rsid w:val="57E17264"/>
    <w:rsid w:val="585E00C4"/>
    <w:rsid w:val="5861225F"/>
    <w:rsid w:val="58621E5D"/>
    <w:rsid w:val="587C1349"/>
    <w:rsid w:val="58A44312"/>
    <w:rsid w:val="58BF43C8"/>
    <w:rsid w:val="58DD549A"/>
    <w:rsid w:val="58F57E17"/>
    <w:rsid w:val="59060385"/>
    <w:rsid w:val="592177CF"/>
    <w:rsid w:val="59332EB4"/>
    <w:rsid w:val="5955110B"/>
    <w:rsid w:val="596B048F"/>
    <w:rsid w:val="597971F0"/>
    <w:rsid w:val="598552E6"/>
    <w:rsid w:val="598E4E2A"/>
    <w:rsid w:val="599C5BB4"/>
    <w:rsid w:val="59A157E3"/>
    <w:rsid w:val="59D005F0"/>
    <w:rsid w:val="59EF065D"/>
    <w:rsid w:val="59F563F9"/>
    <w:rsid w:val="59FB0394"/>
    <w:rsid w:val="5A032EC0"/>
    <w:rsid w:val="5A0D1EB2"/>
    <w:rsid w:val="5A185FA1"/>
    <w:rsid w:val="5A2E5E22"/>
    <w:rsid w:val="5A5C315B"/>
    <w:rsid w:val="5A86252E"/>
    <w:rsid w:val="5A8E1C70"/>
    <w:rsid w:val="5A9E5724"/>
    <w:rsid w:val="5AB117D8"/>
    <w:rsid w:val="5ABA74BF"/>
    <w:rsid w:val="5ABB4E6D"/>
    <w:rsid w:val="5ACA01F0"/>
    <w:rsid w:val="5AEB3432"/>
    <w:rsid w:val="5AF61E36"/>
    <w:rsid w:val="5B0365A2"/>
    <w:rsid w:val="5B0A121A"/>
    <w:rsid w:val="5B1023F4"/>
    <w:rsid w:val="5B1E5BDD"/>
    <w:rsid w:val="5B362816"/>
    <w:rsid w:val="5B430F09"/>
    <w:rsid w:val="5B6C56ED"/>
    <w:rsid w:val="5B6E2C01"/>
    <w:rsid w:val="5B706E25"/>
    <w:rsid w:val="5B871410"/>
    <w:rsid w:val="5B8C0542"/>
    <w:rsid w:val="5BA52456"/>
    <w:rsid w:val="5BBB0FB6"/>
    <w:rsid w:val="5BC76C5A"/>
    <w:rsid w:val="5BDF14D9"/>
    <w:rsid w:val="5BE149AD"/>
    <w:rsid w:val="5BEB119A"/>
    <w:rsid w:val="5BFC5B8B"/>
    <w:rsid w:val="5C0F6662"/>
    <w:rsid w:val="5C12454D"/>
    <w:rsid w:val="5C162DF2"/>
    <w:rsid w:val="5C2929C5"/>
    <w:rsid w:val="5C2B2F49"/>
    <w:rsid w:val="5C32161F"/>
    <w:rsid w:val="5C3301CA"/>
    <w:rsid w:val="5C337602"/>
    <w:rsid w:val="5C4976A7"/>
    <w:rsid w:val="5C59188F"/>
    <w:rsid w:val="5C6C0230"/>
    <w:rsid w:val="5C7D4D84"/>
    <w:rsid w:val="5CD43644"/>
    <w:rsid w:val="5CD56426"/>
    <w:rsid w:val="5CD9150B"/>
    <w:rsid w:val="5CF345D0"/>
    <w:rsid w:val="5D023BDF"/>
    <w:rsid w:val="5D055844"/>
    <w:rsid w:val="5D167730"/>
    <w:rsid w:val="5D3B7168"/>
    <w:rsid w:val="5D550AA7"/>
    <w:rsid w:val="5D597B73"/>
    <w:rsid w:val="5D5A033B"/>
    <w:rsid w:val="5D92048D"/>
    <w:rsid w:val="5DEC0AD4"/>
    <w:rsid w:val="5E2859DE"/>
    <w:rsid w:val="5E302EA2"/>
    <w:rsid w:val="5E3B0F68"/>
    <w:rsid w:val="5E3B577F"/>
    <w:rsid w:val="5E443B8F"/>
    <w:rsid w:val="5E4C70EF"/>
    <w:rsid w:val="5E4F7FE8"/>
    <w:rsid w:val="5E7D5B32"/>
    <w:rsid w:val="5E7E18FD"/>
    <w:rsid w:val="5EAF0F85"/>
    <w:rsid w:val="5EBA2A0A"/>
    <w:rsid w:val="5EC92BF8"/>
    <w:rsid w:val="5ED2686B"/>
    <w:rsid w:val="5EE42463"/>
    <w:rsid w:val="5EE812A7"/>
    <w:rsid w:val="5EEE1878"/>
    <w:rsid w:val="5EF5486C"/>
    <w:rsid w:val="5EFB05D0"/>
    <w:rsid w:val="5F1D304D"/>
    <w:rsid w:val="5F3A45A4"/>
    <w:rsid w:val="5F5D2A86"/>
    <w:rsid w:val="5F673F01"/>
    <w:rsid w:val="5F996930"/>
    <w:rsid w:val="5F9A6636"/>
    <w:rsid w:val="5FA57855"/>
    <w:rsid w:val="5FC441CC"/>
    <w:rsid w:val="5FCD55BF"/>
    <w:rsid w:val="5FCD7CBF"/>
    <w:rsid w:val="5FEF66CB"/>
    <w:rsid w:val="5FFB3AD4"/>
    <w:rsid w:val="60101BE8"/>
    <w:rsid w:val="601737D9"/>
    <w:rsid w:val="60243DA3"/>
    <w:rsid w:val="6030604B"/>
    <w:rsid w:val="60613719"/>
    <w:rsid w:val="60671DFB"/>
    <w:rsid w:val="607E5014"/>
    <w:rsid w:val="607F38CA"/>
    <w:rsid w:val="60D10EBB"/>
    <w:rsid w:val="60D60C14"/>
    <w:rsid w:val="60DB7B53"/>
    <w:rsid w:val="60FA3D57"/>
    <w:rsid w:val="61050D34"/>
    <w:rsid w:val="61182B60"/>
    <w:rsid w:val="611B73BE"/>
    <w:rsid w:val="61244954"/>
    <w:rsid w:val="61271DCC"/>
    <w:rsid w:val="613A6BC9"/>
    <w:rsid w:val="613E50D2"/>
    <w:rsid w:val="617A1ACF"/>
    <w:rsid w:val="61826639"/>
    <w:rsid w:val="618A5FD0"/>
    <w:rsid w:val="61CC2235"/>
    <w:rsid w:val="61D97593"/>
    <w:rsid w:val="61E15E20"/>
    <w:rsid w:val="61E20EB5"/>
    <w:rsid w:val="61F92E89"/>
    <w:rsid w:val="622369AF"/>
    <w:rsid w:val="62262C64"/>
    <w:rsid w:val="62302961"/>
    <w:rsid w:val="62371C18"/>
    <w:rsid w:val="624141E8"/>
    <w:rsid w:val="628F7320"/>
    <w:rsid w:val="62C1610D"/>
    <w:rsid w:val="62C17950"/>
    <w:rsid w:val="62CF2D46"/>
    <w:rsid w:val="62D411D0"/>
    <w:rsid w:val="62D50162"/>
    <w:rsid w:val="62DB4404"/>
    <w:rsid w:val="62E511C8"/>
    <w:rsid w:val="62F07EAC"/>
    <w:rsid w:val="62F105ED"/>
    <w:rsid w:val="62F811E4"/>
    <w:rsid w:val="630957C9"/>
    <w:rsid w:val="630B3F85"/>
    <w:rsid w:val="63283D82"/>
    <w:rsid w:val="63446A5D"/>
    <w:rsid w:val="63496262"/>
    <w:rsid w:val="634C6F2D"/>
    <w:rsid w:val="634E2AE5"/>
    <w:rsid w:val="636C38AF"/>
    <w:rsid w:val="636E3319"/>
    <w:rsid w:val="6378239B"/>
    <w:rsid w:val="63791560"/>
    <w:rsid w:val="637A4618"/>
    <w:rsid w:val="637E1F6B"/>
    <w:rsid w:val="63BC4B66"/>
    <w:rsid w:val="64354F23"/>
    <w:rsid w:val="6466140D"/>
    <w:rsid w:val="64772486"/>
    <w:rsid w:val="64794F06"/>
    <w:rsid w:val="648700FB"/>
    <w:rsid w:val="649B69BD"/>
    <w:rsid w:val="64C42A21"/>
    <w:rsid w:val="64C85268"/>
    <w:rsid w:val="64CF70D2"/>
    <w:rsid w:val="64D47391"/>
    <w:rsid w:val="64D85DE4"/>
    <w:rsid w:val="64E55BD9"/>
    <w:rsid w:val="64E81D55"/>
    <w:rsid w:val="65337C9B"/>
    <w:rsid w:val="654763B5"/>
    <w:rsid w:val="65534BF7"/>
    <w:rsid w:val="658B52DC"/>
    <w:rsid w:val="658C0883"/>
    <w:rsid w:val="659E67B9"/>
    <w:rsid w:val="65B9638C"/>
    <w:rsid w:val="65DB189E"/>
    <w:rsid w:val="65EF2C99"/>
    <w:rsid w:val="66046E1E"/>
    <w:rsid w:val="66465A3B"/>
    <w:rsid w:val="66A13916"/>
    <w:rsid w:val="66B50EDB"/>
    <w:rsid w:val="66CC074D"/>
    <w:rsid w:val="66D07E99"/>
    <w:rsid w:val="66E25330"/>
    <w:rsid w:val="66E26B81"/>
    <w:rsid w:val="66E82B43"/>
    <w:rsid w:val="66EF5268"/>
    <w:rsid w:val="670A19E5"/>
    <w:rsid w:val="673346D3"/>
    <w:rsid w:val="6738325F"/>
    <w:rsid w:val="673C14D5"/>
    <w:rsid w:val="67445089"/>
    <w:rsid w:val="67882C7D"/>
    <w:rsid w:val="67921F47"/>
    <w:rsid w:val="679A674F"/>
    <w:rsid w:val="67AB6DFA"/>
    <w:rsid w:val="67AD2658"/>
    <w:rsid w:val="67B45FA6"/>
    <w:rsid w:val="67E050B2"/>
    <w:rsid w:val="67E9411C"/>
    <w:rsid w:val="682145F8"/>
    <w:rsid w:val="68321D88"/>
    <w:rsid w:val="68356F65"/>
    <w:rsid w:val="684B5C23"/>
    <w:rsid w:val="68542A2B"/>
    <w:rsid w:val="685F14FD"/>
    <w:rsid w:val="68C31682"/>
    <w:rsid w:val="68CD48F1"/>
    <w:rsid w:val="68DD6EBD"/>
    <w:rsid w:val="68F57E83"/>
    <w:rsid w:val="691038E5"/>
    <w:rsid w:val="69220D04"/>
    <w:rsid w:val="69223AE9"/>
    <w:rsid w:val="692C182A"/>
    <w:rsid w:val="69304F3C"/>
    <w:rsid w:val="6930737F"/>
    <w:rsid w:val="6938101B"/>
    <w:rsid w:val="69555B36"/>
    <w:rsid w:val="695D6335"/>
    <w:rsid w:val="6960435B"/>
    <w:rsid w:val="69682470"/>
    <w:rsid w:val="69851373"/>
    <w:rsid w:val="698A08B4"/>
    <w:rsid w:val="698C00F1"/>
    <w:rsid w:val="699536F4"/>
    <w:rsid w:val="699569F4"/>
    <w:rsid w:val="69982BD9"/>
    <w:rsid w:val="69CE327C"/>
    <w:rsid w:val="69DB5167"/>
    <w:rsid w:val="69E505EE"/>
    <w:rsid w:val="69EA75EC"/>
    <w:rsid w:val="69F8341E"/>
    <w:rsid w:val="6A0A4D68"/>
    <w:rsid w:val="6A0B0426"/>
    <w:rsid w:val="6A151018"/>
    <w:rsid w:val="6A173644"/>
    <w:rsid w:val="6A191F08"/>
    <w:rsid w:val="6A1E6986"/>
    <w:rsid w:val="6A3A05A1"/>
    <w:rsid w:val="6A483A86"/>
    <w:rsid w:val="6A601299"/>
    <w:rsid w:val="6A6F028D"/>
    <w:rsid w:val="6A7F09FC"/>
    <w:rsid w:val="6A903246"/>
    <w:rsid w:val="6AC354BF"/>
    <w:rsid w:val="6ACA1F43"/>
    <w:rsid w:val="6ACC54BB"/>
    <w:rsid w:val="6ACF1059"/>
    <w:rsid w:val="6AED1033"/>
    <w:rsid w:val="6AF84244"/>
    <w:rsid w:val="6B23005B"/>
    <w:rsid w:val="6B265847"/>
    <w:rsid w:val="6B67100A"/>
    <w:rsid w:val="6B8C69E6"/>
    <w:rsid w:val="6B9856DE"/>
    <w:rsid w:val="6B9A6C83"/>
    <w:rsid w:val="6B9B4E62"/>
    <w:rsid w:val="6BBA3C4F"/>
    <w:rsid w:val="6BDB0A51"/>
    <w:rsid w:val="6C000857"/>
    <w:rsid w:val="6C1C3257"/>
    <w:rsid w:val="6C386062"/>
    <w:rsid w:val="6C603274"/>
    <w:rsid w:val="6C641588"/>
    <w:rsid w:val="6C7F6E93"/>
    <w:rsid w:val="6C854FE1"/>
    <w:rsid w:val="6C8916DD"/>
    <w:rsid w:val="6C9C6C1E"/>
    <w:rsid w:val="6CAD23FE"/>
    <w:rsid w:val="6CE37F27"/>
    <w:rsid w:val="6CF700E2"/>
    <w:rsid w:val="6D1B4AB3"/>
    <w:rsid w:val="6D470D5D"/>
    <w:rsid w:val="6D4C5825"/>
    <w:rsid w:val="6D576939"/>
    <w:rsid w:val="6D59337B"/>
    <w:rsid w:val="6D5D6D1F"/>
    <w:rsid w:val="6D695A9B"/>
    <w:rsid w:val="6D7244F0"/>
    <w:rsid w:val="6D7A44E8"/>
    <w:rsid w:val="6DA46B05"/>
    <w:rsid w:val="6DD9342E"/>
    <w:rsid w:val="6DE22098"/>
    <w:rsid w:val="6DED3A39"/>
    <w:rsid w:val="6E054DCF"/>
    <w:rsid w:val="6E1E497F"/>
    <w:rsid w:val="6E3B72F1"/>
    <w:rsid w:val="6E5456F7"/>
    <w:rsid w:val="6E79250F"/>
    <w:rsid w:val="6E8D3333"/>
    <w:rsid w:val="6E924BB2"/>
    <w:rsid w:val="6E9E102B"/>
    <w:rsid w:val="6E9F61DB"/>
    <w:rsid w:val="6EAF6B44"/>
    <w:rsid w:val="6ECB5708"/>
    <w:rsid w:val="6ED76ACE"/>
    <w:rsid w:val="6ED863A8"/>
    <w:rsid w:val="6EE925ED"/>
    <w:rsid w:val="6EED458B"/>
    <w:rsid w:val="6EF33800"/>
    <w:rsid w:val="6EF841D4"/>
    <w:rsid w:val="6F0347AD"/>
    <w:rsid w:val="6F131252"/>
    <w:rsid w:val="6F1A5F88"/>
    <w:rsid w:val="6F3030F5"/>
    <w:rsid w:val="6F3C6293"/>
    <w:rsid w:val="6F4317BB"/>
    <w:rsid w:val="6F582436"/>
    <w:rsid w:val="6F63746E"/>
    <w:rsid w:val="6F730B88"/>
    <w:rsid w:val="6F820DB6"/>
    <w:rsid w:val="6F986EF7"/>
    <w:rsid w:val="6FD110DE"/>
    <w:rsid w:val="6FF54FA3"/>
    <w:rsid w:val="6FFC6D33"/>
    <w:rsid w:val="6FFD1ED1"/>
    <w:rsid w:val="70680716"/>
    <w:rsid w:val="706A214D"/>
    <w:rsid w:val="7074788F"/>
    <w:rsid w:val="707D5D0E"/>
    <w:rsid w:val="708E7B62"/>
    <w:rsid w:val="7091664B"/>
    <w:rsid w:val="709D4A27"/>
    <w:rsid w:val="70A52562"/>
    <w:rsid w:val="70C73C08"/>
    <w:rsid w:val="70C925AB"/>
    <w:rsid w:val="710347F5"/>
    <w:rsid w:val="716164F3"/>
    <w:rsid w:val="71B73020"/>
    <w:rsid w:val="71EC5FE3"/>
    <w:rsid w:val="72165DBC"/>
    <w:rsid w:val="721B0373"/>
    <w:rsid w:val="721D0C68"/>
    <w:rsid w:val="721F47FE"/>
    <w:rsid w:val="723732BD"/>
    <w:rsid w:val="72491B30"/>
    <w:rsid w:val="72667F02"/>
    <w:rsid w:val="726F26A7"/>
    <w:rsid w:val="72843A45"/>
    <w:rsid w:val="728E75DE"/>
    <w:rsid w:val="72B96E6E"/>
    <w:rsid w:val="72CF397B"/>
    <w:rsid w:val="72E264B0"/>
    <w:rsid w:val="72E825D6"/>
    <w:rsid w:val="72EC60EF"/>
    <w:rsid w:val="730D5CEC"/>
    <w:rsid w:val="731E6BC4"/>
    <w:rsid w:val="73294CC3"/>
    <w:rsid w:val="732E1CF9"/>
    <w:rsid w:val="73550EFC"/>
    <w:rsid w:val="736D5F19"/>
    <w:rsid w:val="736E532B"/>
    <w:rsid w:val="737E66AE"/>
    <w:rsid w:val="73AE7B6B"/>
    <w:rsid w:val="73C822C3"/>
    <w:rsid w:val="73CC4365"/>
    <w:rsid w:val="73F60E87"/>
    <w:rsid w:val="74021F35"/>
    <w:rsid w:val="74077D8A"/>
    <w:rsid w:val="740E1113"/>
    <w:rsid w:val="745841DD"/>
    <w:rsid w:val="745B42B3"/>
    <w:rsid w:val="747712E1"/>
    <w:rsid w:val="747A7526"/>
    <w:rsid w:val="748D64C2"/>
    <w:rsid w:val="74A544B0"/>
    <w:rsid w:val="74B56CB9"/>
    <w:rsid w:val="74B67F8A"/>
    <w:rsid w:val="74BA40C0"/>
    <w:rsid w:val="74BA7E12"/>
    <w:rsid w:val="74CE7557"/>
    <w:rsid w:val="74E51E13"/>
    <w:rsid w:val="74E63F98"/>
    <w:rsid w:val="75221ADC"/>
    <w:rsid w:val="75354144"/>
    <w:rsid w:val="75373D5A"/>
    <w:rsid w:val="753C6769"/>
    <w:rsid w:val="75430622"/>
    <w:rsid w:val="754957B9"/>
    <w:rsid w:val="75615012"/>
    <w:rsid w:val="75797D20"/>
    <w:rsid w:val="75960286"/>
    <w:rsid w:val="75E73BBF"/>
    <w:rsid w:val="75FF6E6F"/>
    <w:rsid w:val="760C46B3"/>
    <w:rsid w:val="762F4BB6"/>
    <w:rsid w:val="76426BA9"/>
    <w:rsid w:val="764473D3"/>
    <w:rsid w:val="76626F45"/>
    <w:rsid w:val="76665C94"/>
    <w:rsid w:val="76996B19"/>
    <w:rsid w:val="76B70629"/>
    <w:rsid w:val="76D56596"/>
    <w:rsid w:val="770E04FF"/>
    <w:rsid w:val="772C4CD2"/>
    <w:rsid w:val="77316FB1"/>
    <w:rsid w:val="776766FE"/>
    <w:rsid w:val="776879A1"/>
    <w:rsid w:val="77776732"/>
    <w:rsid w:val="77986908"/>
    <w:rsid w:val="77991272"/>
    <w:rsid w:val="779E14D6"/>
    <w:rsid w:val="77CC4D34"/>
    <w:rsid w:val="77E27FC3"/>
    <w:rsid w:val="77E75D66"/>
    <w:rsid w:val="77EE01C7"/>
    <w:rsid w:val="7809532D"/>
    <w:rsid w:val="780A52C5"/>
    <w:rsid w:val="780A7770"/>
    <w:rsid w:val="7811436E"/>
    <w:rsid w:val="78651E86"/>
    <w:rsid w:val="78707D9E"/>
    <w:rsid w:val="78A53E49"/>
    <w:rsid w:val="78A542BF"/>
    <w:rsid w:val="78AA25DF"/>
    <w:rsid w:val="78D0296E"/>
    <w:rsid w:val="78ED7C04"/>
    <w:rsid w:val="790239CD"/>
    <w:rsid w:val="790F32D3"/>
    <w:rsid w:val="794212BD"/>
    <w:rsid w:val="79770186"/>
    <w:rsid w:val="7985586C"/>
    <w:rsid w:val="79C90FAF"/>
    <w:rsid w:val="79E7206A"/>
    <w:rsid w:val="79E87115"/>
    <w:rsid w:val="7A0439AE"/>
    <w:rsid w:val="7A1D4686"/>
    <w:rsid w:val="7A1F6314"/>
    <w:rsid w:val="7A3B05C2"/>
    <w:rsid w:val="7A3C2F7B"/>
    <w:rsid w:val="7A45143F"/>
    <w:rsid w:val="7A4A6A58"/>
    <w:rsid w:val="7A565A9D"/>
    <w:rsid w:val="7A843309"/>
    <w:rsid w:val="7A9B6010"/>
    <w:rsid w:val="7AA16A28"/>
    <w:rsid w:val="7AAA3025"/>
    <w:rsid w:val="7ABF461A"/>
    <w:rsid w:val="7AE92816"/>
    <w:rsid w:val="7B076D35"/>
    <w:rsid w:val="7B295623"/>
    <w:rsid w:val="7B3B0847"/>
    <w:rsid w:val="7B3E2160"/>
    <w:rsid w:val="7B453AAB"/>
    <w:rsid w:val="7B4F70F3"/>
    <w:rsid w:val="7B633718"/>
    <w:rsid w:val="7B7A2A30"/>
    <w:rsid w:val="7B865708"/>
    <w:rsid w:val="7B876ACF"/>
    <w:rsid w:val="7B9569E4"/>
    <w:rsid w:val="7B961B22"/>
    <w:rsid w:val="7B9D4DC1"/>
    <w:rsid w:val="7BB620C7"/>
    <w:rsid w:val="7BD056C4"/>
    <w:rsid w:val="7BDE641E"/>
    <w:rsid w:val="7BE116CA"/>
    <w:rsid w:val="7C011840"/>
    <w:rsid w:val="7C04515D"/>
    <w:rsid w:val="7C0668DE"/>
    <w:rsid w:val="7C365C8B"/>
    <w:rsid w:val="7C504FE2"/>
    <w:rsid w:val="7C5D39DE"/>
    <w:rsid w:val="7C6B38D5"/>
    <w:rsid w:val="7C6D50DD"/>
    <w:rsid w:val="7C733CF1"/>
    <w:rsid w:val="7C781272"/>
    <w:rsid w:val="7C784B8F"/>
    <w:rsid w:val="7C873999"/>
    <w:rsid w:val="7CA41675"/>
    <w:rsid w:val="7CA4339B"/>
    <w:rsid w:val="7CB23457"/>
    <w:rsid w:val="7CB91300"/>
    <w:rsid w:val="7CCD7233"/>
    <w:rsid w:val="7CE240B8"/>
    <w:rsid w:val="7CEB4040"/>
    <w:rsid w:val="7D1311C7"/>
    <w:rsid w:val="7D46721A"/>
    <w:rsid w:val="7D781F99"/>
    <w:rsid w:val="7D8117A3"/>
    <w:rsid w:val="7D9645A1"/>
    <w:rsid w:val="7D973325"/>
    <w:rsid w:val="7DA15D64"/>
    <w:rsid w:val="7DA21F2E"/>
    <w:rsid w:val="7DA66F25"/>
    <w:rsid w:val="7DAC0DBD"/>
    <w:rsid w:val="7DB53795"/>
    <w:rsid w:val="7DD641B7"/>
    <w:rsid w:val="7DFD72C3"/>
    <w:rsid w:val="7E005627"/>
    <w:rsid w:val="7E015A00"/>
    <w:rsid w:val="7E0A3D6D"/>
    <w:rsid w:val="7E3F74FE"/>
    <w:rsid w:val="7E586FF9"/>
    <w:rsid w:val="7E6757EA"/>
    <w:rsid w:val="7E73732E"/>
    <w:rsid w:val="7E8C17A4"/>
    <w:rsid w:val="7E9308F3"/>
    <w:rsid w:val="7E9407A6"/>
    <w:rsid w:val="7E9738B2"/>
    <w:rsid w:val="7EAB258F"/>
    <w:rsid w:val="7EAE75ED"/>
    <w:rsid w:val="7EB05AC4"/>
    <w:rsid w:val="7EC34340"/>
    <w:rsid w:val="7ECA5B89"/>
    <w:rsid w:val="7ED266F1"/>
    <w:rsid w:val="7ED961CF"/>
    <w:rsid w:val="7EF96ACE"/>
    <w:rsid w:val="7F051EDB"/>
    <w:rsid w:val="7F270953"/>
    <w:rsid w:val="7F684449"/>
    <w:rsid w:val="7F6E768B"/>
    <w:rsid w:val="7F7F5CE1"/>
    <w:rsid w:val="7FAA3057"/>
    <w:rsid w:val="7FAD329D"/>
    <w:rsid w:val="7FDF38F9"/>
    <w:rsid w:val="7FEA492E"/>
    <w:rsid w:val="7FFE1F2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4"/>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able of authorities" w:uiPriority="99" w:qFormat="1"/>
    <w:lsdException w:name="Title" w:qFormat="1"/>
    <w:lsdException w:name="Default Paragraph Font" w:semiHidden="1" w:uiPriority="1" w:unhideWhenUsed="1" w:qFormat="1"/>
    <w:lsdException w:name="Body Text" w:uiPriority="99"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E7CC2"/>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able of authorities"/>
    <w:basedOn w:val="a"/>
    <w:next w:val="a"/>
    <w:uiPriority w:val="99"/>
    <w:qFormat/>
    <w:rsid w:val="00FE7CC2"/>
    <w:pPr>
      <w:ind w:leftChars="200" w:left="420"/>
    </w:pPr>
  </w:style>
  <w:style w:type="paragraph" w:styleId="a4">
    <w:name w:val="Body Text"/>
    <w:link w:val="Char"/>
    <w:uiPriority w:val="99"/>
    <w:qFormat/>
    <w:rsid w:val="00FE7CC2"/>
    <w:pPr>
      <w:shd w:val="clear" w:color="auto" w:fill="FFFFFF"/>
      <w:spacing w:line="401" w:lineRule="auto"/>
      <w:ind w:firstLine="400"/>
    </w:pPr>
    <w:rPr>
      <w:rFonts w:ascii="MingLiU" w:eastAsia="MingLiU" w:cs="MingLiU"/>
      <w:sz w:val="30"/>
      <w:szCs w:val="30"/>
      <w:lang w:val="zh-CN"/>
    </w:rPr>
  </w:style>
  <w:style w:type="paragraph" w:styleId="a5">
    <w:name w:val="footer"/>
    <w:basedOn w:val="a"/>
    <w:qFormat/>
    <w:rsid w:val="00FE7CC2"/>
    <w:pPr>
      <w:tabs>
        <w:tab w:val="center" w:pos="4153"/>
        <w:tab w:val="right" w:pos="8306"/>
      </w:tabs>
      <w:snapToGrid w:val="0"/>
      <w:jc w:val="left"/>
    </w:pPr>
    <w:rPr>
      <w:sz w:val="18"/>
    </w:rPr>
  </w:style>
  <w:style w:type="paragraph" w:styleId="a6">
    <w:name w:val="header"/>
    <w:basedOn w:val="a"/>
    <w:qFormat/>
    <w:rsid w:val="00FE7CC2"/>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qFormat/>
    <w:rsid w:val="00FE7CC2"/>
    <w:pPr>
      <w:jc w:val="left"/>
    </w:pPr>
    <w:rPr>
      <w:kern w:val="0"/>
      <w:sz w:val="24"/>
    </w:rPr>
  </w:style>
  <w:style w:type="character" w:styleId="a8">
    <w:name w:val="Strong"/>
    <w:basedOn w:val="a0"/>
    <w:qFormat/>
    <w:rsid w:val="00FE7CC2"/>
    <w:rPr>
      <w:b/>
      <w:bCs/>
    </w:rPr>
  </w:style>
  <w:style w:type="character" w:styleId="a9">
    <w:name w:val="FollowedHyperlink"/>
    <w:basedOn w:val="a0"/>
    <w:qFormat/>
    <w:rsid w:val="00FE7CC2"/>
    <w:rPr>
      <w:color w:val="800080"/>
      <w:u w:val="none"/>
    </w:rPr>
  </w:style>
  <w:style w:type="character" w:styleId="aa">
    <w:name w:val="Emphasis"/>
    <w:basedOn w:val="a0"/>
    <w:qFormat/>
    <w:rsid w:val="00FE7CC2"/>
  </w:style>
  <w:style w:type="character" w:styleId="ab">
    <w:name w:val="Hyperlink"/>
    <w:basedOn w:val="a0"/>
    <w:qFormat/>
    <w:rsid w:val="00FE7CC2"/>
    <w:rPr>
      <w:color w:val="0000FF"/>
      <w:u w:val="none"/>
    </w:rPr>
  </w:style>
  <w:style w:type="paragraph" w:customStyle="1" w:styleId="1">
    <w:name w:val="引文目录1"/>
    <w:basedOn w:val="a"/>
    <w:next w:val="a"/>
    <w:qFormat/>
    <w:rsid w:val="00FE7CC2"/>
    <w:pPr>
      <w:spacing w:before="100" w:beforeAutospacing="1" w:after="100" w:afterAutospacing="1"/>
      <w:ind w:leftChars="200" w:left="420"/>
    </w:pPr>
    <w:rPr>
      <w:rFonts w:cs="黑体" w:hint="eastAsia"/>
      <w:szCs w:val="21"/>
    </w:rPr>
  </w:style>
  <w:style w:type="character" w:customStyle="1" w:styleId="ac">
    <w:name w:val="样式 自动设置"/>
    <w:qFormat/>
    <w:rsid w:val="00FE7CC2"/>
    <w:rPr>
      <w:rFonts w:eastAsia="仿宋_GB2312"/>
      <w:color w:val="auto"/>
      <w:sz w:val="32"/>
    </w:rPr>
  </w:style>
  <w:style w:type="character" w:customStyle="1" w:styleId="bsharetext">
    <w:name w:val="bsharetext"/>
    <w:basedOn w:val="a0"/>
    <w:qFormat/>
    <w:rsid w:val="00FE7CC2"/>
  </w:style>
  <w:style w:type="paragraph" w:customStyle="1" w:styleId="10">
    <w:name w:val="正文1"/>
    <w:qFormat/>
    <w:rsid w:val="00FE7CC2"/>
    <w:rPr>
      <w:rFonts w:ascii="Arial Unicode MS" w:eastAsia="Helvetica Neue" w:hAnsi="Arial Unicode MS" w:cs="Arial Unicode MS" w:hint="eastAsia"/>
      <w:color w:val="000000"/>
      <w:sz w:val="22"/>
      <w:szCs w:val="22"/>
      <w:lang w:val="zh-CN"/>
    </w:rPr>
  </w:style>
  <w:style w:type="character" w:customStyle="1" w:styleId="NormalCharacter">
    <w:name w:val="NormalCharacter"/>
    <w:qFormat/>
    <w:rsid w:val="00FE7CC2"/>
    <w:rPr>
      <w:rFonts w:ascii="Calibri" w:eastAsia="宋体" w:hAnsi="Calibri" w:cs="Times New Roman"/>
      <w:kern w:val="2"/>
      <w:sz w:val="21"/>
      <w:szCs w:val="24"/>
      <w:lang w:val="en-US" w:eastAsia="zh-CN" w:bidi="ar-SA"/>
    </w:rPr>
  </w:style>
  <w:style w:type="paragraph" w:customStyle="1" w:styleId="Char0">
    <w:name w:val="Char"/>
    <w:basedOn w:val="a"/>
    <w:qFormat/>
    <w:rsid w:val="00FE7CC2"/>
    <w:pPr>
      <w:tabs>
        <w:tab w:val="left" w:pos="360"/>
      </w:tabs>
      <w:ind w:firstLine="624"/>
    </w:pPr>
    <w:rPr>
      <w:rFonts w:ascii="Times New Roman" w:hAnsi="Times New Roman"/>
    </w:rPr>
  </w:style>
  <w:style w:type="character" w:customStyle="1" w:styleId="Char">
    <w:name w:val="正文文本 Char"/>
    <w:basedOn w:val="a0"/>
    <w:link w:val="a4"/>
    <w:uiPriority w:val="99"/>
    <w:qFormat/>
    <w:rsid w:val="00FE7CC2"/>
    <w:rPr>
      <w:rFonts w:ascii="MingLiU" w:eastAsia="MingLiU" w:cs="MingLiU"/>
      <w:color w:val="auto"/>
      <w:sz w:val="30"/>
      <w:szCs w:val="30"/>
      <w:lang w:val="zh-CN" w:eastAsia="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30</Pages>
  <Words>2601</Words>
  <Characters>14827</Characters>
  <Application>Microsoft Office Word</Application>
  <DocSecurity>0</DocSecurity>
  <Lines>123</Lines>
  <Paragraphs>34</Paragraphs>
  <ScaleCrop>false</ScaleCrop>
  <Company>Microsoft</Company>
  <LinksUpToDate>false</LinksUpToDate>
  <CharactersWithSpaces>17394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CrasyHunter</cp:lastModifiedBy>
  <cp:revision>118</cp:revision>
  <cp:lastPrinted>2021-01-28T01:11:00Z</cp:lastPrinted>
  <dcterms:created xsi:type="dcterms:W3CDTF">2020-12-01T02:01:00Z</dcterms:created>
  <dcterms:modified xsi:type="dcterms:W3CDTF">2021-03-26T02:47:00Z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