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36"/>
          <w:szCs w:val="36"/>
          <w:lang w:val="en-US" w:eastAsia="zh-CN"/>
        </w:rPr>
      </w:pPr>
      <w:r>
        <w:rPr>
          <w:rFonts w:ascii="方正小标宋简体" w:hAnsi="方正小标宋简体" w:eastAsia="方正小标宋简体" w:cs="方正小标宋简体"/>
          <w:sz w:val="36"/>
          <w:szCs w:val="36"/>
        </w:rPr>
        <w:t>202</w:t>
      </w:r>
      <w:r>
        <w:rPr>
          <w:rFonts w:hint="eastAsia" w:ascii="方正小标宋简体" w:hAnsi="方正小标宋简体" w:eastAsia="方正小标宋简体" w:cs="方正小标宋简体"/>
          <w:sz w:val="36"/>
          <w:szCs w:val="36"/>
          <w:lang w:val="en-US" w:eastAsia="zh-CN"/>
        </w:rPr>
        <w:t>4</w:t>
      </w:r>
      <w:r>
        <w:rPr>
          <w:rFonts w:hint="eastAsia" w:ascii="方正小标宋简体" w:hAnsi="方正小标宋简体" w:eastAsia="方正小标宋简体" w:cs="方正小标宋简体"/>
          <w:sz w:val="36"/>
          <w:szCs w:val="36"/>
        </w:rPr>
        <w:t>年慈溪市</w:t>
      </w:r>
      <w:r>
        <w:rPr>
          <w:rFonts w:hint="eastAsia" w:ascii="方正小标宋简体" w:hAnsi="方正小标宋简体" w:eastAsia="方正小标宋简体" w:cs="方正小标宋简体"/>
          <w:sz w:val="36"/>
          <w:szCs w:val="36"/>
          <w:lang w:val="en-US" w:eastAsia="zh-CN"/>
        </w:rPr>
        <w:t>人民政府古塘街道办事处</w:t>
      </w:r>
    </w:p>
    <w:p>
      <w:pPr>
        <w:spacing w:line="56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信息公开工作年度报告</w:t>
      </w:r>
    </w:p>
    <w:p>
      <w:pPr>
        <w:spacing w:line="560" w:lineRule="exact"/>
        <w:ind w:firstLine="640" w:firstLineChars="200"/>
        <w:rPr>
          <w:rFonts w:ascii="??_GB2312" w:hAnsi="??_GB2312" w:eastAsia="Times New Roman" w:cs="??_GB2312"/>
          <w:sz w:val="32"/>
          <w:szCs w:val="32"/>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黑体" w:hAnsi="黑体" w:eastAsia="黑体" w:cs="??_GB2312"/>
          <w:bCs/>
          <w:sz w:val="32"/>
          <w:szCs w:val="32"/>
        </w:rPr>
      </w:pPr>
      <w:r>
        <w:rPr>
          <w:rFonts w:hint="eastAsia" w:ascii="黑体" w:hAnsi="黑体" w:eastAsia="黑体" w:cs="宋体"/>
          <w:bCs/>
          <w:sz w:val="32"/>
          <w:szCs w:val="32"/>
        </w:rPr>
        <w:t>一、总体情况</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val="en-US" w:eastAsia="zh-CN"/>
        </w:rPr>
        <w:t>2024年</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古塘街道办事处认真贯彻落实党的二十大和二十届二中、三中全会精神，在上级相关部门的指导下，切实增强</w:t>
      </w:r>
      <w:r>
        <w:rPr>
          <w:rFonts w:hint="eastAsia" w:ascii="仿宋_GB2312" w:hAnsi="宋体" w:eastAsia="仿宋_GB2312" w:cs="宋体"/>
          <w:sz w:val="32"/>
          <w:szCs w:val="32"/>
        </w:rPr>
        <w:t>政府信息公开</w:t>
      </w:r>
      <w:r>
        <w:rPr>
          <w:rFonts w:hint="eastAsia" w:ascii="仿宋_GB2312" w:hAnsi="宋体" w:eastAsia="仿宋_GB2312" w:cs="宋体"/>
          <w:sz w:val="32"/>
          <w:szCs w:val="32"/>
          <w:lang w:eastAsia="zh-CN"/>
        </w:rPr>
        <w:t>意识，着力推进街道办</w:t>
      </w:r>
      <w:bookmarkStart w:id="0" w:name="_GoBack"/>
      <w:bookmarkEnd w:id="0"/>
      <w:r>
        <w:rPr>
          <w:rFonts w:hint="eastAsia" w:ascii="仿宋_GB2312" w:hAnsi="宋体" w:eastAsia="仿宋_GB2312" w:cs="宋体"/>
          <w:sz w:val="32"/>
          <w:szCs w:val="32"/>
          <w:lang w:eastAsia="zh-CN"/>
        </w:rPr>
        <w:t>事处信息</w:t>
      </w:r>
      <w:r>
        <w:rPr>
          <w:rFonts w:hint="eastAsia" w:ascii="仿宋_GB2312" w:hAnsi="宋体" w:eastAsia="仿宋_GB2312" w:cs="宋体"/>
          <w:sz w:val="32"/>
          <w:szCs w:val="32"/>
        </w:rPr>
        <w:t>公开</w:t>
      </w:r>
      <w:r>
        <w:rPr>
          <w:rFonts w:hint="eastAsia" w:ascii="仿宋_GB2312" w:hAnsi="宋体" w:eastAsia="仿宋_GB2312" w:cs="宋体"/>
          <w:sz w:val="32"/>
          <w:szCs w:val="32"/>
          <w:lang w:eastAsia="zh-CN"/>
        </w:rPr>
        <w:t>工作取得新成效</w:t>
      </w:r>
      <w:r>
        <w:rPr>
          <w:rFonts w:hint="eastAsia" w:ascii="仿宋_GB2312" w:hAnsi="宋体" w:eastAsia="仿宋_GB2312" w:cs="宋体"/>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jc w:val="left"/>
        <w:textAlignment w:val="auto"/>
        <w:rPr>
          <w:rFonts w:hint="eastAsia" w:ascii="仿宋_GB2312" w:hAnsi="宋体" w:eastAsia="仿宋_GB2312" w:cs="宋体"/>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宋体" w:eastAsia="仿宋_GB2312" w:cs="宋体"/>
          <w:sz w:val="32"/>
          <w:szCs w:val="32"/>
          <w:lang w:eastAsia="zh-CN"/>
        </w:rPr>
        <w:t>按照信息主动公开工作要求，梳理明确信息公开重点，根据街道办事处工作推进情况，及时主动公开相关信息。针对街道相关人事变动情况，及时更新领导信息，确保政府网站信息公开平台内容完整、信息有效。同时，规范落实“大综合一体化”行政执法相关信息公开工作，做到行政执法结果公正、透明。</w:t>
      </w: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年1月1日至202</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年1</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日</w:t>
      </w:r>
      <w:r>
        <w:rPr>
          <w:rFonts w:hint="eastAsia" w:ascii="仿宋_GB2312" w:hAnsi="宋体" w:eastAsia="仿宋_GB2312" w:cs="宋体"/>
          <w:sz w:val="32"/>
          <w:szCs w:val="32"/>
          <w:lang w:eastAsia="zh-CN"/>
        </w:rPr>
        <w:t>，累计公开</w:t>
      </w:r>
      <w:r>
        <w:rPr>
          <w:rFonts w:hint="eastAsia" w:ascii="仿宋_GB2312" w:hAnsi="宋体" w:eastAsia="仿宋_GB2312" w:cs="宋体"/>
          <w:sz w:val="32"/>
          <w:szCs w:val="32"/>
          <w:lang w:val="en-US" w:eastAsia="zh-CN"/>
        </w:rPr>
        <w:t>重要项目、民生服务等</w:t>
      </w:r>
      <w:r>
        <w:rPr>
          <w:rFonts w:hint="eastAsia" w:ascii="仿宋_GB2312" w:hAnsi="宋体" w:eastAsia="仿宋_GB2312" w:cs="宋体"/>
          <w:sz w:val="32"/>
          <w:szCs w:val="32"/>
          <w:lang w:eastAsia="zh-CN"/>
        </w:rPr>
        <w:t>各类重点信息</w:t>
      </w:r>
      <w:r>
        <w:rPr>
          <w:rFonts w:hint="eastAsia" w:ascii="仿宋_GB2312" w:hAnsi="宋体" w:eastAsia="仿宋_GB2312" w:cs="宋体"/>
          <w:sz w:val="32"/>
          <w:szCs w:val="32"/>
          <w:lang w:val="en-US" w:eastAsia="zh-CN"/>
        </w:rPr>
        <w:t>38条、公开</w:t>
      </w:r>
      <w:r>
        <w:rPr>
          <w:rFonts w:hint="eastAsia" w:ascii="仿宋_GB2312" w:hAnsi="宋体" w:eastAsia="仿宋_GB2312" w:cs="宋体"/>
          <w:sz w:val="32"/>
          <w:szCs w:val="32"/>
          <w:lang w:eastAsia="zh-CN"/>
        </w:rPr>
        <w:t>行政处罚信息结果</w:t>
      </w:r>
      <w:r>
        <w:rPr>
          <w:rFonts w:hint="eastAsia" w:ascii="仿宋_GB2312" w:hAnsi="宋体" w:eastAsia="仿宋_GB2312" w:cs="宋体"/>
          <w:sz w:val="32"/>
          <w:szCs w:val="32"/>
          <w:lang w:val="en-US" w:eastAsia="zh-CN"/>
        </w:rPr>
        <w:t>355条。</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jc w:val="left"/>
        <w:textAlignment w:val="auto"/>
        <w:rPr>
          <w:rFonts w:hint="eastAsia" w:ascii="仿宋_GB2312" w:hAnsi="宋体" w:eastAsia="仿宋_GB2312" w:cs="宋体"/>
          <w:sz w:val="32"/>
          <w:szCs w:val="32"/>
          <w:lang w:eastAsia="zh-CN"/>
        </w:rPr>
      </w:pPr>
      <w:r>
        <w:rPr>
          <w:rFonts w:hint="eastAsia" w:ascii="楷体_GB2312" w:hAnsi="楷体_GB2312" w:eastAsia="楷体_GB2312" w:cs="楷体_GB2312"/>
          <w:b/>
          <w:bCs/>
          <w:sz w:val="32"/>
          <w:szCs w:val="32"/>
          <w:lang w:eastAsia="zh-CN"/>
        </w:rPr>
        <w:t>（二）依申请公开情况。</w:t>
      </w:r>
      <w:r>
        <w:rPr>
          <w:rFonts w:hint="eastAsia" w:ascii="仿宋_GB2312" w:hAnsi="宋体" w:eastAsia="仿宋_GB2312" w:cs="宋体"/>
          <w:sz w:val="32"/>
          <w:szCs w:val="32"/>
          <w:lang w:eastAsia="zh-CN"/>
        </w:rPr>
        <w:t>完善政府网站、政务公开专区以及负责依申请公开办公室对信息公开申请信件的接收流程，健全依申请公开信件办理的部门协同、信息互通机制，并加强与申请人的信息沟通，确保依申请公开的信息及时规范公开。同时，严格把好依申请公开政府信息的审核关，切实保障信息公开质量</w:t>
      </w:r>
      <w:r>
        <w:rPr>
          <w:rFonts w:hint="eastAsia" w:ascii="仿宋_GB2312" w:hAnsi="宋体" w:eastAsia="仿宋_GB2312" w:cs="宋体"/>
          <w:sz w:val="32"/>
          <w:szCs w:val="32"/>
        </w:rPr>
        <w:t>。202</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度</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共</w:t>
      </w:r>
      <w:r>
        <w:rPr>
          <w:rFonts w:hint="eastAsia" w:ascii="仿宋_GB2312" w:hAnsi="宋体" w:eastAsia="仿宋_GB2312" w:cs="宋体"/>
          <w:sz w:val="32"/>
          <w:szCs w:val="32"/>
        </w:rPr>
        <w:t>受理依申请公开信件</w:t>
      </w:r>
      <w:r>
        <w:rPr>
          <w:rFonts w:hint="eastAsia" w:ascii="仿宋_GB2312" w:hAnsi="宋体" w:eastAsia="仿宋_GB2312" w:cs="宋体"/>
          <w:sz w:val="32"/>
          <w:szCs w:val="32"/>
          <w:lang w:val="en-US" w:eastAsia="zh-CN"/>
        </w:rPr>
        <w:t>2</w:t>
      </w:r>
      <w:r>
        <w:rPr>
          <w:rFonts w:hint="eastAsia" w:ascii="仿宋_GB2312" w:hAnsi="宋体" w:eastAsia="仿宋_GB2312" w:cs="宋体"/>
          <w:sz w:val="32"/>
          <w:szCs w:val="32"/>
        </w:rPr>
        <w:t>件</w:t>
      </w:r>
      <w:r>
        <w:rPr>
          <w:rFonts w:hint="eastAsia" w:ascii="仿宋_GB2312" w:hAnsi="宋体" w:eastAsia="仿宋_GB2312" w:cs="宋体"/>
          <w:sz w:val="32"/>
          <w:szCs w:val="32"/>
          <w:lang w:eastAsia="zh-CN"/>
        </w:rPr>
        <w:t>并按时做好答复工作；配合完成相关部门的依申请公开政府信息</w:t>
      </w:r>
      <w:r>
        <w:rPr>
          <w:rFonts w:hint="eastAsia" w:ascii="仿宋_GB2312" w:hAnsi="宋体" w:eastAsia="仿宋_GB2312" w:cs="宋体"/>
          <w:sz w:val="32"/>
          <w:szCs w:val="32"/>
          <w:lang w:val="en-US" w:eastAsia="zh-CN"/>
        </w:rPr>
        <w:t>5件</w:t>
      </w:r>
      <w:r>
        <w:rPr>
          <w:rFonts w:hint="eastAsia" w:ascii="仿宋_GB2312" w:hAnsi="宋体" w:eastAsia="仿宋_GB2312" w:cs="宋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jc w:val="left"/>
        <w:textAlignment w:val="auto"/>
        <w:rPr>
          <w:rFonts w:hint="eastAsia" w:ascii="仿宋_GB2312" w:hAnsi="宋体" w:eastAsia="仿宋_GB2312" w:cs="宋体"/>
          <w:sz w:val="32"/>
          <w:szCs w:val="32"/>
          <w:lang w:eastAsia="zh-CN"/>
        </w:rPr>
      </w:pPr>
      <w:r>
        <w:rPr>
          <w:rFonts w:hint="eastAsia" w:ascii="楷体_GB2312" w:hAnsi="楷体_GB2312" w:eastAsia="楷体_GB2312" w:cs="楷体_GB2312"/>
          <w:b/>
          <w:bCs/>
          <w:sz w:val="32"/>
          <w:szCs w:val="32"/>
          <w:lang w:eastAsia="zh-CN"/>
        </w:rPr>
        <w:t>（三）政府信息管理情况。</w:t>
      </w:r>
      <w:r>
        <w:rPr>
          <w:rFonts w:hint="eastAsia" w:ascii="仿宋_GB2312" w:hAnsi="宋体" w:eastAsia="仿宋_GB2312" w:cs="宋体"/>
          <w:sz w:val="32"/>
          <w:szCs w:val="32"/>
          <w:lang w:eastAsia="zh-CN"/>
        </w:rPr>
        <w:t>建立</w:t>
      </w:r>
      <w:r>
        <w:rPr>
          <w:rFonts w:hint="eastAsia" w:ascii="仿宋_GB2312" w:hAnsi="宋体" w:eastAsia="仿宋_GB2312" w:cs="宋体"/>
          <w:sz w:val="32"/>
          <w:szCs w:val="32"/>
        </w:rPr>
        <w:t>信息</w:t>
      </w:r>
      <w:r>
        <w:rPr>
          <w:rFonts w:hint="eastAsia" w:ascii="仿宋_GB2312" w:hAnsi="宋体" w:eastAsia="仿宋_GB2312" w:cs="宋体"/>
          <w:sz w:val="32"/>
          <w:szCs w:val="32"/>
          <w:lang w:eastAsia="zh-CN"/>
        </w:rPr>
        <w:t>公开全程管理机制，对拟公开的信息，由信息公开部门会同信息提供部门对相关信息进行初审，提交相关领导进行审核后进行公开；对已公开的信息，如有上级</w:t>
      </w:r>
      <w:r>
        <w:rPr>
          <w:rFonts w:hint="eastAsia" w:ascii="仿宋_GB2312" w:hAnsi="宋体" w:eastAsia="仿宋_GB2312" w:cs="宋体"/>
          <w:sz w:val="32"/>
          <w:szCs w:val="32"/>
        </w:rPr>
        <w:t>监测评估反馈</w:t>
      </w:r>
      <w:r>
        <w:rPr>
          <w:rFonts w:hint="eastAsia" w:ascii="仿宋_GB2312" w:hAnsi="宋体" w:eastAsia="仿宋_GB2312" w:cs="宋体"/>
          <w:sz w:val="32"/>
          <w:szCs w:val="32"/>
          <w:lang w:eastAsia="zh-CN"/>
        </w:rPr>
        <w:t>的情况，及时落实</w:t>
      </w:r>
      <w:r>
        <w:rPr>
          <w:rFonts w:hint="eastAsia" w:ascii="仿宋_GB2312" w:hAnsi="宋体" w:eastAsia="仿宋_GB2312" w:cs="宋体"/>
          <w:sz w:val="32"/>
          <w:szCs w:val="32"/>
        </w:rPr>
        <w:t>整改</w:t>
      </w:r>
      <w:r>
        <w:rPr>
          <w:rFonts w:hint="eastAsia" w:ascii="仿宋_GB2312" w:hAnsi="宋体" w:eastAsia="仿宋_GB2312" w:cs="宋体"/>
          <w:sz w:val="32"/>
          <w:szCs w:val="32"/>
          <w:lang w:eastAsia="zh-CN"/>
        </w:rPr>
        <w:t>工作。同时，加强</w:t>
      </w:r>
      <w:r>
        <w:rPr>
          <w:rFonts w:hint="eastAsia" w:ascii="仿宋_GB2312" w:hAnsi="宋体" w:eastAsia="仿宋_GB2312" w:cs="宋体"/>
          <w:sz w:val="32"/>
          <w:szCs w:val="32"/>
        </w:rPr>
        <w:t>政府信息</w:t>
      </w:r>
      <w:r>
        <w:rPr>
          <w:rFonts w:hint="eastAsia" w:ascii="仿宋_GB2312" w:hAnsi="宋体" w:eastAsia="仿宋_GB2312" w:cs="宋体"/>
          <w:sz w:val="32"/>
          <w:szCs w:val="32"/>
          <w:lang w:eastAsia="zh-CN"/>
        </w:rPr>
        <w:t>日常动态</w:t>
      </w:r>
      <w:r>
        <w:rPr>
          <w:rFonts w:hint="eastAsia" w:ascii="仿宋_GB2312" w:hAnsi="宋体" w:eastAsia="仿宋_GB2312" w:cs="宋体"/>
          <w:sz w:val="32"/>
          <w:szCs w:val="32"/>
        </w:rPr>
        <w:t>管理</w:t>
      </w:r>
      <w:r>
        <w:rPr>
          <w:rFonts w:hint="eastAsia" w:ascii="仿宋_GB2312" w:hAnsi="宋体" w:eastAsia="仿宋_GB2312" w:cs="宋体"/>
          <w:sz w:val="32"/>
          <w:szCs w:val="32"/>
          <w:lang w:eastAsia="zh-CN"/>
        </w:rPr>
        <w:t>，有效遏制信息中出现错别字等类似问题</w:t>
      </w:r>
      <w:r>
        <w:rPr>
          <w:rFonts w:hint="eastAsia" w:ascii="仿宋_GB2312" w:hAnsi="宋体" w:eastAsia="仿宋_GB2312" w:cs="宋体"/>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jc w:val="left"/>
        <w:textAlignment w:val="auto"/>
        <w:rPr>
          <w:rFonts w:hint="eastAsia" w:ascii="仿宋_GB2312" w:hAnsi="宋体" w:eastAsia="仿宋_GB2312" w:cs="宋体"/>
          <w:sz w:val="32"/>
          <w:szCs w:val="32"/>
          <w:lang w:eastAsia="zh-CN"/>
        </w:rPr>
      </w:pPr>
      <w:r>
        <w:rPr>
          <w:rFonts w:hint="eastAsia" w:ascii="楷体_GB2312" w:hAnsi="楷体_GB2312" w:eastAsia="楷体_GB2312" w:cs="楷体_GB2312"/>
          <w:b/>
          <w:bCs/>
          <w:sz w:val="32"/>
          <w:szCs w:val="32"/>
          <w:lang w:eastAsia="zh-CN"/>
        </w:rPr>
        <w:t>（四）平台建设情况。</w:t>
      </w:r>
      <w:r>
        <w:rPr>
          <w:rFonts w:hint="eastAsia" w:ascii="仿宋_GB2312" w:hAnsi="宋体" w:eastAsia="仿宋_GB2312" w:cs="宋体"/>
          <w:sz w:val="32"/>
          <w:szCs w:val="32"/>
          <w:lang w:eastAsia="zh-CN"/>
        </w:rPr>
        <w:t>规范推进政府网站信息公开平台、街道政务公开专区（政府信息公开窗口）、村社便民服务中心政府信息查阅场所建设，并结合政务服务增值化改革，积极运用街道企服驿站、村务监督云公开“晓得”等数字化平台，搭建好线上线下联动的基层政务公开平台，并根据平台功能，有序完善政府信息查阅、解读等服务机制，进一步保障街道信息公开的质效。</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jc w:val="left"/>
        <w:textAlignment w:val="auto"/>
        <w:rPr>
          <w:rFonts w:hint="eastAsia" w:ascii="仿宋_GB2312" w:hAnsi="宋体" w:eastAsia="仿宋_GB2312" w:cs="宋体"/>
          <w:sz w:val="32"/>
          <w:szCs w:val="32"/>
        </w:rPr>
      </w:pPr>
      <w:r>
        <w:rPr>
          <w:rFonts w:hint="eastAsia" w:ascii="楷体_GB2312" w:hAnsi="楷体_GB2312" w:eastAsia="楷体_GB2312" w:cs="楷体_GB2312"/>
          <w:b/>
          <w:bCs/>
          <w:sz w:val="32"/>
          <w:szCs w:val="32"/>
          <w:lang w:eastAsia="zh-CN"/>
        </w:rPr>
        <w:t>（五）监督保障情况。</w:t>
      </w:r>
      <w:r>
        <w:rPr>
          <w:rFonts w:hint="eastAsia" w:ascii="仿宋_GB2312" w:hAnsi="宋体" w:eastAsia="仿宋_GB2312" w:cs="宋体"/>
          <w:sz w:val="32"/>
          <w:szCs w:val="32"/>
          <w:lang w:eastAsia="zh-CN"/>
        </w:rPr>
        <w:t>组建街道政府信息公开工作组织，持续落实</w:t>
      </w:r>
      <w:r>
        <w:rPr>
          <w:rFonts w:hint="eastAsia" w:ascii="仿宋_GB2312" w:hAnsi="宋体" w:eastAsia="仿宋_GB2312" w:cs="宋体"/>
          <w:sz w:val="32"/>
          <w:szCs w:val="32"/>
        </w:rPr>
        <w:t>经费保障</w:t>
      </w:r>
      <w:r>
        <w:rPr>
          <w:rFonts w:hint="eastAsia" w:ascii="仿宋_GB2312" w:hAnsi="宋体" w:eastAsia="仿宋_GB2312" w:cs="宋体"/>
          <w:sz w:val="32"/>
          <w:szCs w:val="32"/>
          <w:lang w:eastAsia="zh-CN"/>
        </w:rPr>
        <w:t>，并把信息公开作为推进基层依法行政的重点工作，进行常态对账评估。结合“古塘大学堂”教育培训和机关年轻干部锻炼培养工作，加强政府信息公开业务培训工作，不断提高街道政府信息公开水平</w:t>
      </w:r>
      <w:r>
        <w:rPr>
          <w:rFonts w:hint="eastAsia" w:ascii="仿宋_GB2312" w:hAnsi="宋体" w:eastAsia="仿宋_GB2312" w:cs="宋体"/>
          <w:sz w:val="32"/>
          <w:szCs w:val="32"/>
        </w:rPr>
        <w:t>。同时，</w:t>
      </w:r>
      <w:r>
        <w:rPr>
          <w:rFonts w:hint="eastAsia" w:ascii="仿宋_GB2312" w:hAnsi="宋体" w:eastAsia="仿宋_GB2312" w:cs="宋体"/>
          <w:sz w:val="32"/>
          <w:szCs w:val="32"/>
          <w:lang w:eastAsia="zh-CN"/>
        </w:rPr>
        <w:t>以</w:t>
      </w:r>
      <w:r>
        <w:rPr>
          <w:rFonts w:hint="eastAsia" w:ascii="仿宋_GB2312" w:hAnsi="宋体" w:eastAsia="仿宋_GB2312" w:cs="宋体"/>
          <w:sz w:val="32"/>
          <w:szCs w:val="32"/>
        </w:rPr>
        <w:t>全市统一的政务公开社会评议</w:t>
      </w:r>
      <w:r>
        <w:rPr>
          <w:rFonts w:hint="eastAsia" w:ascii="仿宋_GB2312" w:hAnsi="宋体" w:eastAsia="仿宋_GB2312" w:cs="宋体"/>
          <w:sz w:val="32"/>
          <w:szCs w:val="32"/>
          <w:lang w:eastAsia="zh-CN"/>
        </w:rPr>
        <w:t>工作为动力</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坚持问题导向强化</w:t>
      </w:r>
      <w:r>
        <w:rPr>
          <w:rFonts w:hint="eastAsia" w:ascii="仿宋_GB2312" w:hAnsi="宋体" w:eastAsia="仿宋_GB2312" w:cs="宋体"/>
          <w:sz w:val="32"/>
          <w:szCs w:val="32"/>
        </w:rPr>
        <w:t>监督管理</w:t>
      </w:r>
      <w:r>
        <w:rPr>
          <w:rFonts w:hint="eastAsia" w:ascii="仿宋_GB2312" w:hAnsi="宋体" w:eastAsia="仿宋_GB2312" w:cs="宋体"/>
          <w:sz w:val="32"/>
          <w:szCs w:val="32"/>
          <w:lang w:eastAsia="zh-CN"/>
        </w:rPr>
        <w:t>，对应追究责任的问题，严格落实追责工作并</w:t>
      </w:r>
      <w:r>
        <w:rPr>
          <w:rFonts w:hint="eastAsia" w:ascii="仿宋_GB2312" w:hAnsi="宋体" w:eastAsia="仿宋_GB2312" w:cs="宋体"/>
          <w:sz w:val="32"/>
          <w:szCs w:val="32"/>
        </w:rPr>
        <w:t>发布责任追究情况。</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黑体" w:hAnsi="黑体" w:eastAsia="黑体" w:cs="??_GB2312"/>
          <w:bCs/>
          <w:color w:val="auto"/>
          <w:sz w:val="32"/>
          <w:szCs w:val="32"/>
        </w:rPr>
      </w:pPr>
      <w:r>
        <w:rPr>
          <w:rFonts w:hint="eastAsia" w:ascii="黑体" w:hAnsi="黑体" w:eastAsia="黑体" w:cs="宋体"/>
          <w:bCs/>
          <w:color w:val="auto"/>
          <w:sz w:val="32"/>
          <w:szCs w:val="32"/>
        </w:rPr>
        <w:t>二、主动公开政府信息情况</w:t>
      </w:r>
    </w:p>
    <w:tbl>
      <w:tblPr>
        <w:tblStyle w:val="4"/>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本年废止件数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_GB2312" w:hAnsi="??_GB2312" w:eastAsia="宋体"/>
                <w:sz w:val="24"/>
                <w:szCs w:val="24"/>
                <w:highlight w:val="yellow"/>
                <w:lang w:val="en-US" w:eastAsia="zh-CN"/>
              </w:rPr>
            </w:pPr>
            <w:r>
              <w:rPr>
                <w:rFonts w:hint="eastAsia" w:ascii="??_GB2312" w:hAnsi="??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_GB2312" w:hAnsi="??_GB2312" w:eastAsia="宋体"/>
                <w:sz w:val="24"/>
                <w:szCs w:val="24"/>
                <w:lang w:val="en-US" w:eastAsia="zh-CN"/>
              </w:rPr>
            </w:pPr>
            <w:r>
              <w:rPr>
                <w:rFonts w:hint="default" w:ascii="??_GB2312" w:hAnsi="??_GB2312" w:eastAsia="宋体"/>
                <w:sz w:val="24"/>
                <w:szCs w:val="24"/>
                <w:lang w:val="en-US" w:eastAsia="zh-CN"/>
              </w:rPr>
              <w:t>812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_GB2312" w:hAnsi="??_GB2312" w:eastAsia="宋体"/>
                <w:sz w:val="24"/>
                <w:szCs w:val="24"/>
                <w:lang w:val="en-US" w:eastAsia="zh-CN"/>
              </w:rPr>
            </w:pPr>
            <w:r>
              <w:rPr>
                <w:rFonts w:hint="eastAsia" w:ascii="??_GB2312" w:hAnsi="??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黑体" w:hAnsi="黑体" w:eastAsia="黑体" w:cs="??_GB2312"/>
          <w:bCs/>
          <w:sz w:val="32"/>
          <w:szCs w:val="32"/>
        </w:rPr>
      </w:pPr>
      <w:r>
        <w:rPr>
          <w:rFonts w:hint="eastAsia" w:ascii="黑体" w:hAnsi="黑体" w:eastAsia="黑体" w:cs="宋体"/>
          <w:bCs/>
          <w:sz w:val="32"/>
          <w:szCs w:val="32"/>
        </w:rPr>
        <w:t>三、收到和处理政府信息公开申请情况</w:t>
      </w:r>
    </w:p>
    <w:tbl>
      <w:tblPr>
        <w:tblStyle w:val="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eastAsia="仿宋_GB2312"/>
                <w:sz w:val="18"/>
                <w:szCs w:val="18"/>
              </w:rPr>
            </w:pPr>
            <w:r>
              <w:rPr>
                <w:rFonts w:hint="eastAsia" w:ascii="宋体" w:hAnsi="宋体" w:eastAsia="仿宋_GB2312" w:cs="宋体"/>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eastAsia="仿宋_GB2312"/>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人</w:t>
            </w:r>
          </w:p>
        </w:tc>
        <w:tc>
          <w:tcPr>
            <w:tcW w:w="374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宋体" w:eastAsia="仿宋_GB2312"/>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公益</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法律服务机构</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sz w:val="24"/>
                <w:szCs w:val="24"/>
              </w:rPr>
            </w:pPr>
            <w:r>
              <w:rPr>
                <w:rFonts w:hint="eastAsia" w:ascii="黑体" w:hAnsi="黑体" w:eastAsia="黑体" w:cs="黑体"/>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（三）</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不予</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危及</w:t>
            </w:r>
            <w:r>
              <w:rPr>
                <w:rFonts w:hint="eastAsia" w:ascii="仿宋_GB2312" w:hAnsi="??_GB2312" w:eastAsia="仿宋_GB2312" w:cs="??_GB2312"/>
                <w:sz w:val="24"/>
                <w:szCs w:val="24"/>
              </w:rPr>
              <w:t>“</w:t>
            </w:r>
            <w:r>
              <w:rPr>
                <w:rFonts w:hint="eastAsia" w:ascii="仿宋_GB2312" w:hAnsi="宋体" w:eastAsia="仿宋_GB2312" w:cs="宋体"/>
                <w:sz w:val="24"/>
                <w:szCs w:val="24"/>
              </w:rPr>
              <w:t>三安全一稳定</w:t>
            </w:r>
            <w:r>
              <w:rPr>
                <w:rFonts w:hint="eastAsia" w:ascii="仿宋_GB2312" w:hAnsi="??_GB2312" w:eastAsia="仿宋_GB2312"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6.</w:t>
            </w:r>
            <w:r>
              <w:rPr>
                <w:rFonts w:hint="eastAsia" w:ascii="仿宋_GB2312" w:hAnsi="宋体" w:eastAsia="仿宋_GB2312"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7.</w:t>
            </w:r>
            <w:r>
              <w:rPr>
                <w:rFonts w:hint="eastAsia" w:ascii="仿宋_GB2312" w:hAnsi="宋体" w:eastAsia="仿宋_GB2312"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8.</w:t>
            </w:r>
            <w:r>
              <w:rPr>
                <w:rFonts w:hint="eastAsia" w:ascii="仿宋_GB2312" w:hAnsi="宋体" w:eastAsia="仿宋_GB2312"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（四）</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无法</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（五）</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不予</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（六）</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其他</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cs="??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cs="??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_GB2312" w:eastAsia="仿宋_GB2312" w:cs="??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_GB2312" w:hAnsi="??_GB2312" w:eastAsia="Times New Roman"/>
                <w:sz w:val="24"/>
                <w:szCs w:val="24"/>
              </w:rPr>
            </w:pPr>
            <w:r>
              <w:rPr>
                <w:rFonts w:hint="eastAsia" w:ascii="宋体" w:hAnsi="宋体" w:eastAsia="仿宋_GB2312"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黑体" w:hAnsi="黑体" w:eastAsia="黑体" w:cs="??_GB2312"/>
          <w:bCs/>
          <w:sz w:val="32"/>
          <w:szCs w:val="32"/>
        </w:rPr>
      </w:pPr>
      <w:r>
        <w:rPr>
          <w:rFonts w:hint="eastAsia" w:ascii="黑体" w:hAnsi="黑体" w:eastAsia="黑体" w:cs="宋体"/>
          <w:bCs/>
          <w:sz w:val="32"/>
          <w:szCs w:val="32"/>
        </w:rPr>
        <w:t>四、政府信息公开行政复议、行政诉讼情况</w:t>
      </w:r>
    </w:p>
    <w:tbl>
      <w:tblPr>
        <w:tblStyle w:val="4"/>
        <w:tblW w:w="9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33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7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结</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果</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维</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eastAsia="仿宋_GB2312" w:cs="宋体"/>
                <w:sz w:val="24"/>
                <w:szCs w:val="24"/>
              </w:rPr>
            </w:pPr>
            <w:r>
              <w:rPr>
                <w:rFonts w:hint="eastAsia" w:ascii="宋体" w:hAnsi="宋体" w:eastAsia="仿宋_GB2312" w:cs="宋体"/>
                <w:sz w:val="24"/>
                <w:szCs w:val="24"/>
              </w:rPr>
              <w:t>持</w:t>
            </w:r>
          </w:p>
        </w:tc>
        <w:tc>
          <w:tcPr>
            <w:tcW w:w="730"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结</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果</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纠</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eastAsia="仿宋_GB2312" w:cs="宋体"/>
                <w:sz w:val="24"/>
                <w:szCs w:val="24"/>
              </w:rPr>
            </w:pPr>
            <w:r>
              <w:rPr>
                <w:rFonts w:hint="eastAsia" w:ascii="宋体" w:hAnsi="宋体" w:eastAsia="仿宋_GB2312" w:cs="宋体"/>
                <w:sz w:val="24"/>
                <w:szCs w:val="24"/>
              </w:rPr>
              <w:t>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eastAsia="仿宋_GB2312" w:cs="宋体"/>
                <w:sz w:val="24"/>
                <w:szCs w:val="24"/>
              </w:rPr>
            </w:pPr>
            <w:r>
              <w:rPr>
                <w:rFonts w:hint="eastAsia" w:ascii="宋体" w:hAnsi="宋体" w:eastAsia="仿宋_GB2312"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宋体" w:hAnsi="宋体" w:eastAsia="仿宋_GB2312" w:cs="宋体"/>
                <w:sz w:val="24"/>
                <w:szCs w:val="24"/>
              </w:rPr>
            </w:pPr>
            <w:r>
              <w:rPr>
                <w:rFonts w:hint="eastAsia" w:ascii="宋体" w:hAnsi="宋体" w:eastAsia="仿宋_GB2312"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7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p>
        </w:tc>
        <w:tc>
          <w:tcPr>
            <w:tcW w:w="730"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尚未审结</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cs="宋体"/>
                <w:sz w:val="24"/>
                <w:szCs w:val="24"/>
              </w:rPr>
            </w:pPr>
            <w:r>
              <w:rPr>
                <w:rFonts w:hint="eastAsia" w:ascii="宋体" w:hAnsi="宋体" w:eastAsia="仿宋_GB2312" w:cs="宋体"/>
                <w:sz w:val="24"/>
                <w:szCs w:val="24"/>
              </w:rPr>
              <w:t>总</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宋体" w:hAnsi="宋体" w:eastAsia="仿宋_GB2312" w:cs="宋体"/>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7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_GB2312"/>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_GB2312" w:hAnsi="??_GB2312" w:eastAsia="宋体" w:cs="??_GB2312"/>
                <w:sz w:val="24"/>
                <w:szCs w:val="24"/>
                <w:lang w:val="en-US" w:eastAsia="zh-CN"/>
              </w:rPr>
            </w:pPr>
            <w:r>
              <w:rPr>
                <w:rFonts w:hint="eastAsia" w:asciiTheme="minorEastAsia" w:hAnsiTheme="minorEastAsia" w:eastAsiaTheme="minorEastAsia" w:cstheme="minorEastAsia"/>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1</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_GB2312" w:hAnsi="??_GB2312" w:eastAsia="Times New Roman" w:cs="??_GB2312"/>
                <w:sz w:val="24"/>
                <w:szCs w:val="24"/>
              </w:rPr>
            </w:pPr>
            <w:r>
              <w:rPr>
                <w:rFonts w:hint="eastAsia" w:asciiTheme="minorEastAsia" w:hAnsiTheme="minorEastAsia" w:eastAsiaTheme="minorEastAsia" w:cstheme="minorEastAsia"/>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黑体" w:hAnsi="黑体" w:eastAsia="黑体" w:cs="??_GB2312"/>
          <w:bCs/>
          <w:sz w:val="32"/>
          <w:szCs w:val="32"/>
        </w:rPr>
      </w:pPr>
      <w:r>
        <w:rPr>
          <w:rFonts w:hint="eastAsia" w:ascii="黑体" w:hAnsi="黑体" w:eastAsia="黑体" w:cs="宋体"/>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2024年</w:t>
      </w:r>
      <w:r>
        <w:rPr>
          <w:rFonts w:hint="eastAsia" w:ascii="仿宋_GB2312" w:eastAsia="仿宋_GB2312"/>
          <w:sz w:val="32"/>
          <w:szCs w:val="32"/>
          <w:lang w:eastAsia="zh-CN"/>
        </w:rPr>
        <w:t>，街道办事处政府</w:t>
      </w:r>
      <w:r>
        <w:rPr>
          <w:rFonts w:hint="eastAsia" w:ascii="仿宋_GB2312" w:eastAsia="仿宋_GB2312"/>
          <w:sz w:val="32"/>
          <w:szCs w:val="32"/>
        </w:rPr>
        <w:t>信息公开工作</w:t>
      </w:r>
      <w:r>
        <w:rPr>
          <w:rFonts w:hint="eastAsia" w:ascii="仿宋_GB2312" w:eastAsia="仿宋_GB2312"/>
          <w:sz w:val="32"/>
          <w:szCs w:val="32"/>
          <w:lang w:eastAsia="zh-CN"/>
        </w:rPr>
        <w:t>积极推进、有序落实，但对照高标准、高质量，还有一些亟待改进的地方：政府信息公开工作的推进，在一定程度上还存在按部就班的倾向，缺乏相应的创新性；在有些重点领域，信息公开的连续性和持续性还有待提升，等等</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下步</w:t>
      </w:r>
      <w:r>
        <w:rPr>
          <w:rFonts w:hint="eastAsia" w:ascii="仿宋_GB2312" w:eastAsia="仿宋_GB2312"/>
          <w:sz w:val="32"/>
          <w:szCs w:val="32"/>
        </w:rPr>
        <w:t>，</w:t>
      </w:r>
      <w:r>
        <w:rPr>
          <w:rFonts w:hint="eastAsia" w:ascii="仿宋_GB2312" w:eastAsia="仿宋_GB2312"/>
          <w:sz w:val="32"/>
          <w:szCs w:val="32"/>
          <w:lang w:eastAsia="zh-CN"/>
        </w:rPr>
        <w:t>街道办事处</w:t>
      </w:r>
      <w:r>
        <w:rPr>
          <w:rFonts w:hint="eastAsia" w:ascii="仿宋_GB2312" w:eastAsia="仿宋_GB2312"/>
          <w:sz w:val="32"/>
          <w:szCs w:val="32"/>
        </w:rPr>
        <w:t>将</w:t>
      </w:r>
      <w:r>
        <w:rPr>
          <w:rFonts w:hint="eastAsia" w:ascii="仿宋_GB2312" w:eastAsia="仿宋_GB2312"/>
          <w:sz w:val="32"/>
          <w:szCs w:val="32"/>
          <w:lang w:eastAsia="zh-CN"/>
        </w:rPr>
        <w:t>坚持“守规矩、敢担当、要积极、抓具体”的工作导向，进一步规范落实上级关于</w:t>
      </w:r>
      <w:r>
        <w:rPr>
          <w:rFonts w:hint="eastAsia" w:ascii="仿宋_GB2312" w:eastAsia="仿宋_GB2312"/>
          <w:sz w:val="32"/>
          <w:szCs w:val="32"/>
          <w:lang w:val="en-US" w:eastAsia="zh-CN"/>
        </w:rPr>
        <w:t>政务公开工作的各项要求，切实落实基层信息公开工作责任，及时持续公开重点领域动态信息，提升信息公开质量，力争以规范的信息公开助推街道经济社会高质量发展</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黑体" w:hAnsi="黑体" w:eastAsia="黑体" w:cs="??_GB2312"/>
          <w:bCs/>
          <w:sz w:val="32"/>
          <w:szCs w:val="32"/>
        </w:rPr>
      </w:pPr>
      <w:r>
        <w:rPr>
          <w:rFonts w:hint="eastAsia" w:ascii="黑体" w:hAnsi="黑体" w:eastAsia="黑体" w:cs="宋体"/>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黑体" w:hAnsi="黑体" w:eastAsia="黑体" w:cs="仿宋_GB2312"/>
          <w:bCs/>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年1月1日至12月31日，本单位共收取信息处理费</w:t>
      </w:r>
      <w:r>
        <w:rPr>
          <w:rFonts w:hint="eastAsia" w:ascii="仿宋_GB2312" w:hAnsi="仿宋_GB2312" w:eastAsia="仿宋_GB2312" w:cs="仿宋_GB2312"/>
          <w:sz w:val="32"/>
          <w:szCs w:val="32"/>
          <w:lang w:eastAsia="zh-CN"/>
        </w:rPr>
        <w:t>零</w:t>
      </w:r>
      <w:r>
        <w:rPr>
          <w:rFonts w:hint="eastAsia" w:ascii="仿宋_GB2312" w:hAnsi="仿宋_GB2312" w:eastAsia="仿宋_GB2312" w:cs="仿宋_GB2312"/>
          <w:sz w:val="32"/>
          <w:szCs w:val="32"/>
        </w:rPr>
        <w:t>元。</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古塘街道办事处</w:t>
      </w:r>
    </w:p>
    <w:p>
      <w:pPr>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2025年1月10日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94E5D"/>
    <w:rsid w:val="0190659F"/>
    <w:rsid w:val="095F1D10"/>
    <w:rsid w:val="09B3627A"/>
    <w:rsid w:val="0C2427FC"/>
    <w:rsid w:val="0C953DB4"/>
    <w:rsid w:val="0F2365E1"/>
    <w:rsid w:val="129836AF"/>
    <w:rsid w:val="13C50F53"/>
    <w:rsid w:val="14CC6EAC"/>
    <w:rsid w:val="14F5226F"/>
    <w:rsid w:val="1BFF46F8"/>
    <w:rsid w:val="1F0B7BF4"/>
    <w:rsid w:val="1F5D2184"/>
    <w:rsid w:val="1F7C71B6"/>
    <w:rsid w:val="20665761"/>
    <w:rsid w:val="207538A7"/>
    <w:rsid w:val="21777CC8"/>
    <w:rsid w:val="22921CC7"/>
    <w:rsid w:val="24784F7C"/>
    <w:rsid w:val="25CB455E"/>
    <w:rsid w:val="26412A64"/>
    <w:rsid w:val="28AE59C9"/>
    <w:rsid w:val="29EF3C6E"/>
    <w:rsid w:val="2C2240F7"/>
    <w:rsid w:val="30EB0E0A"/>
    <w:rsid w:val="367438F4"/>
    <w:rsid w:val="36927D93"/>
    <w:rsid w:val="376C2CDF"/>
    <w:rsid w:val="3AFE01E7"/>
    <w:rsid w:val="3CEE0E13"/>
    <w:rsid w:val="3DEE6DAB"/>
    <w:rsid w:val="3E7E1E62"/>
    <w:rsid w:val="3F32667F"/>
    <w:rsid w:val="40071E09"/>
    <w:rsid w:val="438E5124"/>
    <w:rsid w:val="43FB3B18"/>
    <w:rsid w:val="442D1D69"/>
    <w:rsid w:val="44AE0E62"/>
    <w:rsid w:val="4B367C72"/>
    <w:rsid w:val="4C7444BA"/>
    <w:rsid w:val="4C773E82"/>
    <w:rsid w:val="4D405AC9"/>
    <w:rsid w:val="4D465454"/>
    <w:rsid w:val="4E0D199A"/>
    <w:rsid w:val="50203983"/>
    <w:rsid w:val="52655F3F"/>
    <w:rsid w:val="535A1B4B"/>
    <w:rsid w:val="554E6B03"/>
    <w:rsid w:val="55CA5ACD"/>
    <w:rsid w:val="5B813AB0"/>
    <w:rsid w:val="5DD94E5D"/>
    <w:rsid w:val="5E6D4B86"/>
    <w:rsid w:val="5E734C2C"/>
    <w:rsid w:val="5EB21369"/>
    <w:rsid w:val="5F6E2DA1"/>
    <w:rsid w:val="5F912EA3"/>
    <w:rsid w:val="6058213D"/>
    <w:rsid w:val="624337C3"/>
    <w:rsid w:val="637C47C5"/>
    <w:rsid w:val="63D02CB8"/>
    <w:rsid w:val="640F7B45"/>
    <w:rsid w:val="642A4768"/>
    <w:rsid w:val="663156B9"/>
    <w:rsid w:val="67A1616C"/>
    <w:rsid w:val="68B03FED"/>
    <w:rsid w:val="6B0D4A25"/>
    <w:rsid w:val="6BFC4839"/>
    <w:rsid w:val="6C5F105B"/>
    <w:rsid w:val="71365D4B"/>
    <w:rsid w:val="739C3F3B"/>
    <w:rsid w:val="73B64AE5"/>
    <w:rsid w:val="747106D8"/>
    <w:rsid w:val="78CF7CC0"/>
    <w:rsid w:val="7BB04E34"/>
    <w:rsid w:val="7E6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2023-12-11T02:19:00Z</dcterms:created>
  <dc:creator>Administrator</dc:creator>
  <cp:lastModifiedBy>陈赟</cp:lastModifiedBy>
  <dcterms:modified xsi:type="dcterms:W3CDTF">2025-01-14T00:22:21Z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AC6F35913E6E4BF2A0C568318376465B</vt:lpwstr>
  </property>
</Properties>
</file>