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B2C6C5">
      <w:pPr>
        <w:pStyle w:val="2"/>
        <w:spacing w:line="248" w:lineRule="auto"/>
      </w:pPr>
    </w:p>
    <w:p w14:paraId="09686F9E">
      <w:pPr>
        <w:pStyle w:val="2"/>
        <w:spacing w:line="248" w:lineRule="auto"/>
      </w:pPr>
    </w:p>
    <w:p w14:paraId="23A35954">
      <w:pPr>
        <w:pStyle w:val="2"/>
        <w:spacing w:line="248" w:lineRule="auto"/>
      </w:pPr>
    </w:p>
    <w:p w14:paraId="5A74647A">
      <w:pPr>
        <w:pStyle w:val="2"/>
        <w:spacing w:line="248" w:lineRule="auto"/>
      </w:pPr>
    </w:p>
    <w:p w14:paraId="0B81B836">
      <w:pPr>
        <w:pStyle w:val="2"/>
        <w:spacing w:line="248" w:lineRule="auto"/>
      </w:pPr>
    </w:p>
    <w:p w14:paraId="5015822A">
      <w:pPr>
        <w:pStyle w:val="2"/>
        <w:spacing w:line="248" w:lineRule="auto"/>
      </w:pPr>
    </w:p>
    <w:p w14:paraId="222263CE">
      <w:pPr>
        <w:pStyle w:val="2"/>
        <w:spacing w:line="248" w:lineRule="auto"/>
      </w:pPr>
    </w:p>
    <w:p w14:paraId="2717D619">
      <w:pPr>
        <w:pStyle w:val="2"/>
        <w:spacing w:line="248" w:lineRule="auto"/>
      </w:pPr>
    </w:p>
    <w:p w14:paraId="510480C5">
      <w:pPr>
        <w:pStyle w:val="2"/>
        <w:spacing w:line="248" w:lineRule="auto"/>
      </w:pPr>
    </w:p>
    <w:p w14:paraId="416AFFDC">
      <w:pPr>
        <w:pStyle w:val="2"/>
        <w:spacing w:line="248" w:lineRule="auto"/>
      </w:pPr>
    </w:p>
    <w:p w14:paraId="16DD6337">
      <w:pPr>
        <w:pStyle w:val="2"/>
        <w:spacing w:line="248" w:lineRule="auto"/>
      </w:pPr>
    </w:p>
    <w:p w14:paraId="6DDBC0A5">
      <w:pPr>
        <w:pStyle w:val="2"/>
        <w:spacing w:line="248" w:lineRule="auto"/>
      </w:pPr>
    </w:p>
    <w:p w14:paraId="576D2051">
      <w:pPr>
        <w:pStyle w:val="2"/>
        <w:spacing w:line="248" w:lineRule="auto"/>
      </w:pPr>
    </w:p>
    <w:p w14:paraId="5831B952">
      <w:pPr>
        <w:pStyle w:val="2"/>
        <w:spacing w:line="249" w:lineRule="auto"/>
      </w:pPr>
    </w:p>
    <w:p w14:paraId="5FB3EEF6">
      <w:pPr>
        <w:pStyle w:val="2"/>
        <w:spacing w:line="249" w:lineRule="auto"/>
      </w:pPr>
    </w:p>
    <w:p w14:paraId="50D6F8D4">
      <w:pPr>
        <w:pStyle w:val="2"/>
        <w:spacing w:line="249" w:lineRule="auto"/>
      </w:pPr>
    </w:p>
    <w:p w14:paraId="58405AC0">
      <w:pPr>
        <w:pStyle w:val="2"/>
        <w:spacing w:line="249" w:lineRule="auto"/>
      </w:pPr>
    </w:p>
    <w:p w14:paraId="0510D18E">
      <w:pPr>
        <w:pStyle w:val="2"/>
        <w:spacing w:line="249" w:lineRule="auto"/>
      </w:pPr>
    </w:p>
    <w:p w14:paraId="4C001F67">
      <w:pPr>
        <w:tabs>
          <w:tab w:val="left" w:pos="3718"/>
        </w:tabs>
        <w:spacing w:before="378" w:line="849" w:lineRule="exact"/>
        <w:ind w:left="2476"/>
        <w:outlineLvl w:val="0"/>
        <w:rPr>
          <w:rFonts w:ascii="微软雅黑" w:hAnsi="微软雅黑" w:eastAsia="微软雅黑" w:cs="微软雅黑"/>
          <w:sz w:val="88"/>
          <w:szCs w:val="88"/>
        </w:rPr>
      </w:pPr>
      <w:r>
        <w:pict>
          <v:shape id="_x0000_s1026" o:spid="_x0000_s1026" style="position:absolute;left:0pt;margin-left:124.05pt;margin-top:-66.3pt;height:111.9pt;width:183.95pt;z-index:-251656192;mso-width-relative:page;mso-height-relative:page;" fillcolor="#4874CB" filled="t" stroked="f" coordsize="3678,2238" path="m1838,0c2821,0,3625,773,3674,1744l3675,1777,3676,1780c3677,1794,3678,1808,3678,1822c3678,2051,3492,2237,3263,2237c3048,2237,2871,2074,2850,1865l2849,1838,2840,1838c2840,1285,2391,836,1838,836l1838,0xm1838,0l1838,836c1285,836,836,1285,836,1838l0,1838c0,823,823,0,1838,0e">
            <v:path/>
            <v:fill on="t" focussize="0,0"/>
            <v:stroke on="f"/>
            <v:imagedata o:title=""/>
            <o:lock v:ext="edit"/>
          </v:shape>
        </w:pict>
      </w:r>
      <w:r>
        <w:rPr>
          <w:rFonts w:ascii="微软雅黑" w:hAnsi="微软雅黑" w:eastAsia="微软雅黑" w:cs="微软雅黑"/>
          <w:b/>
          <w:bCs/>
          <w:color w:val="FFFFFF"/>
          <w:position w:val="-5"/>
          <w:sz w:val="88"/>
          <w:szCs w:val="88"/>
        </w:rPr>
        <w:tab/>
      </w:r>
      <w:r>
        <w:rPr>
          <w:rFonts w:ascii="微软雅黑" w:hAnsi="微软雅黑" w:eastAsia="微软雅黑" w:cs="微软雅黑"/>
          <w:b/>
          <w:bCs/>
          <w:color w:val="FFFFFF"/>
          <w:spacing w:val="13"/>
          <w:position w:val="-5"/>
          <w:sz w:val="88"/>
          <w:szCs w:val="88"/>
        </w:rPr>
        <w:t>情系桑梓·健康同行</w:t>
      </w:r>
    </w:p>
    <w:p w14:paraId="0949636E">
      <w:pPr>
        <w:spacing w:before="301" w:line="180" w:lineRule="auto"/>
        <w:ind w:left="3834"/>
        <w:rPr>
          <w:rFonts w:ascii="微软雅黑" w:hAnsi="微软雅黑" w:eastAsia="微软雅黑" w:cs="微软雅黑"/>
          <w:sz w:val="34"/>
          <w:szCs w:val="34"/>
        </w:rPr>
      </w:pPr>
      <w:r>
        <w:rPr>
          <w:rFonts w:ascii="微软雅黑" w:hAnsi="微软雅黑" w:eastAsia="微软雅黑" w:cs="微软雅黑"/>
          <w:color w:val="FFFFFF"/>
          <w:spacing w:val="2"/>
          <w:sz w:val="34"/>
          <w:szCs w:val="34"/>
        </w:rPr>
        <w:t>——“</w:t>
      </w:r>
      <w:r>
        <w:rPr>
          <w:rFonts w:ascii="微软雅黑" w:hAnsi="微软雅黑" w:eastAsia="微软雅黑" w:cs="微软雅黑"/>
          <w:color w:val="FFFFFF"/>
          <w:spacing w:val="-71"/>
          <w:sz w:val="34"/>
          <w:szCs w:val="34"/>
        </w:rPr>
        <w:t xml:space="preserve"> </w:t>
      </w:r>
      <w:r>
        <w:rPr>
          <w:rFonts w:ascii="微软雅黑" w:hAnsi="微软雅黑" w:eastAsia="微软雅黑" w:cs="微软雅黑"/>
          <w:color w:val="FFFFFF"/>
          <w:spacing w:val="2"/>
          <w:sz w:val="34"/>
          <w:szCs w:val="34"/>
        </w:rPr>
        <w:t>陪宁诊”大型公益义诊活动走进慈溪中医院</w:t>
      </w:r>
    </w:p>
    <w:p w14:paraId="0267DDD7">
      <w:pPr>
        <w:spacing w:before="121" w:line="1254" w:lineRule="exact"/>
        <w:ind w:firstLine="11330"/>
      </w:pPr>
      <w:r>
        <w:rPr>
          <w:position w:val="-25"/>
        </w:rPr>
        <w:pict>
          <v:group id="_x0000_s1027" o:spid="_x0000_s1027" o:spt="203" style="height:62.7pt;width:383.65pt;" coordsize="7672,1254">
            <o:lock v:ext="edit"/>
            <v:shape id="_x0000_s1028" o:spid="_x0000_s1028" o:spt="75" type="#_x0000_t75" style="position:absolute;left:0;top:0;height:1254;width:7330;" filled="f" stroked="f" coordsize="21600,21600">
              <v:path/>
              <v:fill on="f" focussize="0,0"/>
              <v:stroke on="f"/>
              <v:imagedata r:id="rId8" o:title=""/>
              <o:lock v:ext="edit" aspectratio="t"/>
            </v:shape>
            <v:shape id="_x0000_s1029" o:spid="_x0000_s1029" o:spt="202" type="#_x0000_t202" style="position:absolute;left:1;top:38;height:950;width:769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6ACC5F75">
                    <w:pPr>
                      <w:spacing w:before="20" w:line="120" w:lineRule="exact"/>
                      <w:ind w:firstLine="20"/>
                    </w:pPr>
                    <w:r>
                      <w:rPr>
                        <w:position w:val="-2"/>
                      </w:rPr>
                      <w:drawing>
                        <wp:inline distT="0" distB="0" distL="0" distR="0">
                          <wp:extent cx="4631055" cy="76200"/>
                          <wp:effectExtent l="0" t="0" r="0" b="0"/>
                          <wp:docPr id="6" name="IM 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" name="IM 6"/>
                                  <pic:cNvPicPr/>
                                </pic:nvPicPr>
                                <pic:blipFill>
                                  <a:blip r:embed="rId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631436" cy="762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4AF57DC0">
                    <w:pPr>
                      <w:spacing w:before="24"/>
                      <w:ind w:right="20"/>
                      <w:jc w:val="right"/>
                      <w:rPr>
                        <w:sz w:val="31"/>
                        <w:szCs w:val="31"/>
                      </w:rPr>
                    </w:pPr>
                    <w:r>
                      <w:rPr>
                        <w:rFonts w:ascii="微软雅黑" w:hAnsi="微软雅黑" w:eastAsia="微软雅黑" w:cs="微软雅黑"/>
                        <w:b/>
                        <w:bCs/>
                        <w:color w:val="2E54A1"/>
                        <w:spacing w:val="11"/>
                        <w:sz w:val="31"/>
                        <w:szCs w:val="31"/>
                      </w:rPr>
                      <w:t>特邀上海中医药大学附属龙华医院·名医介绍</w:t>
                    </w:r>
                    <w:r>
                      <w:rPr>
                        <w:rFonts w:ascii="微软雅黑" w:hAnsi="微软雅黑" w:eastAsia="微软雅黑" w:cs="微软雅黑"/>
                        <w:b/>
                        <w:bCs/>
                        <w:color w:val="2E54A1"/>
                        <w:spacing w:val="4"/>
                        <w:sz w:val="31"/>
                        <w:szCs w:val="31"/>
                      </w:rPr>
                      <w:t xml:space="preserve">   </w:t>
                    </w:r>
                    <w:r>
                      <w:rPr>
                        <w:position w:val="-20"/>
                        <w:sz w:val="31"/>
                        <w:szCs w:val="31"/>
                      </w:rPr>
                      <w:drawing>
                        <wp:inline distT="0" distB="0" distL="0" distR="0">
                          <wp:extent cx="485775" cy="485775"/>
                          <wp:effectExtent l="0" t="0" r="0" b="0"/>
                          <wp:docPr id="8" name="IM 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8" name="IM 8"/>
                                  <pic:cNvPicPr/>
                                </pic:nvPicPr>
                                <pic:blipFill>
                                  <a:blip r:embed="rId1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86028" cy="48577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45B6C159">
      <w:pPr>
        <w:spacing w:line="1254" w:lineRule="exact"/>
        <w:sectPr>
          <w:headerReference r:id="rId5" w:type="default"/>
          <w:pgSz w:w="19200" w:h="10800"/>
          <w:pgMar w:top="400" w:right="0" w:bottom="0" w:left="0" w:header="0" w:footer="0" w:gutter="0"/>
          <w:cols w:space="720" w:num="1"/>
        </w:sectPr>
      </w:pPr>
    </w:p>
    <w:p w14:paraId="7ADBD84A">
      <w:pPr>
        <w:pStyle w:val="2"/>
        <w:spacing w:line="433" w:lineRule="auto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7726680</wp:posOffset>
            </wp:positionH>
            <wp:positionV relativeFrom="paragraph">
              <wp:posOffset>448310</wp:posOffset>
            </wp:positionV>
            <wp:extent cx="3102610" cy="482219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02864" cy="4821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4AB2AA">
      <w:pPr>
        <w:spacing w:before="305" w:line="180" w:lineRule="auto"/>
        <w:ind w:left="40"/>
        <w:outlineLvl w:val="0"/>
        <w:rPr>
          <w:rFonts w:ascii="微软雅黑" w:hAnsi="微软雅黑" w:eastAsia="微软雅黑" w:cs="微软雅黑"/>
          <w:sz w:val="47"/>
          <w:szCs w:val="47"/>
        </w:rPr>
      </w:pPr>
      <w:r>
        <w:rPr>
          <w:rFonts w:ascii="微软雅黑" w:hAnsi="微软雅黑" w:eastAsia="微软雅黑" w:cs="微软雅黑"/>
          <w:b/>
          <w:bCs/>
          <w:spacing w:val="4"/>
          <w:sz w:val="71"/>
          <w:szCs w:val="71"/>
        </w:rPr>
        <w:t>朱凌宇</w:t>
      </w:r>
      <w:r>
        <w:rPr>
          <w:rFonts w:ascii="微软雅黑" w:hAnsi="微软雅黑" w:eastAsia="微软雅黑" w:cs="微软雅黑"/>
          <w:b/>
          <w:bCs/>
          <w:spacing w:val="41"/>
          <w:sz w:val="71"/>
          <w:szCs w:val="71"/>
        </w:rPr>
        <w:t xml:space="preserve">  </w:t>
      </w:r>
      <w:r>
        <w:rPr>
          <w:rFonts w:ascii="微软雅黑" w:hAnsi="微软雅黑" w:eastAsia="微软雅黑" w:cs="微软雅黑"/>
          <w:b/>
          <w:bCs/>
          <w:color w:val="7F7F7F"/>
          <w:spacing w:val="4"/>
          <w:sz w:val="47"/>
          <w:szCs w:val="47"/>
        </w:rPr>
        <w:t>脾胃病科主任医师 教授</w:t>
      </w:r>
    </w:p>
    <w:p w14:paraId="4CF0259B">
      <w:pPr>
        <w:spacing w:before="170"/>
      </w:pPr>
    </w:p>
    <w:p w14:paraId="6B2A1E21">
      <w:pPr>
        <w:sectPr>
          <w:headerReference r:id="rId6" w:type="default"/>
          <w:pgSz w:w="19200" w:h="10800"/>
          <w:pgMar w:top="400" w:right="923" w:bottom="0" w:left="1220" w:header="0" w:footer="0" w:gutter="0"/>
          <w:cols w:equalWidth="0" w:num="1">
            <w:col w:w="17056"/>
          </w:cols>
        </w:sectPr>
      </w:pPr>
    </w:p>
    <w:p w14:paraId="22D017A7">
      <w:pPr>
        <w:spacing w:before="194" w:line="181" w:lineRule="auto"/>
        <w:ind w:left="367"/>
        <w:rPr>
          <w:rFonts w:ascii="微软雅黑" w:hAnsi="微软雅黑" w:eastAsia="微软雅黑" w:cs="微软雅黑"/>
          <w:sz w:val="31"/>
          <w:szCs w:val="31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41910</wp:posOffset>
            </wp:positionV>
            <wp:extent cx="1256665" cy="781685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56920" cy="781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FFFFFF"/>
          <w:spacing w:val="5"/>
          <w:sz w:val="31"/>
          <w:szCs w:val="31"/>
        </w:rPr>
        <w:t>专业方向</w:t>
      </w:r>
    </w:p>
    <w:p w14:paraId="48822F12">
      <w:pPr>
        <w:pStyle w:val="2"/>
        <w:spacing w:line="428" w:lineRule="auto"/>
      </w:pPr>
    </w:p>
    <w:p w14:paraId="3F8D9983">
      <w:pPr>
        <w:spacing w:before="133" w:line="179" w:lineRule="auto"/>
        <w:ind w:left="367"/>
        <w:rPr>
          <w:rFonts w:ascii="微软雅黑" w:hAnsi="微软雅黑" w:eastAsia="微软雅黑" w:cs="微软雅黑"/>
          <w:sz w:val="31"/>
          <w:szCs w:val="3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5080</wp:posOffset>
            </wp:positionV>
            <wp:extent cx="1256665" cy="786765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56920" cy="7868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FFFFFF"/>
          <w:spacing w:val="5"/>
          <w:sz w:val="31"/>
          <w:szCs w:val="31"/>
        </w:rPr>
        <w:t>专业擅长</w:t>
      </w:r>
    </w:p>
    <w:p w14:paraId="58FB1ECF">
      <w:pPr>
        <w:pStyle w:val="2"/>
        <w:spacing w:line="260" w:lineRule="auto"/>
      </w:pPr>
    </w:p>
    <w:p w14:paraId="50826E35">
      <w:pPr>
        <w:pStyle w:val="2"/>
        <w:spacing w:line="260" w:lineRule="auto"/>
      </w:pPr>
    </w:p>
    <w:p w14:paraId="0A77FB09">
      <w:pPr>
        <w:pStyle w:val="2"/>
        <w:spacing w:line="260" w:lineRule="auto"/>
      </w:pPr>
    </w:p>
    <w:p w14:paraId="46D40C73">
      <w:pPr>
        <w:pStyle w:val="2"/>
        <w:spacing w:line="260" w:lineRule="auto"/>
      </w:pPr>
    </w:p>
    <w:p w14:paraId="0990FCFB">
      <w:pPr>
        <w:pStyle w:val="2"/>
        <w:spacing w:line="261" w:lineRule="auto"/>
      </w:pPr>
    </w:p>
    <w:p w14:paraId="731BB727">
      <w:pPr>
        <w:spacing w:line="1251" w:lineRule="exact"/>
      </w:pPr>
      <w:r>
        <w:rPr>
          <w:position w:val="-25"/>
        </w:rPr>
        <w:pict>
          <v:group id="_x0000_s1030" o:spid="_x0000_s1030" o:spt="203" style="height:62.55pt;width:99pt;" coordsize="1980,1250">
            <o:lock v:ext="edit"/>
            <v:shape id="_x0000_s1031" o:spid="_x0000_s1031" o:spt="75" type="#_x0000_t75" style="position:absolute;left:0;top:0;height:1250;width:1980;" filled="f" stroked="f" coordsize="21600,21600">
              <v:path/>
              <v:fill on="f" focussize="0,0"/>
              <v:stroke on="f"/>
              <v:imagedata r:id="rId14" o:title=""/>
              <o:lock v:ext="edit" aspectratio="t"/>
            </v:shape>
            <v:shape id="_x0000_s1032" o:spid="_x0000_s1032" o:spt="202" type="#_x0000_t202" style="position:absolute;left:-20;top:-20;height:1291;width:202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DD816D4">
                    <w:pPr>
                      <w:spacing w:before="146" w:line="180" w:lineRule="auto"/>
                      <w:ind w:left="380"/>
                      <w:rPr>
                        <w:rFonts w:ascii="微软雅黑" w:hAnsi="微软雅黑" w:eastAsia="微软雅黑" w:cs="微软雅黑"/>
                        <w:sz w:val="31"/>
                        <w:szCs w:val="31"/>
                      </w:rPr>
                    </w:pPr>
                    <w:r>
                      <w:rPr>
                        <w:rFonts w:ascii="微软雅黑" w:hAnsi="微软雅黑" w:eastAsia="微软雅黑" w:cs="微软雅黑"/>
                        <w:color w:val="FFFFFF"/>
                        <w:spacing w:val="6"/>
                        <w:sz w:val="31"/>
                        <w:szCs w:val="31"/>
                      </w:rPr>
                      <w:t>个人简介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6B73B9E8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11773D9C">
      <w:pPr>
        <w:spacing w:before="227" w:line="197" w:lineRule="auto"/>
        <w:ind w:left="21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color w:val="404040"/>
          <w:spacing w:val="3"/>
          <w:sz w:val="31"/>
          <w:szCs w:val="31"/>
        </w:rPr>
        <w:t>中医消化科</w:t>
      </w:r>
    </w:p>
    <w:p w14:paraId="68145241">
      <w:pPr>
        <w:pStyle w:val="2"/>
        <w:spacing w:line="357" w:lineRule="auto"/>
      </w:pPr>
    </w:p>
    <w:p w14:paraId="33B50FF5">
      <w:pPr>
        <w:spacing w:before="133" w:line="196" w:lineRule="auto"/>
        <w:ind w:left="8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color w:val="404040"/>
          <w:spacing w:val="6"/>
          <w:sz w:val="31"/>
          <w:szCs w:val="31"/>
        </w:rPr>
        <w:t>专业擅长对慢性胃炎、</w:t>
      </w:r>
      <w:r>
        <w:rPr>
          <w:rFonts w:ascii="微软雅黑" w:hAnsi="微软雅黑" w:eastAsia="微软雅黑" w:cs="微软雅黑"/>
          <w:color w:val="404040"/>
          <w:spacing w:val="-54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6"/>
          <w:sz w:val="31"/>
          <w:szCs w:val="31"/>
        </w:rPr>
        <w:t>功能性消化不良、</w:t>
      </w:r>
      <w:r>
        <w:rPr>
          <w:rFonts w:ascii="微软雅黑" w:hAnsi="微软雅黑" w:eastAsia="微软雅黑" w:cs="微软雅黑"/>
          <w:color w:val="404040"/>
          <w:spacing w:val="-68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6"/>
          <w:sz w:val="31"/>
          <w:szCs w:val="31"/>
        </w:rPr>
        <w:t>消化性溃疡、</w:t>
      </w:r>
      <w:r>
        <w:rPr>
          <w:rFonts w:ascii="微软雅黑" w:hAnsi="微软雅黑" w:eastAsia="微软雅黑" w:cs="微软雅黑"/>
          <w:color w:val="404040"/>
          <w:spacing w:val="-69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6"/>
          <w:sz w:val="31"/>
          <w:szCs w:val="31"/>
        </w:rPr>
        <w:t>慢性腹泻、</w:t>
      </w:r>
    </w:p>
    <w:p w14:paraId="11BEAABC">
      <w:pPr>
        <w:spacing w:before="2" w:line="207" w:lineRule="auto"/>
        <w:ind w:right="5136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color w:val="404040"/>
          <w:spacing w:val="1"/>
          <w:sz w:val="31"/>
          <w:szCs w:val="31"/>
        </w:rPr>
        <w:t>肠易激综合征、</w:t>
      </w:r>
      <w:r>
        <w:rPr>
          <w:rFonts w:ascii="微软雅黑" w:hAnsi="微软雅黑" w:eastAsia="微软雅黑" w:cs="微软雅黑"/>
          <w:color w:val="404040"/>
          <w:spacing w:val="-60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1"/>
          <w:sz w:val="31"/>
          <w:szCs w:val="31"/>
        </w:rPr>
        <w:t>便秘、</w:t>
      </w:r>
      <w:r>
        <w:rPr>
          <w:rFonts w:ascii="微软雅黑" w:hAnsi="微软雅黑" w:eastAsia="微软雅黑" w:cs="微软雅黑"/>
          <w:color w:val="404040"/>
          <w:spacing w:val="-68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1"/>
          <w:sz w:val="31"/>
          <w:szCs w:val="31"/>
        </w:rPr>
        <w:t>消瘦、</w:t>
      </w:r>
      <w:r>
        <w:rPr>
          <w:rFonts w:ascii="微软雅黑" w:hAnsi="微软雅黑" w:eastAsia="微软雅黑" w:cs="微软雅黑"/>
          <w:color w:val="404040"/>
          <w:spacing w:val="-39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1"/>
          <w:sz w:val="31"/>
          <w:szCs w:val="31"/>
        </w:rPr>
        <w:t>口苦、</w:t>
      </w:r>
      <w:r>
        <w:rPr>
          <w:rFonts w:ascii="微软雅黑" w:hAnsi="微软雅黑" w:eastAsia="微软雅黑" w:cs="微软雅黑"/>
          <w:color w:val="404040"/>
          <w:spacing w:val="-56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1"/>
          <w:sz w:val="31"/>
          <w:szCs w:val="31"/>
        </w:rPr>
        <w:t>咽部异物感</w:t>
      </w:r>
      <w:r>
        <w:rPr>
          <w:rFonts w:ascii="微软雅黑" w:hAnsi="微软雅黑" w:eastAsia="微软雅黑" w:cs="微软雅黑"/>
          <w:color w:val="404040"/>
          <w:spacing w:val="-71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1"/>
          <w:sz w:val="31"/>
          <w:szCs w:val="31"/>
        </w:rPr>
        <w:t>（梅核气）</w:t>
      </w:r>
      <w:r>
        <w:rPr>
          <w:rFonts w:ascii="微软雅黑" w:hAnsi="微软雅黑" w:eastAsia="微软雅黑" w:cs="微软雅黑"/>
          <w:color w:val="404040"/>
          <w:spacing w:val="-55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1"/>
          <w:sz w:val="31"/>
          <w:szCs w:val="31"/>
        </w:rPr>
        <w:t>、失眠、</w:t>
      </w:r>
      <w:r>
        <w:rPr>
          <w:rFonts w:ascii="微软雅黑" w:hAnsi="微软雅黑" w:eastAsia="微软雅黑" w:cs="微软雅黑"/>
          <w:color w:val="404040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8"/>
          <w:sz w:val="31"/>
          <w:szCs w:val="31"/>
        </w:rPr>
        <w:t>焦虑抑郁状态有独到的心得。</w:t>
      </w:r>
    </w:p>
    <w:p w14:paraId="294AC640">
      <w:pPr>
        <w:spacing w:before="350" w:line="192" w:lineRule="auto"/>
        <w:ind w:left="4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2"/>
          <w:sz w:val="28"/>
          <w:szCs w:val="28"/>
        </w:rPr>
        <w:t>上海市龙华医院脾胃科主任医师</w:t>
      </w:r>
      <w:r>
        <w:rPr>
          <w:rFonts w:ascii="微软雅黑" w:hAnsi="微软雅黑" w:eastAsia="微软雅黑" w:cs="微软雅黑"/>
          <w:color w:val="404040"/>
          <w:spacing w:val="-43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2"/>
          <w:sz w:val="28"/>
          <w:szCs w:val="28"/>
        </w:rPr>
        <w:t>，世界中医药学会联合会理事；</w:t>
      </w:r>
    </w:p>
    <w:p w14:paraId="678A2E04">
      <w:pPr>
        <w:spacing w:before="50" w:line="192" w:lineRule="auto"/>
        <w:ind w:left="4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1"/>
          <w:sz w:val="28"/>
          <w:szCs w:val="28"/>
        </w:rPr>
        <w:t>上海市中医药学会脾胃病分会委员；</w:t>
      </w:r>
    </w:p>
    <w:p w14:paraId="5B4AF341">
      <w:pPr>
        <w:spacing w:before="51" w:line="192" w:lineRule="auto"/>
        <w:ind w:left="4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1"/>
          <w:sz w:val="28"/>
          <w:szCs w:val="28"/>
        </w:rPr>
        <w:t>上海市中医药学会肠道微生态研究分会委员；</w:t>
      </w:r>
    </w:p>
    <w:p w14:paraId="388FDC1E">
      <w:pPr>
        <w:spacing w:before="51" w:line="192" w:lineRule="auto"/>
        <w:ind w:left="4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1"/>
          <w:sz w:val="28"/>
          <w:szCs w:val="28"/>
        </w:rPr>
        <w:t>上海市流派协会委员；上海市社会医疗机构协会消化分会委员；</w:t>
      </w:r>
    </w:p>
    <w:p w14:paraId="58147E47">
      <w:pPr>
        <w:spacing w:before="51" w:line="217" w:lineRule="auto"/>
        <w:ind w:left="16" w:right="7443" w:hanging="12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3"/>
          <w:sz w:val="28"/>
          <w:szCs w:val="28"/>
        </w:rPr>
        <w:t>上海市中西医结合学会消化系统疾病专业委员会青年委员；</w:t>
      </w:r>
      <w:r>
        <w:rPr>
          <w:rFonts w:ascii="微软雅黑" w:hAnsi="微软雅黑" w:eastAsia="微软雅黑" w:cs="微软雅黑"/>
          <w:color w:val="404040"/>
          <w:spacing w:val="17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2"/>
          <w:sz w:val="28"/>
          <w:szCs w:val="28"/>
        </w:rPr>
        <w:t>中华医学会心身学会进食障碍学组成员。</w:t>
      </w:r>
    </w:p>
    <w:p w14:paraId="6F719DAE">
      <w:pPr>
        <w:spacing w:before="1" w:line="192" w:lineRule="auto"/>
        <w:ind w:left="1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1"/>
          <w:sz w:val="28"/>
          <w:szCs w:val="28"/>
        </w:rPr>
        <w:t>沪上名医丁甘仁的第四代传人；</w:t>
      </w:r>
    </w:p>
    <w:p w14:paraId="42030017">
      <w:pPr>
        <w:spacing w:before="49" w:line="193" w:lineRule="auto"/>
        <w:ind w:left="2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2"/>
          <w:sz w:val="28"/>
          <w:szCs w:val="28"/>
        </w:rPr>
        <w:t>海派流派-丁氏内科流派的代表性传承人；</w:t>
      </w:r>
    </w:p>
    <w:p w14:paraId="57949176">
      <w:pPr>
        <w:spacing w:before="49" w:line="193" w:lineRule="auto"/>
        <w:ind w:left="4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2"/>
          <w:sz w:val="28"/>
          <w:szCs w:val="28"/>
        </w:rPr>
        <w:t>上海名中医马贵同弟子；</w:t>
      </w:r>
    </w:p>
    <w:p w14:paraId="5DC7B7CF">
      <w:pPr>
        <w:spacing w:before="48" w:line="297" w:lineRule="exact"/>
        <w:ind w:left="4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1"/>
          <w:position w:val="-1"/>
          <w:sz w:val="28"/>
          <w:szCs w:val="28"/>
        </w:rPr>
        <w:t>上海中医药大学金牌教师；新加坡义安中医药中心客座教授。</w:t>
      </w:r>
    </w:p>
    <w:p w14:paraId="4BF0547B">
      <w:pPr>
        <w:spacing w:line="297" w:lineRule="exact"/>
        <w:rPr>
          <w:rFonts w:ascii="微软雅黑" w:hAnsi="微软雅黑" w:eastAsia="微软雅黑" w:cs="微软雅黑"/>
          <w:sz w:val="28"/>
          <w:szCs w:val="28"/>
        </w:rPr>
        <w:sectPr>
          <w:type w:val="continuous"/>
          <w:pgSz w:w="19200" w:h="10800"/>
          <w:pgMar w:top="400" w:right="923" w:bottom="0" w:left="1220" w:header="0" w:footer="0" w:gutter="0"/>
          <w:cols w:equalWidth="0" w:num="2">
            <w:col w:w="2286" w:space="100"/>
            <w:col w:w="14670"/>
          </w:cols>
        </w:sectPr>
      </w:pPr>
    </w:p>
    <w:p w14:paraId="7F1939FB">
      <w:pPr>
        <w:pStyle w:val="2"/>
        <w:spacing w:line="437" w:lineRule="auto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7556500</wp:posOffset>
            </wp:positionH>
            <wp:positionV relativeFrom="paragraph">
              <wp:posOffset>450850</wp:posOffset>
            </wp:positionV>
            <wp:extent cx="3281045" cy="453263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81171" cy="4532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3BE895">
      <w:pPr>
        <w:spacing w:before="305" w:line="181" w:lineRule="auto"/>
        <w:ind w:left="71"/>
        <w:outlineLvl w:val="0"/>
        <w:rPr>
          <w:rFonts w:ascii="微软雅黑" w:hAnsi="微软雅黑" w:eastAsia="微软雅黑" w:cs="微软雅黑"/>
          <w:sz w:val="47"/>
          <w:szCs w:val="47"/>
        </w:rPr>
      </w:pPr>
      <w:r>
        <w:rPr>
          <w:rFonts w:ascii="微软雅黑" w:hAnsi="微软雅黑" w:eastAsia="微软雅黑" w:cs="微软雅黑"/>
          <w:b/>
          <w:bCs/>
          <w:spacing w:val="4"/>
          <w:sz w:val="71"/>
          <w:szCs w:val="71"/>
        </w:rPr>
        <w:t>叶青</w:t>
      </w:r>
      <w:r>
        <w:rPr>
          <w:rFonts w:ascii="微软雅黑" w:hAnsi="微软雅黑" w:eastAsia="微软雅黑" w:cs="微软雅黑"/>
          <w:b/>
          <w:bCs/>
          <w:spacing w:val="34"/>
          <w:sz w:val="71"/>
          <w:szCs w:val="71"/>
        </w:rPr>
        <w:t xml:space="preserve">  </w:t>
      </w:r>
      <w:r>
        <w:rPr>
          <w:rFonts w:ascii="微软雅黑" w:hAnsi="微软雅黑" w:eastAsia="微软雅黑" w:cs="微软雅黑"/>
          <w:b/>
          <w:bCs/>
          <w:color w:val="7F7F7F"/>
          <w:spacing w:val="4"/>
          <w:sz w:val="47"/>
          <w:szCs w:val="47"/>
        </w:rPr>
        <w:t>脑病一科主任医师</w:t>
      </w:r>
    </w:p>
    <w:p w14:paraId="50D13811">
      <w:pPr>
        <w:spacing w:before="161"/>
      </w:pPr>
    </w:p>
    <w:p w14:paraId="0C045640">
      <w:pPr>
        <w:sectPr>
          <w:pgSz w:w="19200" w:h="10800"/>
          <w:pgMar w:top="400" w:right="912" w:bottom="0" w:left="1220" w:header="0" w:footer="0" w:gutter="0"/>
          <w:cols w:equalWidth="0" w:num="1">
            <w:col w:w="17068"/>
          </w:cols>
        </w:sectPr>
      </w:pPr>
    </w:p>
    <w:p w14:paraId="647993B3">
      <w:pPr>
        <w:spacing w:before="194" w:line="181" w:lineRule="auto"/>
        <w:ind w:left="367"/>
        <w:rPr>
          <w:rFonts w:ascii="微软雅黑" w:hAnsi="微软雅黑" w:eastAsia="微软雅黑" w:cs="微软雅黑"/>
          <w:sz w:val="31"/>
          <w:szCs w:val="31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41910</wp:posOffset>
            </wp:positionV>
            <wp:extent cx="1256665" cy="781685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56920" cy="781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FFFFFF"/>
          <w:spacing w:val="5"/>
          <w:sz w:val="31"/>
          <w:szCs w:val="31"/>
        </w:rPr>
        <w:t>专业方向</w:t>
      </w:r>
    </w:p>
    <w:p w14:paraId="78C39853">
      <w:pPr>
        <w:pStyle w:val="2"/>
        <w:spacing w:line="428" w:lineRule="auto"/>
      </w:pPr>
    </w:p>
    <w:p w14:paraId="3850704B">
      <w:pPr>
        <w:spacing w:before="133" w:line="179" w:lineRule="auto"/>
        <w:ind w:left="367"/>
        <w:rPr>
          <w:rFonts w:ascii="微软雅黑" w:hAnsi="微软雅黑" w:eastAsia="微软雅黑" w:cs="微软雅黑"/>
          <w:sz w:val="31"/>
          <w:szCs w:val="31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5080</wp:posOffset>
            </wp:positionV>
            <wp:extent cx="1256665" cy="786765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56920" cy="7868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FFFFFF"/>
          <w:spacing w:val="5"/>
          <w:sz w:val="31"/>
          <w:szCs w:val="31"/>
        </w:rPr>
        <w:t>专业擅长</w:t>
      </w:r>
    </w:p>
    <w:p w14:paraId="631BD7F3">
      <w:pPr>
        <w:pStyle w:val="2"/>
        <w:spacing w:line="260" w:lineRule="auto"/>
      </w:pPr>
    </w:p>
    <w:p w14:paraId="3DFDAD3C">
      <w:pPr>
        <w:pStyle w:val="2"/>
        <w:spacing w:line="260" w:lineRule="auto"/>
      </w:pPr>
    </w:p>
    <w:p w14:paraId="624F5A5D">
      <w:pPr>
        <w:pStyle w:val="2"/>
        <w:spacing w:line="260" w:lineRule="auto"/>
      </w:pPr>
    </w:p>
    <w:p w14:paraId="4885A601">
      <w:pPr>
        <w:pStyle w:val="2"/>
        <w:spacing w:line="260" w:lineRule="auto"/>
      </w:pPr>
    </w:p>
    <w:p w14:paraId="50514942">
      <w:pPr>
        <w:pStyle w:val="2"/>
        <w:spacing w:line="261" w:lineRule="auto"/>
      </w:pPr>
    </w:p>
    <w:p w14:paraId="1744B8C7">
      <w:pPr>
        <w:spacing w:line="1251" w:lineRule="exact"/>
      </w:pPr>
      <w:r>
        <w:rPr>
          <w:position w:val="-25"/>
        </w:rPr>
        <w:pict>
          <v:group id="_x0000_s1033" o:spid="_x0000_s1033" o:spt="203" style="height:62.55pt;width:99pt;" coordsize="1980,1250">
            <o:lock v:ext="edit"/>
            <v:shape id="_x0000_s1034" o:spid="_x0000_s1034" o:spt="75" type="#_x0000_t75" style="position:absolute;left:0;top:0;height:1250;width:1980;" filled="f" stroked="f" coordsize="21600,21600">
              <v:path/>
              <v:fill on="f" focussize="0,0"/>
              <v:stroke on="f"/>
              <v:imagedata r:id="rId14" o:title=""/>
              <o:lock v:ext="edit" aspectratio="t"/>
            </v:shape>
            <v:shape id="_x0000_s1035" o:spid="_x0000_s1035" o:spt="202" type="#_x0000_t202" style="position:absolute;left:-20;top:-20;height:1291;width:202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9B51E7F">
                    <w:pPr>
                      <w:spacing w:before="146" w:line="180" w:lineRule="auto"/>
                      <w:ind w:left="380"/>
                      <w:rPr>
                        <w:rFonts w:ascii="微软雅黑" w:hAnsi="微软雅黑" w:eastAsia="微软雅黑" w:cs="微软雅黑"/>
                        <w:sz w:val="31"/>
                        <w:szCs w:val="31"/>
                      </w:rPr>
                    </w:pPr>
                    <w:r>
                      <w:rPr>
                        <w:rFonts w:ascii="微软雅黑" w:hAnsi="微软雅黑" w:eastAsia="微软雅黑" w:cs="微软雅黑"/>
                        <w:color w:val="FFFFFF"/>
                        <w:spacing w:val="6"/>
                        <w:sz w:val="31"/>
                        <w:szCs w:val="31"/>
                      </w:rPr>
                      <w:t>个人简介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260E52A0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2C697429">
      <w:pPr>
        <w:spacing w:before="227" w:line="197" w:lineRule="auto"/>
        <w:ind w:left="22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color w:val="404040"/>
          <w:spacing w:val="4"/>
          <w:sz w:val="31"/>
          <w:szCs w:val="31"/>
        </w:rPr>
        <w:t>中医神经内科</w:t>
      </w:r>
    </w:p>
    <w:p w14:paraId="6AC975E4">
      <w:pPr>
        <w:pStyle w:val="2"/>
        <w:spacing w:line="356" w:lineRule="auto"/>
      </w:pPr>
    </w:p>
    <w:p w14:paraId="5C3B5291">
      <w:pPr>
        <w:spacing w:before="133" w:line="207" w:lineRule="auto"/>
        <w:ind w:left="1" w:right="6748" w:firstLine="14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color w:val="404040"/>
          <w:spacing w:val="3"/>
          <w:sz w:val="31"/>
          <w:szCs w:val="31"/>
        </w:rPr>
        <w:t>睡眠障碍、</w:t>
      </w:r>
      <w:r>
        <w:rPr>
          <w:rFonts w:ascii="微软雅黑" w:hAnsi="微软雅黑" w:eastAsia="微软雅黑" w:cs="微软雅黑"/>
          <w:color w:val="404040"/>
          <w:spacing w:val="-59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3"/>
          <w:sz w:val="31"/>
          <w:szCs w:val="31"/>
        </w:rPr>
        <w:t>失眠症、</w:t>
      </w:r>
      <w:r>
        <w:rPr>
          <w:rFonts w:ascii="微软雅黑" w:hAnsi="微软雅黑" w:eastAsia="微软雅黑" w:cs="微软雅黑"/>
          <w:color w:val="404040"/>
          <w:spacing w:val="-68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3"/>
          <w:sz w:val="31"/>
          <w:szCs w:val="31"/>
        </w:rPr>
        <w:t>顽固性失眠、</w:t>
      </w:r>
      <w:r>
        <w:rPr>
          <w:rFonts w:ascii="微软雅黑" w:hAnsi="微软雅黑" w:eastAsia="微软雅黑" w:cs="微软雅黑"/>
          <w:color w:val="404040"/>
          <w:spacing w:val="-56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3"/>
          <w:sz w:val="31"/>
          <w:szCs w:val="31"/>
        </w:rPr>
        <w:t>睡眠呯吸暂停综合征、</w:t>
      </w:r>
      <w:r>
        <w:rPr>
          <w:rFonts w:ascii="微软雅黑" w:hAnsi="微软雅黑" w:eastAsia="微软雅黑" w:cs="微软雅黑"/>
          <w:color w:val="404040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6"/>
          <w:sz w:val="31"/>
          <w:szCs w:val="31"/>
        </w:rPr>
        <w:t>难治性偏头痛、</w:t>
      </w:r>
      <w:r>
        <w:rPr>
          <w:rFonts w:ascii="微软雅黑" w:hAnsi="微软雅黑" w:eastAsia="微软雅黑" w:cs="微软雅黑"/>
          <w:color w:val="404040"/>
          <w:spacing w:val="-63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6"/>
          <w:sz w:val="31"/>
          <w:szCs w:val="31"/>
        </w:rPr>
        <w:t>发作性睡病。</w:t>
      </w:r>
    </w:p>
    <w:p w14:paraId="58ED8DCF">
      <w:pPr>
        <w:pStyle w:val="2"/>
        <w:spacing w:line="248" w:lineRule="auto"/>
      </w:pPr>
    </w:p>
    <w:p w14:paraId="373E9D13">
      <w:pPr>
        <w:pStyle w:val="2"/>
        <w:spacing w:line="248" w:lineRule="auto"/>
      </w:pPr>
    </w:p>
    <w:p w14:paraId="79D5E157">
      <w:pPr>
        <w:pStyle w:val="2"/>
        <w:spacing w:line="249" w:lineRule="auto"/>
      </w:pPr>
    </w:p>
    <w:p w14:paraId="1EC973D3">
      <w:pPr>
        <w:spacing w:before="120" w:line="268" w:lineRule="auto"/>
        <w:ind w:left="18" w:right="7739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5"/>
          <w:sz w:val="28"/>
          <w:szCs w:val="28"/>
        </w:rPr>
        <w:t>中西医结合神经病学博士</w:t>
      </w:r>
      <w:r>
        <w:rPr>
          <w:rFonts w:ascii="微软雅黑" w:hAnsi="微软雅黑" w:eastAsia="微软雅黑" w:cs="微软雅黑"/>
          <w:color w:val="404040"/>
          <w:spacing w:val="-35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5"/>
          <w:sz w:val="28"/>
          <w:szCs w:val="28"/>
        </w:rPr>
        <w:t>，美国哈佛大学医学院博士后，</w:t>
      </w:r>
      <w:r>
        <w:rPr>
          <w:rFonts w:ascii="微软雅黑" w:hAnsi="微软雅黑" w:eastAsia="微软雅黑" w:cs="微软雅黑"/>
          <w:color w:val="404040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2"/>
          <w:sz w:val="28"/>
          <w:szCs w:val="28"/>
        </w:rPr>
        <w:t>师从上海市名中医蔡定芳、袁灿兴教授，</w:t>
      </w:r>
    </w:p>
    <w:p w14:paraId="7E66573A">
      <w:pPr>
        <w:spacing w:before="2" w:line="267" w:lineRule="auto"/>
        <w:ind w:right="8299" w:firstLine="1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3"/>
          <w:sz w:val="28"/>
          <w:szCs w:val="28"/>
        </w:rPr>
        <w:t>在继承发扬程门雪、胡建华学术流派思想的基础上，</w:t>
      </w:r>
      <w:r>
        <w:rPr>
          <w:rFonts w:ascii="微软雅黑" w:hAnsi="微软雅黑" w:eastAsia="微软雅黑" w:cs="微软雅黑"/>
          <w:color w:val="404040"/>
          <w:spacing w:val="8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1"/>
          <w:sz w:val="28"/>
          <w:szCs w:val="28"/>
        </w:rPr>
        <w:t>发挥中西医结合治疗神经系统疾病的优势，</w:t>
      </w:r>
    </w:p>
    <w:p w14:paraId="7F5DD919">
      <w:pPr>
        <w:spacing w:line="193" w:lineRule="auto"/>
        <w:ind w:left="2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2"/>
          <w:sz w:val="28"/>
          <w:szCs w:val="28"/>
        </w:rPr>
        <w:t>在治疗脑血管病</w:t>
      </w:r>
      <w:r>
        <w:rPr>
          <w:rFonts w:ascii="微软雅黑" w:hAnsi="微软雅黑" w:eastAsia="微软雅黑" w:cs="微软雅黑"/>
          <w:color w:val="404040"/>
          <w:spacing w:val="-39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2"/>
          <w:sz w:val="28"/>
          <w:szCs w:val="28"/>
        </w:rPr>
        <w:t>，帕金森病、痴呆等神经退行性疾病经验丰富，</w:t>
      </w:r>
    </w:p>
    <w:p w14:paraId="26E9B6F6">
      <w:pPr>
        <w:spacing w:before="150" w:line="208" w:lineRule="auto"/>
        <w:ind w:right="6619" w:firstLine="6"/>
        <w:jc w:val="both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5"/>
          <w:sz w:val="28"/>
          <w:szCs w:val="28"/>
        </w:rPr>
        <w:t>善于用于中西医结合疗法治疗失眠症</w:t>
      </w:r>
      <w:r>
        <w:rPr>
          <w:rFonts w:ascii="微软雅黑" w:hAnsi="微软雅黑" w:eastAsia="微软雅黑" w:cs="微软雅黑"/>
          <w:color w:val="404040"/>
          <w:spacing w:val="-39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5"/>
          <w:sz w:val="28"/>
          <w:szCs w:val="28"/>
        </w:rPr>
        <w:t>，记忆力减退</w:t>
      </w:r>
      <w:r>
        <w:rPr>
          <w:rFonts w:ascii="微软雅黑" w:hAnsi="微软雅黑" w:eastAsia="微软雅黑" w:cs="微软雅黑"/>
          <w:color w:val="404040"/>
          <w:spacing w:val="-46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5"/>
          <w:sz w:val="28"/>
          <w:szCs w:val="28"/>
        </w:rPr>
        <w:t>，眩晕综合症，</w:t>
      </w:r>
      <w:r>
        <w:rPr>
          <w:rFonts w:ascii="微软雅黑" w:hAnsi="微软雅黑" w:eastAsia="微软雅黑" w:cs="微软雅黑"/>
          <w:color w:val="404040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1"/>
          <w:sz w:val="28"/>
          <w:szCs w:val="28"/>
        </w:rPr>
        <w:t>难治性偏头痛和脑血管病等。</w:t>
      </w:r>
    </w:p>
    <w:p w14:paraId="63DCF055">
      <w:pPr>
        <w:spacing w:line="208" w:lineRule="auto"/>
        <w:rPr>
          <w:rFonts w:ascii="微软雅黑" w:hAnsi="微软雅黑" w:eastAsia="微软雅黑" w:cs="微软雅黑"/>
          <w:sz w:val="28"/>
          <w:szCs w:val="28"/>
        </w:rPr>
        <w:sectPr>
          <w:type w:val="continuous"/>
          <w:pgSz w:w="19200" w:h="10800"/>
          <w:pgMar w:top="400" w:right="912" w:bottom="0" w:left="1220" w:header="0" w:footer="0" w:gutter="0"/>
          <w:cols w:equalWidth="0" w:num="2">
            <w:col w:w="2285" w:space="100"/>
            <w:col w:w="14683"/>
          </w:cols>
        </w:sectPr>
      </w:pPr>
    </w:p>
    <w:p w14:paraId="4B84F844">
      <w:pPr>
        <w:pStyle w:val="2"/>
        <w:spacing w:line="425" w:lineRule="auto"/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column">
              <wp:posOffset>7621905</wp:posOffset>
            </wp:positionH>
            <wp:positionV relativeFrom="paragraph">
              <wp:posOffset>448310</wp:posOffset>
            </wp:positionV>
            <wp:extent cx="3296285" cy="487045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296411" cy="48707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B1FC166">
      <w:pPr>
        <w:spacing w:before="304" w:line="183" w:lineRule="auto"/>
        <w:ind w:left="71"/>
        <w:outlineLvl w:val="0"/>
        <w:rPr>
          <w:rFonts w:ascii="微软雅黑" w:hAnsi="微软雅黑" w:eastAsia="微软雅黑" w:cs="微软雅黑"/>
          <w:sz w:val="47"/>
          <w:szCs w:val="47"/>
        </w:rPr>
      </w:pPr>
      <w:r>
        <w:rPr>
          <w:rFonts w:ascii="微软雅黑" w:hAnsi="微软雅黑" w:eastAsia="微软雅黑" w:cs="微软雅黑"/>
          <w:b/>
          <w:bCs/>
          <w:spacing w:val="2"/>
          <w:sz w:val="71"/>
          <w:szCs w:val="71"/>
        </w:rPr>
        <w:t>陈磊</w:t>
      </w:r>
      <w:r>
        <w:rPr>
          <w:rFonts w:ascii="微软雅黑" w:hAnsi="微软雅黑" w:eastAsia="微软雅黑" w:cs="微软雅黑"/>
          <w:b/>
          <w:bCs/>
          <w:spacing w:val="39"/>
          <w:sz w:val="71"/>
          <w:szCs w:val="71"/>
        </w:rPr>
        <w:t xml:space="preserve">  </w:t>
      </w:r>
      <w:r>
        <w:rPr>
          <w:rFonts w:ascii="微软雅黑" w:hAnsi="微软雅黑" w:eastAsia="微软雅黑" w:cs="微软雅黑"/>
          <w:b/>
          <w:bCs/>
          <w:color w:val="7F7F7F"/>
          <w:spacing w:val="2"/>
          <w:sz w:val="47"/>
          <w:szCs w:val="47"/>
        </w:rPr>
        <w:t>泌尿外科主任医师 副教授</w:t>
      </w:r>
    </w:p>
    <w:p w14:paraId="4521F261">
      <w:pPr>
        <w:spacing w:before="163"/>
      </w:pPr>
    </w:p>
    <w:p w14:paraId="4A72399C">
      <w:pPr>
        <w:sectPr>
          <w:pgSz w:w="19200" w:h="10800"/>
          <w:pgMar w:top="400" w:right="784" w:bottom="0" w:left="1220" w:header="0" w:footer="0" w:gutter="0"/>
          <w:cols w:equalWidth="0" w:num="1">
            <w:col w:w="17195"/>
          </w:cols>
        </w:sectPr>
      </w:pPr>
    </w:p>
    <w:p w14:paraId="4F04011D">
      <w:pPr>
        <w:spacing w:before="194" w:line="181" w:lineRule="auto"/>
        <w:ind w:left="367"/>
        <w:rPr>
          <w:rFonts w:ascii="微软雅黑" w:hAnsi="微软雅黑" w:eastAsia="微软雅黑" w:cs="微软雅黑"/>
          <w:sz w:val="31"/>
          <w:szCs w:val="31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41910</wp:posOffset>
            </wp:positionV>
            <wp:extent cx="1256665" cy="781685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56920" cy="781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FFFFFF"/>
          <w:spacing w:val="5"/>
          <w:sz w:val="31"/>
          <w:szCs w:val="31"/>
        </w:rPr>
        <w:t>专业方向</w:t>
      </w:r>
    </w:p>
    <w:p w14:paraId="1C472F0D">
      <w:pPr>
        <w:pStyle w:val="2"/>
        <w:spacing w:line="428" w:lineRule="auto"/>
      </w:pPr>
    </w:p>
    <w:p w14:paraId="597BA00E">
      <w:pPr>
        <w:spacing w:before="133" w:line="179" w:lineRule="auto"/>
        <w:ind w:left="367"/>
        <w:rPr>
          <w:rFonts w:ascii="微软雅黑" w:hAnsi="微软雅黑" w:eastAsia="微软雅黑" w:cs="微软雅黑"/>
          <w:sz w:val="31"/>
          <w:szCs w:val="31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5080</wp:posOffset>
            </wp:positionV>
            <wp:extent cx="1256665" cy="786765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56920" cy="7868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FFFFFF"/>
          <w:spacing w:val="5"/>
          <w:sz w:val="31"/>
          <w:szCs w:val="31"/>
        </w:rPr>
        <w:t>专业擅长</w:t>
      </w:r>
    </w:p>
    <w:p w14:paraId="426849A8">
      <w:pPr>
        <w:pStyle w:val="2"/>
        <w:spacing w:line="260" w:lineRule="auto"/>
      </w:pPr>
    </w:p>
    <w:p w14:paraId="107A74B5">
      <w:pPr>
        <w:pStyle w:val="2"/>
        <w:spacing w:line="260" w:lineRule="auto"/>
      </w:pPr>
    </w:p>
    <w:p w14:paraId="154D84BB">
      <w:pPr>
        <w:pStyle w:val="2"/>
        <w:spacing w:line="260" w:lineRule="auto"/>
      </w:pPr>
    </w:p>
    <w:p w14:paraId="26F290F9">
      <w:pPr>
        <w:pStyle w:val="2"/>
        <w:spacing w:line="260" w:lineRule="auto"/>
      </w:pPr>
    </w:p>
    <w:p w14:paraId="1E27350A">
      <w:pPr>
        <w:pStyle w:val="2"/>
        <w:spacing w:line="261" w:lineRule="auto"/>
      </w:pPr>
    </w:p>
    <w:p w14:paraId="2F68132A">
      <w:pPr>
        <w:spacing w:before="1" w:line="1250" w:lineRule="exact"/>
      </w:pPr>
      <w:r>
        <w:rPr>
          <w:position w:val="-25"/>
        </w:rPr>
        <w:pict>
          <v:group id="_x0000_s1036" o:spid="_x0000_s1036" o:spt="203" style="height:62.55pt;width:99pt;" coordsize="1980,1250">
            <o:lock v:ext="edit"/>
            <v:shape id="_x0000_s1037" o:spid="_x0000_s1037" o:spt="75" type="#_x0000_t75" style="position:absolute;left:0;top:0;height:1250;width:1980;" filled="f" stroked="f" coordsize="21600,21600">
              <v:path/>
              <v:fill on="f" focussize="0,0"/>
              <v:stroke on="f"/>
              <v:imagedata r:id="rId14" o:title=""/>
              <o:lock v:ext="edit" aspectratio="t"/>
            </v:shape>
            <v:shape id="_x0000_s1038" o:spid="_x0000_s1038" o:spt="202" type="#_x0000_t202" style="position:absolute;left:-20;top:-20;height:1291;width:202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4B0FB35">
                    <w:pPr>
                      <w:spacing w:before="146" w:line="180" w:lineRule="auto"/>
                      <w:ind w:left="380"/>
                      <w:rPr>
                        <w:rFonts w:ascii="微软雅黑" w:hAnsi="微软雅黑" w:eastAsia="微软雅黑" w:cs="微软雅黑"/>
                        <w:sz w:val="31"/>
                        <w:szCs w:val="31"/>
                      </w:rPr>
                    </w:pPr>
                    <w:r>
                      <w:rPr>
                        <w:rFonts w:ascii="微软雅黑" w:hAnsi="微软雅黑" w:eastAsia="微软雅黑" w:cs="微软雅黑"/>
                        <w:color w:val="FFFFFF"/>
                        <w:spacing w:val="6"/>
                        <w:sz w:val="31"/>
                        <w:szCs w:val="31"/>
                      </w:rPr>
                      <w:t>个人简介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2FB06659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535E47AC">
      <w:pPr>
        <w:spacing w:before="227" w:line="197" w:lineRule="auto"/>
        <w:ind w:left="22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color w:val="404040"/>
          <w:spacing w:val="1"/>
          <w:sz w:val="31"/>
          <w:szCs w:val="31"/>
        </w:rPr>
        <w:t>中医外科</w:t>
      </w:r>
    </w:p>
    <w:p w14:paraId="66054056">
      <w:pPr>
        <w:pStyle w:val="2"/>
        <w:spacing w:line="356" w:lineRule="auto"/>
      </w:pPr>
    </w:p>
    <w:p w14:paraId="7291E6D0">
      <w:pPr>
        <w:spacing w:before="134" w:line="207" w:lineRule="auto"/>
        <w:ind w:left="1" w:right="7195" w:firstLine="2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color w:val="404040"/>
          <w:spacing w:val="5"/>
          <w:sz w:val="31"/>
          <w:szCs w:val="31"/>
        </w:rPr>
        <w:t>运用中医、</w:t>
      </w:r>
      <w:r>
        <w:rPr>
          <w:rFonts w:ascii="微软雅黑" w:hAnsi="微软雅黑" w:eastAsia="微软雅黑" w:cs="微软雅黑"/>
          <w:color w:val="404040"/>
          <w:spacing w:val="-43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5"/>
          <w:sz w:val="31"/>
          <w:szCs w:val="31"/>
        </w:rPr>
        <w:t>中西医结合方法诊断和治疗泌尿系统结石、</w:t>
      </w:r>
      <w:r>
        <w:rPr>
          <w:rFonts w:ascii="微软雅黑" w:hAnsi="微软雅黑" w:eastAsia="微软雅黑" w:cs="微软雅黑"/>
          <w:color w:val="404040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6"/>
          <w:sz w:val="31"/>
          <w:szCs w:val="31"/>
        </w:rPr>
        <w:t>肿瘤、</w:t>
      </w:r>
      <w:r>
        <w:rPr>
          <w:rFonts w:ascii="微软雅黑" w:hAnsi="微软雅黑" w:eastAsia="微软雅黑" w:cs="微软雅黑"/>
          <w:color w:val="404040"/>
          <w:spacing w:val="-63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6"/>
          <w:sz w:val="31"/>
          <w:szCs w:val="31"/>
        </w:rPr>
        <w:t>前列腺疾病、</w:t>
      </w:r>
      <w:r>
        <w:rPr>
          <w:rFonts w:ascii="微软雅黑" w:hAnsi="微软雅黑" w:eastAsia="微软雅黑" w:cs="微软雅黑"/>
          <w:color w:val="404040"/>
          <w:spacing w:val="-66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6"/>
          <w:sz w:val="31"/>
          <w:szCs w:val="31"/>
        </w:rPr>
        <w:t>男性不育、</w:t>
      </w:r>
      <w:r>
        <w:rPr>
          <w:rFonts w:ascii="微软雅黑" w:hAnsi="微软雅黑" w:eastAsia="微软雅黑" w:cs="微软雅黑"/>
          <w:color w:val="404040"/>
          <w:spacing w:val="-71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6"/>
          <w:sz w:val="31"/>
          <w:szCs w:val="31"/>
        </w:rPr>
        <w:t>性功能障碍等疾病</w:t>
      </w:r>
    </w:p>
    <w:p w14:paraId="1010E00C">
      <w:pPr>
        <w:pStyle w:val="2"/>
        <w:spacing w:line="331" w:lineRule="auto"/>
      </w:pPr>
    </w:p>
    <w:p w14:paraId="3B51A716">
      <w:pPr>
        <w:pStyle w:val="2"/>
        <w:spacing w:line="331" w:lineRule="auto"/>
      </w:pPr>
    </w:p>
    <w:p w14:paraId="45343CFF">
      <w:pPr>
        <w:spacing w:before="120" w:line="192" w:lineRule="auto"/>
        <w:ind w:left="18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4"/>
          <w:sz w:val="28"/>
          <w:szCs w:val="28"/>
        </w:rPr>
        <w:t>师从周智恒老师</w:t>
      </w:r>
      <w:r>
        <w:rPr>
          <w:rFonts w:ascii="微软雅黑" w:hAnsi="微软雅黑" w:eastAsia="微软雅黑" w:cs="微软雅黑"/>
          <w:color w:val="404040"/>
          <w:spacing w:val="-32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4"/>
          <w:sz w:val="28"/>
          <w:szCs w:val="28"/>
        </w:rPr>
        <w:t>，近年来</w:t>
      </w:r>
      <w:r>
        <w:rPr>
          <w:rFonts w:ascii="微软雅黑" w:hAnsi="微软雅黑" w:eastAsia="微软雅黑" w:cs="微软雅黑"/>
          <w:color w:val="404040"/>
          <w:spacing w:val="-46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4"/>
          <w:sz w:val="28"/>
          <w:szCs w:val="28"/>
        </w:rPr>
        <w:t>，主持和参加十多项新药临床研究工作。</w:t>
      </w:r>
    </w:p>
    <w:p w14:paraId="0479829C">
      <w:pPr>
        <w:spacing w:before="53" w:line="217" w:lineRule="auto"/>
        <w:ind w:right="5621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3"/>
          <w:sz w:val="28"/>
          <w:szCs w:val="28"/>
        </w:rPr>
        <w:t>发表论文近二十篇</w:t>
      </w:r>
      <w:r>
        <w:rPr>
          <w:rFonts w:ascii="微软雅黑" w:hAnsi="微软雅黑" w:eastAsia="微软雅黑" w:cs="微软雅黑"/>
          <w:color w:val="404040"/>
          <w:spacing w:val="-38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3"/>
          <w:sz w:val="28"/>
          <w:szCs w:val="28"/>
        </w:rPr>
        <w:t>，参编《百病与禁忌》、《手术前后的护理与调养》、</w:t>
      </w:r>
      <w:r>
        <w:rPr>
          <w:rFonts w:ascii="微软雅黑" w:hAnsi="微软雅黑" w:eastAsia="微软雅黑" w:cs="微软雅黑"/>
          <w:color w:val="404040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3"/>
          <w:sz w:val="28"/>
          <w:szCs w:val="28"/>
        </w:rPr>
        <w:t>《中国中西医结合男科》等多部著作的编写</w:t>
      </w:r>
      <w:r>
        <w:rPr>
          <w:rFonts w:ascii="微软雅黑" w:hAnsi="微软雅黑" w:eastAsia="微软雅黑" w:cs="微软雅黑"/>
          <w:color w:val="404040"/>
          <w:spacing w:val="-37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3"/>
          <w:sz w:val="28"/>
          <w:szCs w:val="28"/>
        </w:rPr>
        <w:t>，负责和参加各级课题十余项。</w:t>
      </w:r>
      <w:r>
        <w:rPr>
          <w:rFonts w:ascii="微软雅黑" w:hAnsi="微软雅黑" w:eastAsia="微软雅黑" w:cs="微软雅黑"/>
          <w:color w:val="404040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1"/>
          <w:sz w:val="28"/>
          <w:szCs w:val="28"/>
        </w:rPr>
        <w:t>现任中国中西医结合学会男科专业委员会常委、</w:t>
      </w:r>
    </w:p>
    <w:p w14:paraId="3462A417">
      <w:pPr>
        <w:spacing w:line="192" w:lineRule="auto"/>
        <w:ind w:left="19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2"/>
          <w:sz w:val="28"/>
          <w:szCs w:val="28"/>
        </w:rPr>
        <w:t>中国中西医结合学会泌尿外科专业委</w:t>
      </w:r>
      <w:bookmarkStart w:id="0" w:name="_GoBack"/>
      <w:bookmarkEnd w:id="0"/>
      <w:r>
        <w:rPr>
          <w:rFonts w:ascii="微软雅黑" w:hAnsi="微软雅黑" w:eastAsia="微软雅黑" w:cs="微软雅黑"/>
          <w:color w:val="404040"/>
          <w:spacing w:val="-2"/>
          <w:sz w:val="28"/>
          <w:szCs w:val="28"/>
        </w:rPr>
        <w:t>员会委员、</w:t>
      </w:r>
    </w:p>
    <w:p w14:paraId="233AE188">
      <w:pPr>
        <w:spacing w:before="51" w:line="192" w:lineRule="auto"/>
        <w:ind w:left="19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2"/>
          <w:sz w:val="28"/>
          <w:szCs w:val="28"/>
        </w:rPr>
        <w:t>中华中医药学会男科分会常委、</w:t>
      </w:r>
    </w:p>
    <w:p w14:paraId="087B27B4">
      <w:pPr>
        <w:spacing w:before="51" w:line="192" w:lineRule="auto"/>
        <w:ind w:left="6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1"/>
          <w:sz w:val="28"/>
          <w:szCs w:val="28"/>
        </w:rPr>
        <w:t>上海中西医结合学会男科专业委员会副主任委员、</w:t>
      </w:r>
    </w:p>
    <w:p w14:paraId="0A2B0923">
      <w:pPr>
        <w:spacing w:before="48" w:line="183" w:lineRule="auto"/>
        <w:ind w:right="6183" w:firstLine="6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2"/>
          <w:sz w:val="28"/>
          <w:szCs w:val="28"/>
        </w:rPr>
        <w:t>上海中医药学会中医男科学会委员兼秘书、上海医学会男科学会委员、</w:t>
      </w:r>
      <w:r>
        <w:rPr>
          <w:rFonts w:ascii="微软雅黑" w:hAnsi="微软雅黑" w:eastAsia="微软雅黑" w:cs="微软雅黑"/>
          <w:color w:val="404040"/>
          <w:spacing w:val="1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1"/>
          <w:sz w:val="28"/>
          <w:szCs w:val="28"/>
        </w:rPr>
        <w:t>《中华男科学杂志》编委、《中国男科学杂志》编委。</w:t>
      </w:r>
    </w:p>
    <w:p w14:paraId="4B66FF90">
      <w:pPr>
        <w:spacing w:line="183" w:lineRule="auto"/>
        <w:rPr>
          <w:rFonts w:ascii="微软雅黑" w:hAnsi="微软雅黑" w:eastAsia="微软雅黑" w:cs="微软雅黑"/>
          <w:sz w:val="28"/>
          <w:szCs w:val="28"/>
        </w:rPr>
        <w:sectPr>
          <w:type w:val="continuous"/>
          <w:pgSz w:w="19200" w:h="10800"/>
          <w:pgMar w:top="400" w:right="784" w:bottom="0" w:left="1220" w:header="0" w:footer="0" w:gutter="0"/>
          <w:cols w:equalWidth="0" w:num="2">
            <w:col w:w="2285" w:space="100"/>
            <w:col w:w="14811"/>
          </w:cols>
        </w:sectPr>
      </w:pPr>
    </w:p>
    <w:p w14:paraId="3394B834">
      <w:pPr>
        <w:pStyle w:val="2"/>
        <w:spacing w:line="436" w:lineRule="auto"/>
      </w:pPr>
    </w:p>
    <w:p w14:paraId="28438DF9">
      <w:pPr>
        <w:spacing w:before="304" w:line="180" w:lineRule="auto"/>
        <w:ind w:left="48"/>
        <w:outlineLvl w:val="0"/>
        <w:rPr>
          <w:rFonts w:ascii="微软雅黑" w:hAnsi="微软雅黑" w:eastAsia="微软雅黑" w:cs="微软雅黑"/>
          <w:sz w:val="47"/>
          <w:szCs w:val="47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column">
              <wp:posOffset>7740650</wp:posOffset>
            </wp:positionH>
            <wp:positionV relativeFrom="paragraph">
              <wp:posOffset>418465</wp:posOffset>
            </wp:positionV>
            <wp:extent cx="3016250" cy="4077970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15995" cy="40782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b/>
          <w:bCs/>
          <w:spacing w:val="2"/>
          <w:sz w:val="71"/>
          <w:szCs w:val="71"/>
        </w:rPr>
        <w:t>沈艳</w:t>
      </w:r>
      <w:r>
        <w:rPr>
          <w:rFonts w:ascii="微软雅黑" w:hAnsi="微软雅黑" w:eastAsia="微软雅黑" w:cs="微软雅黑"/>
          <w:b/>
          <w:bCs/>
          <w:spacing w:val="55"/>
          <w:sz w:val="71"/>
          <w:szCs w:val="71"/>
        </w:rPr>
        <w:t xml:space="preserve">  </w:t>
      </w:r>
      <w:r>
        <w:rPr>
          <w:rFonts w:ascii="微软雅黑" w:hAnsi="微软雅黑" w:eastAsia="微软雅黑" w:cs="微软雅黑"/>
          <w:b/>
          <w:bCs/>
          <w:color w:val="7F7F7F"/>
          <w:spacing w:val="2"/>
          <w:sz w:val="47"/>
          <w:szCs w:val="47"/>
        </w:rPr>
        <w:t>内分泌科主任医师</w:t>
      </w:r>
    </w:p>
    <w:p w14:paraId="2EF75EE3">
      <w:pPr>
        <w:spacing w:before="167"/>
      </w:pPr>
    </w:p>
    <w:p w14:paraId="4DE3B29A">
      <w:pPr>
        <w:sectPr>
          <w:pgSz w:w="19200" w:h="10800"/>
          <w:pgMar w:top="400" w:right="1039" w:bottom="0" w:left="1220" w:header="0" w:footer="0" w:gutter="0"/>
          <w:cols w:equalWidth="0" w:num="1">
            <w:col w:w="16941"/>
          </w:cols>
        </w:sectPr>
      </w:pPr>
    </w:p>
    <w:p w14:paraId="3F1A0CF1">
      <w:pPr>
        <w:spacing w:before="194" w:line="181" w:lineRule="auto"/>
        <w:ind w:left="367"/>
        <w:rPr>
          <w:rFonts w:ascii="微软雅黑" w:hAnsi="微软雅黑" w:eastAsia="微软雅黑" w:cs="微软雅黑"/>
          <w:sz w:val="31"/>
          <w:szCs w:val="31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41910</wp:posOffset>
            </wp:positionV>
            <wp:extent cx="1256665" cy="781685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56920" cy="781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FFFFFF"/>
          <w:spacing w:val="5"/>
          <w:sz w:val="31"/>
          <w:szCs w:val="31"/>
        </w:rPr>
        <w:t>专业方向</w:t>
      </w:r>
    </w:p>
    <w:p w14:paraId="3F197D46">
      <w:pPr>
        <w:pStyle w:val="2"/>
        <w:spacing w:line="428" w:lineRule="auto"/>
      </w:pPr>
    </w:p>
    <w:p w14:paraId="22A56CE4">
      <w:pPr>
        <w:spacing w:before="133" w:line="179" w:lineRule="auto"/>
        <w:ind w:left="367"/>
        <w:rPr>
          <w:rFonts w:ascii="微软雅黑" w:hAnsi="微软雅黑" w:eastAsia="微软雅黑" w:cs="微软雅黑"/>
          <w:sz w:val="31"/>
          <w:szCs w:val="31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5080</wp:posOffset>
            </wp:positionV>
            <wp:extent cx="1256665" cy="786765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56920" cy="7868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FFFFFF"/>
          <w:spacing w:val="5"/>
          <w:sz w:val="31"/>
          <w:szCs w:val="31"/>
        </w:rPr>
        <w:t>专业擅长</w:t>
      </w:r>
    </w:p>
    <w:p w14:paraId="65B4A64A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62C495B0">
      <w:pPr>
        <w:spacing w:before="227" w:line="197" w:lineRule="auto"/>
        <w:ind w:left="22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color w:val="404040"/>
          <w:spacing w:val="3"/>
          <w:sz w:val="31"/>
          <w:szCs w:val="31"/>
        </w:rPr>
        <w:t>中医内分泌</w:t>
      </w:r>
    </w:p>
    <w:p w14:paraId="7B338C13">
      <w:pPr>
        <w:pStyle w:val="2"/>
        <w:spacing w:line="357" w:lineRule="auto"/>
      </w:pPr>
    </w:p>
    <w:p w14:paraId="13B08B8A">
      <w:pPr>
        <w:spacing w:before="133" w:line="197" w:lineRule="auto"/>
        <w:ind w:left="2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color w:val="404040"/>
          <w:spacing w:val="7"/>
          <w:sz w:val="31"/>
          <w:szCs w:val="31"/>
        </w:rPr>
        <w:t>擅长中西医结合诊治糖尿病、</w:t>
      </w:r>
      <w:r>
        <w:rPr>
          <w:rFonts w:ascii="微软雅黑" w:hAnsi="微软雅黑" w:eastAsia="微软雅黑" w:cs="微软雅黑"/>
          <w:color w:val="404040"/>
          <w:spacing w:val="-60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7"/>
          <w:sz w:val="31"/>
          <w:szCs w:val="31"/>
        </w:rPr>
        <w:t>糖尿病肾病、</w:t>
      </w:r>
    </w:p>
    <w:p w14:paraId="73F210DB">
      <w:pPr>
        <w:spacing w:before="108" w:line="199" w:lineRule="auto"/>
        <w:ind w:right="8221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color w:val="404040"/>
          <w:sz w:val="31"/>
          <w:szCs w:val="31"/>
        </w:rPr>
        <w:t>糖尿病周围神经病变、</w:t>
      </w:r>
      <w:r>
        <w:rPr>
          <w:rFonts w:ascii="微软雅黑" w:hAnsi="微软雅黑" w:eastAsia="微软雅黑" w:cs="微软雅黑"/>
          <w:color w:val="404040"/>
          <w:spacing w:val="-38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z w:val="31"/>
          <w:szCs w:val="31"/>
        </w:rPr>
        <w:t>甲亢、</w:t>
      </w:r>
      <w:r>
        <w:rPr>
          <w:rFonts w:ascii="微软雅黑" w:hAnsi="微软雅黑" w:eastAsia="微软雅黑" w:cs="微软雅黑"/>
          <w:color w:val="404040"/>
          <w:spacing w:val="-40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z w:val="31"/>
          <w:szCs w:val="31"/>
        </w:rPr>
        <w:t>甲减、</w:t>
      </w:r>
      <w:r>
        <w:rPr>
          <w:rFonts w:ascii="微软雅黑" w:hAnsi="微软雅黑" w:eastAsia="微软雅黑" w:cs="微软雅黑"/>
          <w:color w:val="404040"/>
          <w:spacing w:val="-65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z w:val="31"/>
          <w:szCs w:val="31"/>
        </w:rPr>
        <w:t xml:space="preserve">亚甲炎、 </w:t>
      </w:r>
      <w:r>
        <w:rPr>
          <w:rFonts w:ascii="微软雅黑" w:hAnsi="微软雅黑" w:eastAsia="微软雅黑" w:cs="微软雅黑"/>
          <w:color w:val="404040"/>
          <w:spacing w:val="8"/>
          <w:sz w:val="31"/>
          <w:szCs w:val="31"/>
        </w:rPr>
        <w:t>桥本甲状腺炎等内分泌代谢疾病。</w:t>
      </w:r>
    </w:p>
    <w:p w14:paraId="6753738D">
      <w:pPr>
        <w:spacing w:line="199" w:lineRule="auto"/>
        <w:rPr>
          <w:rFonts w:ascii="微软雅黑" w:hAnsi="微软雅黑" w:eastAsia="微软雅黑" w:cs="微软雅黑"/>
          <w:sz w:val="31"/>
          <w:szCs w:val="31"/>
        </w:rPr>
        <w:sectPr>
          <w:type w:val="continuous"/>
          <w:pgSz w:w="19200" w:h="10800"/>
          <w:pgMar w:top="400" w:right="1039" w:bottom="0" w:left="1220" w:header="0" w:footer="0" w:gutter="0"/>
          <w:cols w:equalWidth="0" w:num="2">
            <w:col w:w="2286" w:space="100"/>
            <w:col w:w="14555"/>
          </w:cols>
        </w:sectPr>
      </w:pPr>
    </w:p>
    <w:p w14:paraId="1616CA93">
      <w:pPr>
        <w:pStyle w:val="2"/>
        <w:spacing w:line="435" w:lineRule="auto"/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column">
              <wp:posOffset>7343140</wp:posOffset>
            </wp:positionH>
            <wp:positionV relativeFrom="paragraph">
              <wp:posOffset>445135</wp:posOffset>
            </wp:positionV>
            <wp:extent cx="3282950" cy="4963795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282695" cy="49636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D6B4B29">
      <w:pPr>
        <w:spacing w:before="305" w:line="182" w:lineRule="auto"/>
        <w:ind w:left="81"/>
        <w:outlineLvl w:val="0"/>
        <w:rPr>
          <w:rFonts w:ascii="微软雅黑" w:hAnsi="微软雅黑" w:eastAsia="微软雅黑" w:cs="微软雅黑"/>
          <w:sz w:val="47"/>
          <w:szCs w:val="47"/>
        </w:rPr>
      </w:pPr>
      <w:r>
        <w:rPr>
          <w:rFonts w:ascii="微软雅黑" w:hAnsi="微软雅黑" w:eastAsia="微软雅黑" w:cs="微软雅黑"/>
          <w:b/>
          <w:bCs/>
          <w:spacing w:val="1"/>
          <w:sz w:val="71"/>
          <w:szCs w:val="71"/>
        </w:rPr>
        <w:t>田雨</w:t>
      </w:r>
      <w:r>
        <w:rPr>
          <w:rFonts w:ascii="微软雅黑" w:hAnsi="微软雅黑" w:eastAsia="微软雅黑" w:cs="微软雅黑"/>
          <w:b/>
          <w:bCs/>
          <w:spacing w:val="39"/>
          <w:sz w:val="71"/>
          <w:szCs w:val="71"/>
        </w:rPr>
        <w:t xml:space="preserve">  </w:t>
      </w:r>
      <w:r>
        <w:rPr>
          <w:rFonts w:ascii="微软雅黑" w:hAnsi="微软雅黑" w:eastAsia="微软雅黑" w:cs="微软雅黑"/>
          <w:b/>
          <w:bCs/>
          <w:color w:val="7F7F7F"/>
          <w:spacing w:val="1"/>
          <w:sz w:val="47"/>
          <w:szCs w:val="47"/>
        </w:rPr>
        <w:t>风湿科主任医师</w:t>
      </w:r>
    </w:p>
    <w:p w14:paraId="767053E9">
      <w:pPr>
        <w:spacing w:before="158"/>
      </w:pPr>
    </w:p>
    <w:p w14:paraId="311CBF6A">
      <w:pPr>
        <w:sectPr>
          <w:pgSz w:w="19200" w:h="10800"/>
          <w:pgMar w:top="400" w:right="1245" w:bottom="0" w:left="1220" w:header="0" w:footer="0" w:gutter="0"/>
          <w:cols w:equalWidth="0" w:num="1">
            <w:col w:w="16734"/>
          </w:cols>
        </w:sectPr>
      </w:pPr>
    </w:p>
    <w:p w14:paraId="69C2EA0B">
      <w:pPr>
        <w:spacing w:before="194" w:line="181" w:lineRule="auto"/>
        <w:ind w:left="367"/>
        <w:rPr>
          <w:rFonts w:ascii="微软雅黑" w:hAnsi="微软雅黑" w:eastAsia="微软雅黑" w:cs="微软雅黑"/>
          <w:sz w:val="31"/>
          <w:szCs w:val="31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41910</wp:posOffset>
            </wp:positionV>
            <wp:extent cx="1256665" cy="781685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56920" cy="781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FFFFFF"/>
          <w:spacing w:val="5"/>
          <w:sz w:val="31"/>
          <w:szCs w:val="31"/>
        </w:rPr>
        <w:t>专业方向</w:t>
      </w:r>
    </w:p>
    <w:p w14:paraId="1835D04D">
      <w:pPr>
        <w:pStyle w:val="2"/>
        <w:spacing w:line="428" w:lineRule="auto"/>
      </w:pPr>
    </w:p>
    <w:p w14:paraId="0A1D62EB">
      <w:pPr>
        <w:spacing w:before="133" w:line="179" w:lineRule="auto"/>
        <w:ind w:left="367"/>
        <w:rPr>
          <w:rFonts w:ascii="微软雅黑" w:hAnsi="微软雅黑" w:eastAsia="微软雅黑" w:cs="微软雅黑"/>
          <w:sz w:val="31"/>
          <w:szCs w:val="31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5080</wp:posOffset>
            </wp:positionV>
            <wp:extent cx="1256665" cy="786765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56920" cy="7868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FFFFFF"/>
          <w:spacing w:val="5"/>
          <w:sz w:val="31"/>
          <w:szCs w:val="31"/>
        </w:rPr>
        <w:t>专业擅长</w:t>
      </w:r>
    </w:p>
    <w:p w14:paraId="5A354CAA">
      <w:pPr>
        <w:pStyle w:val="2"/>
        <w:spacing w:line="260" w:lineRule="auto"/>
      </w:pPr>
    </w:p>
    <w:p w14:paraId="0D892BFE">
      <w:pPr>
        <w:pStyle w:val="2"/>
        <w:spacing w:line="260" w:lineRule="auto"/>
      </w:pPr>
    </w:p>
    <w:p w14:paraId="71A70F59">
      <w:pPr>
        <w:pStyle w:val="2"/>
        <w:spacing w:line="260" w:lineRule="auto"/>
      </w:pPr>
    </w:p>
    <w:p w14:paraId="51C28220">
      <w:pPr>
        <w:pStyle w:val="2"/>
        <w:spacing w:line="260" w:lineRule="auto"/>
      </w:pPr>
    </w:p>
    <w:p w14:paraId="61F43093">
      <w:pPr>
        <w:pStyle w:val="2"/>
        <w:spacing w:line="261" w:lineRule="auto"/>
      </w:pPr>
    </w:p>
    <w:p w14:paraId="0BB3FE67">
      <w:pPr>
        <w:spacing w:line="1251" w:lineRule="exact"/>
      </w:pPr>
      <w:r>
        <w:rPr>
          <w:position w:val="-25"/>
        </w:rPr>
        <w:pict>
          <v:group id="_x0000_s1039" o:spid="_x0000_s1039" o:spt="203" style="height:62.55pt;width:99pt;" coordsize="1980,1250">
            <o:lock v:ext="edit"/>
            <v:shape id="_x0000_s1040" o:spid="_x0000_s1040" o:spt="75" type="#_x0000_t75" style="position:absolute;left:0;top:0;height:1250;width:1980;" filled="f" stroked="f" coordsize="21600,21600">
              <v:path/>
              <v:fill on="f" focussize="0,0"/>
              <v:stroke on="f"/>
              <v:imagedata r:id="rId14" o:title=""/>
              <o:lock v:ext="edit" aspectratio="t"/>
            </v:shape>
            <v:shape id="_x0000_s1041" o:spid="_x0000_s1041" o:spt="202" type="#_x0000_t202" style="position:absolute;left:-20;top:-20;height:1291;width:202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F66D106">
                    <w:pPr>
                      <w:spacing w:before="146" w:line="180" w:lineRule="auto"/>
                      <w:ind w:left="380"/>
                      <w:rPr>
                        <w:rFonts w:ascii="微软雅黑" w:hAnsi="微软雅黑" w:eastAsia="微软雅黑" w:cs="微软雅黑"/>
                        <w:sz w:val="31"/>
                        <w:szCs w:val="31"/>
                      </w:rPr>
                    </w:pPr>
                    <w:r>
                      <w:rPr>
                        <w:rFonts w:ascii="微软雅黑" w:hAnsi="微软雅黑" w:eastAsia="微软雅黑" w:cs="微软雅黑"/>
                        <w:color w:val="FFFFFF"/>
                        <w:spacing w:val="6"/>
                        <w:sz w:val="31"/>
                        <w:szCs w:val="31"/>
                      </w:rPr>
                      <w:t>个人简介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4530BE49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6E22B67E">
      <w:pPr>
        <w:spacing w:before="227" w:line="196" w:lineRule="auto"/>
        <w:ind w:left="22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color w:val="404040"/>
          <w:spacing w:val="4"/>
          <w:sz w:val="31"/>
          <w:szCs w:val="31"/>
        </w:rPr>
        <w:t>中医免疫内科</w:t>
      </w:r>
    </w:p>
    <w:p w14:paraId="76818528">
      <w:pPr>
        <w:pStyle w:val="2"/>
        <w:spacing w:line="358" w:lineRule="auto"/>
      </w:pPr>
    </w:p>
    <w:p w14:paraId="52713113">
      <w:pPr>
        <w:spacing w:before="133" w:line="207" w:lineRule="auto"/>
        <w:ind w:left="19" w:right="6679" w:hanging="13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color w:val="404040"/>
          <w:spacing w:val="4"/>
          <w:sz w:val="31"/>
          <w:szCs w:val="31"/>
        </w:rPr>
        <w:t>类风关、</w:t>
      </w:r>
      <w:r>
        <w:rPr>
          <w:rFonts w:ascii="微软雅黑" w:hAnsi="微软雅黑" w:eastAsia="微软雅黑" w:cs="微软雅黑"/>
          <w:color w:val="404040"/>
          <w:spacing w:val="-57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4"/>
          <w:sz w:val="31"/>
          <w:szCs w:val="31"/>
        </w:rPr>
        <w:t>干燥综合征、</w:t>
      </w:r>
      <w:r>
        <w:rPr>
          <w:rFonts w:ascii="微软雅黑" w:hAnsi="微软雅黑" w:eastAsia="微软雅黑" w:cs="微软雅黑"/>
          <w:color w:val="404040"/>
          <w:spacing w:val="-67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4"/>
          <w:sz w:val="31"/>
          <w:szCs w:val="31"/>
        </w:rPr>
        <w:t>风湿性多肌痛</w:t>
      </w:r>
      <w:r>
        <w:rPr>
          <w:rFonts w:ascii="微软雅黑" w:hAnsi="微软雅黑" w:eastAsia="微软雅黑" w:cs="微软雅黑"/>
          <w:color w:val="404040"/>
          <w:spacing w:val="-47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4"/>
          <w:sz w:val="31"/>
          <w:szCs w:val="31"/>
        </w:rPr>
        <w:t>，</w:t>
      </w:r>
      <w:r>
        <w:rPr>
          <w:rFonts w:ascii="微软雅黑" w:hAnsi="微软雅黑" w:eastAsia="微软雅黑" w:cs="微软雅黑"/>
          <w:color w:val="404040"/>
          <w:spacing w:val="-70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4"/>
          <w:sz w:val="31"/>
          <w:szCs w:val="31"/>
        </w:rPr>
        <w:t>系统性红斑狼疮</w:t>
      </w:r>
      <w:r>
        <w:rPr>
          <w:rFonts w:ascii="微软雅黑" w:hAnsi="微软雅黑" w:eastAsia="微软雅黑" w:cs="微软雅黑"/>
          <w:color w:val="404040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6"/>
          <w:sz w:val="31"/>
          <w:szCs w:val="31"/>
        </w:rPr>
        <w:t>的中西医综合诊治</w:t>
      </w:r>
    </w:p>
    <w:p w14:paraId="22D4191A">
      <w:pPr>
        <w:pStyle w:val="2"/>
        <w:spacing w:line="248" w:lineRule="auto"/>
      </w:pPr>
    </w:p>
    <w:p w14:paraId="43A9D83C">
      <w:pPr>
        <w:pStyle w:val="2"/>
        <w:spacing w:line="248" w:lineRule="auto"/>
      </w:pPr>
    </w:p>
    <w:p w14:paraId="6A34A662">
      <w:pPr>
        <w:pStyle w:val="2"/>
        <w:spacing w:line="248" w:lineRule="auto"/>
      </w:pPr>
    </w:p>
    <w:p w14:paraId="6C661F19">
      <w:pPr>
        <w:spacing w:before="120" w:line="168" w:lineRule="auto"/>
        <w:ind w:left="1" w:right="6410" w:firstLine="5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1"/>
          <w:sz w:val="28"/>
          <w:szCs w:val="28"/>
        </w:rPr>
        <w:t>为全国名老中医药专家陈湘君传承工作室成员。参与国家十五科</w:t>
      </w:r>
      <w:r>
        <w:rPr>
          <w:rFonts w:ascii="微软雅黑" w:hAnsi="微软雅黑" w:eastAsia="微软雅黑" w:cs="微软雅黑"/>
          <w:color w:val="404040"/>
          <w:spacing w:val="5"/>
          <w:sz w:val="28"/>
          <w:szCs w:val="28"/>
        </w:rPr>
        <w:t xml:space="preserve">  </w:t>
      </w:r>
      <w:r>
        <w:rPr>
          <w:rFonts w:ascii="微软雅黑" w:hAnsi="微软雅黑" w:eastAsia="微软雅黑" w:cs="微软雅黑"/>
          <w:color w:val="404040"/>
          <w:spacing w:val="-1"/>
          <w:sz w:val="28"/>
          <w:szCs w:val="28"/>
        </w:rPr>
        <w:t>技部重点攻关课题《类风湿性关节炎治疗方案研究》、国家自然</w:t>
      </w:r>
      <w:r>
        <w:rPr>
          <w:rFonts w:ascii="微软雅黑" w:hAnsi="微软雅黑" w:eastAsia="微软雅黑" w:cs="微软雅黑"/>
          <w:color w:val="404040"/>
          <w:spacing w:val="8"/>
          <w:sz w:val="28"/>
          <w:szCs w:val="28"/>
        </w:rPr>
        <w:t xml:space="preserve">  </w:t>
      </w:r>
      <w:r>
        <w:rPr>
          <w:rFonts w:ascii="微软雅黑" w:hAnsi="微软雅黑" w:eastAsia="微软雅黑" w:cs="微软雅黑"/>
          <w:color w:val="404040"/>
          <w:spacing w:val="-1"/>
          <w:sz w:val="28"/>
          <w:szCs w:val="28"/>
        </w:rPr>
        <w:t>基金项目《益气破血法对不同体质狼疮鼠肾炎肾纤维化防治作用</w:t>
      </w:r>
      <w:r>
        <w:rPr>
          <w:rFonts w:ascii="微软雅黑" w:hAnsi="微软雅黑" w:eastAsia="微软雅黑" w:cs="微软雅黑"/>
          <w:color w:val="404040"/>
          <w:spacing w:val="8"/>
          <w:sz w:val="28"/>
          <w:szCs w:val="28"/>
        </w:rPr>
        <w:t xml:space="preserve">  </w:t>
      </w:r>
      <w:r>
        <w:rPr>
          <w:rFonts w:ascii="微软雅黑" w:hAnsi="微软雅黑" w:eastAsia="微软雅黑" w:cs="微软雅黑"/>
          <w:color w:val="404040"/>
          <w:spacing w:val="-1"/>
          <w:sz w:val="28"/>
          <w:szCs w:val="28"/>
        </w:rPr>
        <w:t>的实验研究》、上海市卫生局课题《严重脓毒症中医优化诊疗方</w:t>
      </w:r>
      <w:r>
        <w:rPr>
          <w:rFonts w:ascii="微软雅黑" w:hAnsi="微软雅黑" w:eastAsia="微软雅黑" w:cs="微软雅黑"/>
          <w:color w:val="404040"/>
          <w:spacing w:val="8"/>
          <w:sz w:val="28"/>
          <w:szCs w:val="28"/>
        </w:rPr>
        <w:t xml:space="preserve">  </w:t>
      </w:r>
      <w:r>
        <w:rPr>
          <w:rFonts w:ascii="微软雅黑" w:hAnsi="微软雅黑" w:eastAsia="微软雅黑" w:cs="微软雅黑"/>
          <w:color w:val="404040"/>
          <w:spacing w:val="-2"/>
          <w:sz w:val="28"/>
          <w:szCs w:val="28"/>
        </w:rPr>
        <w:t>案的多中心随机对照临床试验》等课题。第</w:t>
      </w:r>
      <w:r>
        <w:rPr>
          <w:rFonts w:ascii="微软雅黑" w:hAnsi="微软雅黑" w:eastAsia="微软雅黑" w:cs="微软雅黑"/>
          <w:color w:val="404040"/>
          <w:spacing w:val="-3"/>
          <w:sz w:val="28"/>
          <w:szCs w:val="28"/>
        </w:rPr>
        <w:t>一作者发表论文4篇，</w:t>
      </w:r>
      <w:r>
        <w:rPr>
          <w:rFonts w:ascii="微软雅黑" w:hAnsi="微软雅黑" w:eastAsia="微软雅黑" w:cs="微软雅黑"/>
          <w:color w:val="404040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6"/>
          <w:sz w:val="28"/>
          <w:szCs w:val="28"/>
        </w:rPr>
        <w:t>参与及主持编写著作《跟名医做临床——内科难病（二）</w:t>
      </w:r>
      <w:r>
        <w:rPr>
          <w:rFonts w:ascii="微软雅黑" w:hAnsi="微软雅黑" w:eastAsia="微软雅黑" w:cs="微软雅黑"/>
          <w:color w:val="404040"/>
          <w:spacing w:val="-50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6"/>
          <w:sz w:val="28"/>
          <w:szCs w:val="28"/>
        </w:rPr>
        <w:t>》、</w:t>
      </w:r>
    </w:p>
    <w:p w14:paraId="6B33A879">
      <w:pPr>
        <w:spacing w:before="9" w:line="163" w:lineRule="auto"/>
        <w:ind w:right="6517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4"/>
          <w:sz w:val="28"/>
          <w:szCs w:val="28"/>
        </w:rPr>
        <w:t>《龙华名医临证录——陈湘君学术经验撷菁》、《陈湘君治</w:t>
      </w:r>
      <w:r>
        <w:rPr>
          <w:rFonts w:ascii="微软雅黑" w:hAnsi="微软雅黑" w:eastAsia="微软雅黑" w:cs="微软雅黑"/>
          <w:color w:val="404040"/>
          <w:spacing w:val="-5"/>
          <w:sz w:val="28"/>
          <w:szCs w:val="28"/>
        </w:rPr>
        <w:t>疗风</w:t>
      </w:r>
      <w:r>
        <w:rPr>
          <w:rFonts w:ascii="微软雅黑" w:hAnsi="微软雅黑" w:eastAsia="微软雅黑" w:cs="微软雅黑"/>
          <w:color w:val="404040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1"/>
          <w:sz w:val="28"/>
          <w:szCs w:val="28"/>
        </w:rPr>
        <w:t>湿病临证经验医案集要》、《岐黄春秋-陈湘君行</w:t>
      </w:r>
      <w:r>
        <w:rPr>
          <w:rFonts w:ascii="微软雅黑" w:hAnsi="微软雅黑" w:eastAsia="微软雅黑" w:cs="微软雅黑"/>
          <w:color w:val="404040"/>
          <w:spacing w:val="-2"/>
          <w:sz w:val="28"/>
          <w:szCs w:val="28"/>
        </w:rPr>
        <w:t>医从教五十周</w:t>
      </w:r>
      <w:r>
        <w:rPr>
          <w:rFonts w:ascii="微软雅黑" w:hAnsi="微软雅黑" w:eastAsia="微软雅黑" w:cs="微软雅黑"/>
          <w:color w:val="404040"/>
          <w:sz w:val="28"/>
          <w:szCs w:val="28"/>
        </w:rPr>
        <w:t xml:space="preserve">   </w:t>
      </w:r>
      <w:r>
        <w:rPr>
          <w:rFonts w:ascii="微软雅黑" w:hAnsi="微软雅黑" w:eastAsia="微软雅黑" w:cs="微软雅黑"/>
          <w:color w:val="404040"/>
          <w:spacing w:val="-1"/>
          <w:sz w:val="28"/>
          <w:szCs w:val="28"/>
        </w:rPr>
        <w:t>年文集》、《常见风湿病的中医预防与护养》、《中医急诊内科</w:t>
      </w:r>
      <w:r>
        <w:rPr>
          <w:rFonts w:ascii="微软雅黑" w:hAnsi="微软雅黑" w:eastAsia="微软雅黑" w:cs="微软雅黑"/>
          <w:color w:val="404040"/>
          <w:spacing w:val="18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1"/>
          <w:sz w:val="28"/>
          <w:szCs w:val="28"/>
        </w:rPr>
        <w:t>学》、《百病养生大全》、《上海市名中医学术经验集》（第三</w:t>
      </w:r>
      <w:r>
        <w:rPr>
          <w:rFonts w:ascii="微软雅黑" w:hAnsi="微软雅黑" w:eastAsia="微软雅黑" w:cs="微软雅黑"/>
          <w:color w:val="404040"/>
          <w:spacing w:val="18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3"/>
          <w:sz w:val="28"/>
          <w:szCs w:val="28"/>
        </w:rPr>
        <w:t>集）</w:t>
      </w:r>
      <w:r>
        <w:rPr>
          <w:rFonts w:ascii="微软雅黑" w:hAnsi="微软雅黑" w:eastAsia="微软雅黑" w:cs="微软雅黑"/>
          <w:color w:val="404040"/>
          <w:spacing w:val="-54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3"/>
          <w:sz w:val="28"/>
          <w:szCs w:val="28"/>
        </w:rPr>
        <w:t>、《龙华中医谈风湿病》9部。</w:t>
      </w:r>
    </w:p>
    <w:p w14:paraId="77E5143F">
      <w:pPr>
        <w:spacing w:line="163" w:lineRule="auto"/>
        <w:rPr>
          <w:rFonts w:ascii="微软雅黑" w:hAnsi="微软雅黑" w:eastAsia="微软雅黑" w:cs="微软雅黑"/>
          <w:sz w:val="28"/>
          <w:szCs w:val="28"/>
        </w:rPr>
        <w:sectPr>
          <w:type w:val="continuous"/>
          <w:pgSz w:w="19200" w:h="10800"/>
          <w:pgMar w:top="400" w:right="1245" w:bottom="0" w:left="1220" w:header="0" w:footer="0" w:gutter="0"/>
          <w:cols w:equalWidth="0" w:num="2">
            <w:col w:w="2285" w:space="100"/>
            <w:col w:w="14350"/>
          </w:cols>
        </w:sectPr>
      </w:pPr>
    </w:p>
    <w:p w14:paraId="26FFB13E">
      <w:pPr>
        <w:pStyle w:val="2"/>
        <w:spacing w:line="433" w:lineRule="auto"/>
      </w:pPr>
    </w:p>
    <w:p w14:paraId="192CC763">
      <w:pPr>
        <w:spacing w:before="304" w:line="181" w:lineRule="auto"/>
        <w:ind w:left="61"/>
        <w:outlineLvl w:val="0"/>
        <w:rPr>
          <w:rFonts w:ascii="微软雅黑" w:hAnsi="微软雅黑" w:eastAsia="微软雅黑" w:cs="微软雅黑"/>
          <w:sz w:val="47"/>
          <w:szCs w:val="47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column">
              <wp:posOffset>7109460</wp:posOffset>
            </wp:positionH>
            <wp:positionV relativeFrom="paragraph">
              <wp:posOffset>245110</wp:posOffset>
            </wp:positionV>
            <wp:extent cx="3662045" cy="4817110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662171" cy="48173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b/>
          <w:bCs/>
          <w:spacing w:val="5"/>
          <w:sz w:val="71"/>
          <w:szCs w:val="71"/>
        </w:rPr>
        <w:t>薛鸿浩</w:t>
      </w:r>
      <w:r>
        <w:rPr>
          <w:rFonts w:ascii="微软雅黑" w:hAnsi="微软雅黑" w:eastAsia="微软雅黑" w:cs="微软雅黑"/>
          <w:b/>
          <w:bCs/>
          <w:spacing w:val="34"/>
          <w:sz w:val="71"/>
          <w:szCs w:val="71"/>
        </w:rPr>
        <w:t xml:space="preserve">  </w:t>
      </w:r>
      <w:r>
        <w:rPr>
          <w:rFonts w:ascii="微软雅黑" w:hAnsi="微软雅黑" w:eastAsia="微软雅黑" w:cs="微软雅黑"/>
          <w:b/>
          <w:bCs/>
          <w:color w:val="7F7F7F"/>
          <w:spacing w:val="5"/>
          <w:sz w:val="47"/>
          <w:szCs w:val="47"/>
        </w:rPr>
        <w:t>肺病科主任医师</w:t>
      </w:r>
    </w:p>
    <w:p w14:paraId="2E9331C4">
      <w:pPr>
        <w:spacing w:before="165"/>
      </w:pPr>
    </w:p>
    <w:p w14:paraId="70EFA4D4">
      <w:pPr>
        <w:sectPr>
          <w:pgSz w:w="19200" w:h="10800"/>
          <w:pgMar w:top="400" w:right="1015" w:bottom="0" w:left="1220" w:header="0" w:footer="0" w:gutter="0"/>
          <w:cols w:equalWidth="0" w:num="1">
            <w:col w:w="16965"/>
          </w:cols>
        </w:sectPr>
      </w:pPr>
    </w:p>
    <w:p w14:paraId="61F5983A">
      <w:pPr>
        <w:spacing w:before="194" w:line="181" w:lineRule="auto"/>
        <w:ind w:left="367"/>
        <w:rPr>
          <w:rFonts w:ascii="微软雅黑" w:hAnsi="微软雅黑" w:eastAsia="微软雅黑" w:cs="微软雅黑"/>
          <w:sz w:val="31"/>
          <w:szCs w:val="31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41910</wp:posOffset>
            </wp:positionV>
            <wp:extent cx="1256665" cy="781685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56920" cy="781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FFFFFF"/>
          <w:spacing w:val="5"/>
          <w:sz w:val="31"/>
          <w:szCs w:val="31"/>
        </w:rPr>
        <w:t>专业方向</w:t>
      </w:r>
    </w:p>
    <w:p w14:paraId="7D366BCE">
      <w:pPr>
        <w:pStyle w:val="2"/>
        <w:spacing w:line="428" w:lineRule="auto"/>
      </w:pPr>
    </w:p>
    <w:p w14:paraId="55E26CAF">
      <w:pPr>
        <w:spacing w:before="133" w:line="179" w:lineRule="auto"/>
        <w:ind w:left="367"/>
        <w:rPr>
          <w:rFonts w:ascii="微软雅黑" w:hAnsi="微软雅黑" w:eastAsia="微软雅黑" w:cs="微软雅黑"/>
          <w:sz w:val="31"/>
          <w:szCs w:val="31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5080</wp:posOffset>
            </wp:positionV>
            <wp:extent cx="1256665" cy="786765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56920" cy="7868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FFFFFF"/>
          <w:spacing w:val="5"/>
          <w:sz w:val="31"/>
          <w:szCs w:val="31"/>
        </w:rPr>
        <w:t>专业擅长</w:t>
      </w:r>
    </w:p>
    <w:p w14:paraId="78452E30">
      <w:pPr>
        <w:pStyle w:val="2"/>
        <w:spacing w:line="246" w:lineRule="auto"/>
      </w:pPr>
    </w:p>
    <w:p w14:paraId="15468EC7">
      <w:pPr>
        <w:pStyle w:val="2"/>
        <w:spacing w:line="247" w:lineRule="auto"/>
      </w:pPr>
    </w:p>
    <w:p w14:paraId="295DD018">
      <w:pPr>
        <w:pStyle w:val="2"/>
        <w:spacing w:line="247" w:lineRule="auto"/>
      </w:pPr>
    </w:p>
    <w:p w14:paraId="286A9EDA">
      <w:pPr>
        <w:pStyle w:val="2"/>
        <w:spacing w:line="247" w:lineRule="auto"/>
      </w:pPr>
    </w:p>
    <w:p w14:paraId="462A7EFE">
      <w:pPr>
        <w:pStyle w:val="2"/>
        <w:spacing w:line="247" w:lineRule="auto"/>
      </w:pPr>
    </w:p>
    <w:p w14:paraId="53A31C89">
      <w:pPr>
        <w:pStyle w:val="2"/>
        <w:spacing w:line="247" w:lineRule="auto"/>
      </w:pPr>
    </w:p>
    <w:p w14:paraId="0AF2DB7C">
      <w:pPr>
        <w:pStyle w:val="2"/>
        <w:spacing w:line="247" w:lineRule="auto"/>
      </w:pPr>
    </w:p>
    <w:p w14:paraId="528A4C83">
      <w:pPr>
        <w:spacing w:line="1251" w:lineRule="exact"/>
      </w:pPr>
      <w:r>
        <w:rPr>
          <w:position w:val="-25"/>
        </w:rPr>
        <w:pict>
          <v:group id="_x0000_s1042" o:spid="_x0000_s1042" o:spt="203" style="height:62.55pt;width:99pt;" coordsize="1980,1250">
            <o:lock v:ext="edit"/>
            <v:shape id="_x0000_s1043" o:spid="_x0000_s1043" o:spt="75" type="#_x0000_t75" style="position:absolute;left:0;top:0;height:1250;width:1980;" filled="f" stroked="f" coordsize="21600,21600">
              <v:path/>
              <v:fill on="f" focussize="0,0"/>
              <v:stroke on="f"/>
              <v:imagedata r:id="rId20" o:title=""/>
              <o:lock v:ext="edit" aspectratio="t"/>
            </v:shape>
            <v:shape id="_x0000_s1044" o:spid="_x0000_s1044" o:spt="202" type="#_x0000_t202" style="position:absolute;left:-20;top:-20;height:1291;width:202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828C59D">
                    <w:pPr>
                      <w:spacing w:before="146" w:line="180" w:lineRule="auto"/>
                      <w:ind w:left="380"/>
                      <w:rPr>
                        <w:rFonts w:ascii="微软雅黑" w:hAnsi="微软雅黑" w:eastAsia="微软雅黑" w:cs="微软雅黑"/>
                        <w:sz w:val="31"/>
                        <w:szCs w:val="31"/>
                      </w:rPr>
                    </w:pPr>
                    <w:r>
                      <w:rPr>
                        <w:rFonts w:ascii="微软雅黑" w:hAnsi="微软雅黑" w:eastAsia="微软雅黑" w:cs="微软雅黑"/>
                        <w:color w:val="FFFFFF"/>
                        <w:spacing w:val="6"/>
                        <w:sz w:val="31"/>
                        <w:szCs w:val="31"/>
                      </w:rPr>
                      <w:t>个人简介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7E837AA2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7CC4A335">
      <w:pPr>
        <w:spacing w:before="227" w:line="197" w:lineRule="auto"/>
        <w:ind w:left="23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color w:val="404040"/>
          <w:spacing w:val="3"/>
          <w:sz w:val="31"/>
          <w:szCs w:val="31"/>
        </w:rPr>
        <w:t>中医呼吸科</w:t>
      </w:r>
    </w:p>
    <w:p w14:paraId="3CDF737A">
      <w:pPr>
        <w:pStyle w:val="2"/>
        <w:spacing w:line="356" w:lineRule="auto"/>
      </w:pPr>
    </w:p>
    <w:p w14:paraId="018C8D07">
      <w:pPr>
        <w:spacing w:before="133" w:line="201" w:lineRule="auto"/>
        <w:ind w:left="2" w:right="6909" w:firstLine="2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color w:val="404040"/>
          <w:spacing w:val="9"/>
          <w:sz w:val="31"/>
          <w:szCs w:val="31"/>
        </w:rPr>
        <w:t xml:space="preserve">擅长于肺恶性肿瘤、肺纤维化、肺结节、肺部感染性疾 </w:t>
      </w:r>
      <w:r>
        <w:rPr>
          <w:rFonts w:ascii="微软雅黑" w:hAnsi="微软雅黑" w:eastAsia="微软雅黑" w:cs="微软雅黑"/>
          <w:color w:val="404040"/>
          <w:spacing w:val="7"/>
          <w:sz w:val="31"/>
          <w:szCs w:val="31"/>
        </w:rPr>
        <w:t>病、慢性咳喘病、肺术后康复、肺结节的中西医诊治。</w:t>
      </w:r>
      <w:r>
        <w:rPr>
          <w:rFonts w:ascii="微软雅黑" w:hAnsi="微软雅黑" w:eastAsia="微软雅黑" w:cs="微软雅黑"/>
          <w:color w:val="404040"/>
          <w:spacing w:val="6"/>
          <w:sz w:val="31"/>
          <w:szCs w:val="31"/>
        </w:rPr>
        <w:t xml:space="preserve"> 擅长肺部疾病诊断及鉴别诊断</w:t>
      </w:r>
      <w:r>
        <w:rPr>
          <w:rFonts w:ascii="微软雅黑" w:hAnsi="微软雅黑" w:eastAsia="微软雅黑" w:cs="微软雅黑"/>
          <w:color w:val="404040"/>
          <w:spacing w:val="-30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6"/>
          <w:sz w:val="31"/>
          <w:szCs w:val="31"/>
        </w:rPr>
        <w:t>，普通支气管镜、</w:t>
      </w:r>
      <w:r>
        <w:rPr>
          <w:rFonts w:ascii="微软雅黑" w:hAnsi="微软雅黑" w:eastAsia="微软雅黑" w:cs="微软雅黑"/>
          <w:color w:val="404040"/>
          <w:spacing w:val="-70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6"/>
          <w:sz w:val="31"/>
          <w:szCs w:val="31"/>
        </w:rPr>
        <w:t>超声支</w:t>
      </w:r>
      <w:r>
        <w:rPr>
          <w:rFonts w:ascii="微软雅黑" w:hAnsi="微软雅黑" w:eastAsia="微软雅黑" w:cs="微软雅黑"/>
          <w:color w:val="404040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9"/>
          <w:sz w:val="31"/>
          <w:szCs w:val="31"/>
        </w:rPr>
        <w:t>气管镜(</w:t>
      </w:r>
      <w:r>
        <w:rPr>
          <w:rFonts w:ascii="微软雅黑" w:hAnsi="微软雅黑" w:eastAsia="微软雅黑" w:cs="微软雅黑"/>
          <w:color w:val="404040"/>
          <w:sz w:val="31"/>
          <w:szCs w:val="31"/>
        </w:rPr>
        <w:t>EBUS</w:t>
      </w:r>
      <w:r>
        <w:rPr>
          <w:rFonts w:ascii="微软雅黑" w:hAnsi="微软雅黑" w:eastAsia="微软雅黑" w:cs="微软雅黑"/>
          <w:color w:val="404040"/>
          <w:spacing w:val="9"/>
          <w:sz w:val="31"/>
          <w:szCs w:val="31"/>
        </w:rPr>
        <w:t>)、</w:t>
      </w:r>
      <w:r>
        <w:rPr>
          <w:rFonts w:ascii="微软雅黑" w:hAnsi="微软雅黑" w:eastAsia="微软雅黑" w:cs="微软雅黑"/>
          <w:color w:val="404040"/>
          <w:spacing w:val="-64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9"/>
          <w:sz w:val="31"/>
          <w:szCs w:val="31"/>
        </w:rPr>
        <w:t>经皮肺穿刺活检等操作。</w:t>
      </w:r>
    </w:p>
    <w:p w14:paraId="27F695E8">
      <w:pPr>
        <w:pStyle w:val="2"/>
        <w:spacing w:line="259" w:lineRule="auto"/>
      </w:pPr>
    </w:p>
    <w:p w14:paraId="6ADB19DF">
      <w:pPr>
        <w:spacing w:before="121" w:line="193" w:lineRule="auto"/>
        <w:ind w:left="7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2"/>
          <w:sz w:val="28"/>
          <w:szCs w:val="28"/>
        </w:rPr>
        <w:t>上海市第九批援疆干部人才</w:t>
      </w:r>
    </w:p>
    <w:p w14:paraId="638E42DA">
      <w:pPr>
        <w:spacing w:before="80" w:line="234" w:lineRule="auto"/>
        <w:ind w:right="7027" w:firstLine="16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1"/>
          <w:sz w:val="28"/>
          <w:szCs w:val="28"/>
        </w:rPr>
        <w:t>国家中医药管理局岐黄工程计划第五批全国中医临床优秀人才</w:t>
      </w:r>
      <w:r>
        <w:rPr>
          <w:rFonts w:ascii="微软雅黑" w:hAnsi="微软雅黑" w:eastAsia="微软雅黑" w:cs="微软雅黑"/>
          <w:color w:val="404040"/>
          <w:spacing w:val="1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1"/>
          <w:sz w:val="28"/>
          <w:szCs w:val="28"/>
        </w:rPr>
        <w:t>全国名老中医邵长荣工作室主要学术传承人</w:t>
      </w:r>
    </w:p>
    <w:p w14:paraId="2DBCC245">
      <w:pPr>
        <w:spacing w:before="1" w:line="192" w:lineRule="auto"/>
        <w:ind w:left="19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2"/>
          <w:sz w:val="28"/>
          <w:szCs w:val="28"/>
        </w:rPr>
        <w:t>中华中医药学会肺系病分会委员</w:t>
      </w:r>
    </w:p>
    <w:p w14:paraId="09FE515A">
      <w:pPr>
        <w:spacing w:before="84" w:line="192" w:lineRule="auto"/>
        <w:ind w:left="6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1"/>
          <w:sz w:val="28"/>
          <w:szCs w:val="28"/>
        </w:rPr>
        <w:t>世界中联肺康复专业委员会常务理事</w:t>
      </w:r>
    </w:p>
    <w:p w14:paraId="02AD8191">
      <w:pPr>
        <w:spacing w:before="82" w:line="234" w:lineRule="auto"/>
        <w:ind w:left="7" w:right="8427" w:firstLine="12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2"/>
          <w:sz w:val="28"/>
          <w:szCs w:val="28"/>
        </w:rPr>
        <w:t>中国人体健康科技促进会呼吸介入专业委员会委员</w:t>
      </w:r>
      <w:r>
        <w:rPr>
          <w:rFonts w:ascii="微软雅黑" w:hAnsi="微软雅黑" w:eastAsia="微软雅黑" w:cs="微软雅黑"/>
          <w:color w:val="404040"/>
          <w:spacing w:val="15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2"/>
          <w:sz w:val="28"/>
          <w:szCs w:val="28"/>
        </w:rPr>
        <w:t>上海市医学会呼吸病分会委员</w:t>
      </w:r>
    </w:p>
    <w:p w14:paraId="01C4B687">
      <w:pPr>
        <w:spacing w:before="3" w:line="190" w:lineRule="auto"/>
        <w:ind w:left="7" w:right="8987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1"/>
          <w:sz w:val="28"/>
          <w:szCs w:val="28"/>
        </w:rPr>
        <w:t>上海市中医药学会呼吸病分会常务委员兼秘书</w:t>
      </w:r>
      <w:r>
        <w:rPr>
          <w:rFonts w:ascii="微软雅黑" w:hAnsi="微软雅黑" w:eastAsia="微软雅黑" w:cs="微软雅黑"/>
          <w:color w:val="404040"/>
          <w:spacing w:val="4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1"/>
          <w:sz w:val="28"/>
          <w:szCs w:val="28"/>
        </w:rPr>
        <w:t>上海市中西医结合学会呼吸病分会委员</w:t>
      </w:r>
    </w:p>
    <w:p w14:paraId="095B4395">
      <w:pPr>
        <w:spacing w:line="190" w:lineRule="auto"/>
        <w:rPr>
          <w:rFonts w:ascii="微软雅黑" w:hAnsi="微软雅黑" w:eastAsia="微软雅黑" w:cs="微软雅黑"/>
          <w:sz w:val="28"/>
          <w:szCs w:val="28"/>
        </w:rPr>
        <w:sectPr>
          <w:type w:val="continuous"/>
          <w:pgSz w:w="19200" w:h="10800"/>
          <w:pgMar w:top="400" w:right="1015" w:bottom="0" w:left="1220" w:header="0" w:footer="0" w:gutter="0"/>
          <w:cols w:equalWidth="0" w:num="2">
            <w:col w:w="2284" w:space="100"/>
            <w:col w:w="14581"/>
          </w:cols>
        </w:sectPr>
      </w:pPr>
    </w:p>
    <w:p w14:paraId="23136A9B">
      <w:pPr>
        <w:pStyle w:val="2"/>
        <w:spacing w:line="435" w:lineRule="auto"/>
      </w:pPr>
    </w:p>
    <w:p w14:paraId="4EAABBE1">
      <w:pPr>
        <w:spacing w:before="305" w:line="180" w:lineRule="auto"/>
        <w:ind w:left="40"/>
        <w:outlineLvl w:val="0"/>
        <w:rPr>
          <w:rFonts w:ascii="微软雅黑" w:hAnsi="微软雅黑" w:eastAsia="微软雅黑" w:cs="微软雅黑"/>
          <w:sz w:val="47"/>
          <w:szCs w:val="47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column">
              <wp:posOffset>7352030</wp:posOffset>
            </wp:positionH>
            <wp:positionV relativeFrom="paragraph">
              <wp:posOffset>287655</wp:posOffset>
            </wp:positionV>
            <wp:extent cx="3192780" cy="4233545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192779" cy="42336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b/>
          <w:bCs/>
          <w:spacing w:val="6"/>
          <w:sz w:val="71"/>
          <w:szCs w:val="71"/>
        </w:rPr>
        <w:t>郝炜</w:t>
      </w:r>
      <w:r>
        <w:rPr>
          <w:rFonts w:ascii="微软雅黑" w:hAnsi="微软雅黑" w:eastAsia="微软雅黑" w:cs="微软雅黑"/>
          <w:b/>
          <w:bCs/>
          <w:spacing w:val="39"/>
          <w:sz w:val="71"/>
          <w:szCs w:val="71"/>
        </w:rPr>
        <w:t xml:space="preserve">  </w:t>
      </w:r>
      <w:r>
        <w:rPr>
          <w:rFonts w:ascii="微软雅黑" w:hAnsi="微软雅黑" w:eastAsia="微软雅黑" w:cs="微软雅黑"/>
          <w:b/>
          <w:bCs/>
          <w:color w:val="7F7F7F"/>
          <w:spacing w:val="6"/>
          <w:sz w:val="47"/>
          <w:szCs w:val="47"/>
        </w:rPr>
        <w:t>乳腺外科主任医师</w:t>
      </w:r>
    </w:p>
    <w:p w14:paraId="3205A520">
      <w:pPr>
        <w:spacing w:before="168"/>
      </w:pPr>
    </w:p>
    <w:p w14:paraId="724244FD">
      <w:pPr>
        <w:sectPr>
          <w:pgSz w:w="19200" w:h="10800"/>
          <w:pgMar w:top="400" w:right="1372" w:bottom="0" w:left="1220" w:header="0" w:footer="0" w:gutter="0"/>
          <w:cols w:equalWidth="0" w:num="1">
            <w:col w:w="16607"/>
          </w:cols>
        </w:sectPr>
      </w:pPr>
    </w:p>
    <w:p w14:paraId="78C5C51E">
      <w:pPr>
        <w:spacing w:before="194" w:line="181" w:lineRule="auto"/>
        <w:ind w:left="367"/>
        <w:rPr>
          <w:rFonts w:ascii="微软雅黑" w:hAnsi="微软雅黑" w:eastAsia="微软雅黑" w:cs="微软雅黑"/>
          <w:sz w:val="31"/>
          <w:szCs w:val="31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41910</wp:posOffset>
            </wp:positionV>
            <wp:extent cx="1256665" cy="781685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56920" cy="781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FFFFFF"/>
          <w:spacing w:val="5"/>
          <w:sz w:val="31"/>
          <w:szCs w:val="31"/>
        </w:rPr>
        <w:t>专业方向</w:t>
      </w:r>
    </w:p>
    <w:p w14:paraId="29643766">
      <w:pPr>
        <w:pStyle w:val="2"/>
        <w:spacing w:line="428" w:lineRule="auto"/>
      </w:pPr>
    </w:p>
    <w:p w14:paraId="476B6F1B">
      <w:pPr>
        <w:spacing w:before="133" w:line="179" w:lineRule="auto"/>
        <w:ind w:left="367"/>
        <w:rPr>
          <w:rFonts w:ascii="微软雅黑" w:hAnsi="微软雅黑" w:eastAsia="微软雅黑" w:cs="微软雅黑"/>
          <w:sz w:val="31"/>
          <w:szCs w:val="31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5080</wp:posOffset>
            </wp:positionV>
            <wp:extent cx="1256665" cy="786765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56920" cy="7868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FFFFFF"/>
          <w:spacing w:val="5"/>
          <w:sz w:val="31"/>
          <w:szCs w:val="31"/>
        </w:rPr>
        <w:t>专业擅长</w:t>
      </w:r>
    </w:p>
    <w:p w14:paraId="4D9A59B9">
      <w:pPr>
        <w:pStyle w:val="2"/>
        <w:spacing w:line="246" w:lineRule="auto"/>
      </w:pPr>
    </w:p>
    <w:p w14:paraId="66C49F33">
      <w:pPr>
        <w:pStyle w:val="2"/>
        <w:spacing w:line="247" w:lineRule="auto"/>
      </w:pPr>
    </w:p>
    <w:p w14:paraId="4C92E638">
      <w:pPr>
        <w:pStyle w:val="2"/>
        <w:spacing w:line="247" w:lineRule="auto"/>
      </w:pPr>
    </w:p>
    <w:p w14:paraId="13ADBF3E">
      <w:pPr>
        <w:pStyle w:val="2"/>
        <w:spacing w:line="247" w:lineRule="auto"/>
      </w:pPr>
    </w:p>
    <w:p w14:paraId="4BDC7F68">
      <w:pPr>
        <w:pStyle w:val="2"/>
        <w:spacing w:line="247" w:lineRule="auto"/>
      </w:pPr>
    </w:p>
    <w:p w14:paraId="28CE8A37">
      <w:pPr>
        <w:pStyle w:val="2"/>
        <w:spacing w:line="247" w:lineRule="auto"/>
      </w:pPr>
    </w:p>
    <w:p w14:paraId="7727356F">
      <w:pPr>
        <w:pStyle w:val="2"/>
        <w:spacing w:line="247" w:lineRule="auto"/>
      </w:pPr>
    </w:p>
    <w:p w14:paraId="6F44634C">
      <w:pPr>
        <w:spacing w:line="1250" w:lineRule="exact"/>
      </w:pPr>
      <w:r>
        <w:rPr>
          <w:position w:val="-25"/>
        </w:rPr>
        <w:pict>
          <v:group id="_x0000_s1045" o:spid="_x0000_s1045" o:spt="203" style="height:62.55pt;width:99pt;" coordsize="1980,1250">
            <o:lock v:ext="edit"/>
            <v:shape id="_x0000_s1046" o:spid="_x0000_s1046" o:spt="75" type="#_x0000_t75" style="position:absolute;left:0;top:0;height:1250;width:1980;" filled="f" stroked="f" coordsize="21600,21600">
              <v:path/>
              <v:fill on="f" focussize="0,0"/>
              <v:stroke on="f"/>
              <v:imagedata r:id="rId20" o:title=""/>
              <o:lock v:ext="edit" aspectratio="t"/>
            </v:shape>
            <v:shape id="_x0000_s1047" o:spid="_x0000_s1047" o:spt="202" type="#_x0000_t202" style="position:absolute;left:-20;top:-20;height:1291;width:202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E5A9A42">
                    <w:pPr>
                      <w:spacing w:before="146" w:line="180" w:lineRule="auto"/>
                      <w:ind w:left="380"/>
                      <w:rPr>
                        <w:rFonts w:ascii="微软雅黑" w:hAnsi="微软雅黑" w:eastAsia="微软雅黑" w:cs="微软雅黑"/>
                        <w:sz w:val="31"/>
                        <w:szCs w:val="31"/>
                      </w:rPr>
                    </w:pPr>
                    <w:r>
                      <w:rPr>
                        <w:rFonts w:ascii="微软雅黑" w:hAnsi="微软雅黑" w:eastAsia="微软雅黑" w:cs="微软雅黑"/>
                        <w:color w:val="FFFFFF"/>
                        <w:spacing w:val="6"/>
                        <w:sz w:val="31"/>
                        <w:szCs w:val="31"/>
                      </w:rPr>
                      <w:t>个人简介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71540E3F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5522DE60">
      <w:pPr>
        <w:spacing w:before="227" w:line="197" w:lineRule="auto"/>
        <w:ind w:left="22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color w:val="404040"/>
          <w:spacing w:val="1"/>
          <w:sz w:val="31"/>
          <w:szCs w:val="31"/>
        </w:rPr>
        <w:t>中医外科</w:t>
      </w:r>
    </w:p>
    <w:p w14:paraId="693E075A">
      <w:pPr>
        <w:pStyle w:val="2"/>
        <w:spacing w:line="354" w:lineRule="auto"/>
      </w:pPr>
    </w:p>
    <w:p w14:paraId="456838D6">
      <w:pPr>
        <w:spacing w:before="133" w:line="204" w:lineRule="auto"/>
        <w:ind w:right="6290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color w:val="404040"/>
          <w:spacing w:val="5"/>
          <w:sz w:val="31"/>
          <w:szCs w:val="31"/>
        </w:rPr>
        <w:t>各类乳腺良恶性结节的鉴别及微创治疗</w:t>
      </w:r>
      <w:r>
        <w:rPr>
          <w:rFonts w:ascii="微软雅黑" w:hAnsi="微软雅黑" w:eastAsia="微软雅黑" w:cs="微软雅黑"/>
          <w:color w:val="404040"/>
          <w:spacing w:val="-38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5"/>
          <w:sz w:val="31"/>
          <w:szCs w:val="31"/>
        </w:rPr>
        <w:t>，包括乳腺增生，</w:t>
      </w:r>
      <w:r>
        <w:rPr>
          <w:rFonts w:ascii="微软雅黑" w:hAnsi="微软雅黑" w:eastAsia="微软雅黑" w:cs="微软雅黑"/>
          <w:color w:val="404040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4"/>
          <w:sz w:val="31"/>
          <w:szCs w:val="31"/>
        </w:rPr>
        <w:t>乳腺纤维腺瘤</w:t>
      </w:r>
      <w:r>
        <w:rPr>
          <w:rFonts w:ascii="微软雅黑" w:hAnsi="微软雅黑" w:eastAsia="微软雅黑" w:cs="微软雅黑"/>
          <w:color w:val="404040"/>
          <w:spacing w:val="-47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4"/>
          <w:sz w:val="31"/>
          <w:szCs w:val="31"/>
        </w:rPr>
        <w:t>，乳腺囊肿</w:t>
      </w:r>
      <w:r>
        <w:rPr>
          <w:rFonts w:ascii="微软雅黑" w:hAnsi="微软雅黑" w:eastAsia="微软雅黑" w:cs="微软雅黑"/>
          <w:color w:val="404040"/>
          <w:spacing w:val="-48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4"/>
          <w:sz w:val="31"/>
          <w:szCs w:val="31"/>
        </w:rPr>
        <w:t>，乳腺癌。</w:t>
      </w:r>
      <w:r>
        <w:rPr>
          <w:rFonts w:ascii="微软雅黑" w:hAnsi="微软雅黑" w:eastAsia="微软雅黑" w:cs="微软雅黑"/>
          <w:color w:val="404040"/>
          <w:spacing w:val="-68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4"/>
          <w:sz w:val="31"/>
          <w:szCs w:val="31"/>
        </w:rPr>
        <w:t>擅长乳腺癌、</w:t>
      </w:r>
      <w:r>
        <w:rPr>
          <w:rFonts w:ascii="微软雅黑" w:hAnsi="微软雅黑" w:eastAsia="微软雅黑" w:cs="微软雅黑"/>
          <w:color w:val="404040"/>
          <w:spacing w:val="-70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3"/>
          <w:sz w:val="31"/>
          <w:szCs w:val="31"/>
        </w:rPr>
        <w:t>难治</w:t>
      </w:r>
      <w:r>
        <w:rPr>
          <w:rFonts w:ascii="微软雅黑" w:hAnsi="微软雅黑" w:eastAsia="微软雅黑" w:cs="微软雅黑"/>
          <w:color w:val="404040"/>
          <w:sz w:val="31"/>
          <w:szCs w:val="31"/>
        </w:rPr>
        <w:t xml:space="preserve">    </w:t>
      </w:r>
      <w:r>
        <w:rPr>
          <w:rFonts w:ascii="微软雅黑" w:hAnsi="微软雅黑" w:eastAsia="微软雅黑" w:cs="微软雅黑"/>
          <w:color w:val="404040"/>
          <w:spacing w:val="8"/>
          <w:sz w:val="31"/>
          <w:szCs w:val="31"/>
        </w:rPr>
        <w:t>性乳腺炎的中医调理</w:t>
      </w:r>
    </w:p>
    <w:p w14:paraId="7CD6AF0E">
      <w:pPr>
        <w:pStyle w:val="2"/>
        <w:spacing w:line="246" w:lineRule="auto"/>
      </w:pPr>
    </w:p>
    <w:p w14:paraId="69536B09">
      <w:pPr>
        <w:pStyle w:val="2"/>
        <w:spacing w:line="246" w:lineRule="auto"/>
      </w:pPr>
    </w:p>
    <w:p w14:paraId="61C0D289">
      <w:pPr>
        <w:pStyle w:val="2"/>
        <w:spacing w:line="246" w:lineRule="auto"/>
      </w:pPr>
    </w:p>
    <w:p w14:paraId="1295F7E6">
      <w:pPr>
        <w:spacing w:before="121" w:line="192" w:lineRule="auto"/>
        <w:ind w:left="15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4"/>
          <w:sz w:val="28"/>
          <w:szCs w:val="28"/>
        </w:rPr>
        <w:t>国家非物质文化遗产</w:t>
      </w:r>
      <w:r>
        <w:rPr>
          <w:rFonts w:ascii="微软雅黑" w:hAnsi="微软雅黑" w:eastAsia="微软雅黑" w:cs="微软雅黑"/>
          <w:color w:val="404040"/>
          <w:spacing w:val="-46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4"/>
          <w:sz w:val="28"/>
          <w:szCs w:val="28"/>
        </w:rPr>
        <w:t>，海派中医</w:t>
      </w:r>
      <w:r>
        <w:rPr>
          <w:rFonts w:ascii="微软雅黑" w:hAnsi="微软雅黑" w:eastAsia="微软雅黑" w:cs="微软雅黑"/>
          <w:color w:val="404040"/>
          <w:spacing w:val="-45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4"/>
          <w:sz w:val="28"/>
          <w:szCs w:val="28"/>
        </w:rPr>
        <w:t>，顾氏外科第六代传人，</w:t>
      </w:r>
    </w:p>
    <w:p w14:paraId="602AB73F">
      <w:pPr>
        <w:spacing w:before="152" w:line="176" w:lineRule="auto"/>
        <w:ind w:left="1" w:right="6158" w:firstLine="16"/>
        <w:jc w:val="both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1"/>
          <w:sz w:val="28"/>
          <w:szCs w:val="28"/>
        </w:rPr>
        <w:t>师承沪上名医刘胜教授、秦悦农教授、袁永熙教授。擅长各类乳</w:t>
      </w:r>
      <w:r>
        <w:rPr>
          <w:rFonts w:ascii="微软雅黑" w:hAnsi="微软雅黑" w:eastAsia="微软雅黑" w:cs="微软雅黑"/>
          <w:color w:val="404040"/>
          <w:sz w:val="28"/>
          <w:szCs w:val="28"/>
        </w:rPr>
        <w:t xml:space="preserve">    </w:t>
      </w:r>
      <w:r>
        <w:rPr>
          <w:rFonts w:ascii="微软雅黑" w:hAnsi="微软雅黑" w:eastAsia="微软雅黑" w:cs="微软雅黑"/>
          <w:color w:val="404040"/>
          <w:spacing w:val="-5"/>
          <w:sz w:val="28"/>
          <w:szCs w:val="28"/>
        </w:rPr>
        <w:t>腺良恶性结节的鉴别及微创治疗</w:t>
      </w:r>
      <w:r>
        <w:rPr>
          <w:rFonts w:ascii="微软雅黑" w:hAnsi="微软雅黑" w:eastAsia="微软雅黑" w:cs="微软雅黑"/>
          <w:color w:val="404040"/>
          <w:spacing w:val="-35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5"/>
          <w:sz w:val="28"/>
          <w:szCs w:val="28"/>
        </w:rPr>
        <w:t>，包括乳腺增生</w:t>
      </w:r>
      <w:r>
        <w:rPr>
          <w:rFonts w:ascii="微软雅黑" w:hAnsi="微软雅黑" w:eastAsia="微软雅黑" w:cs="微软雅黑"/>
          <w:color w:val="404040"/>
          <w:spacing w:val="-46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5"/>
          <w:sz w:val="28"/>
          <w:szCs w:val="28"/>
        </w:rPr>
        <w:t>，乳腺纤维腺瘤，</w:t>
      </w:r>
      <w:r>
        <w:rPr>
          <w:rFonts w:ascii="微软雅黑" w:hAnsi="微软雅黑" w:eastAsia="微软雅黑" w:cs="微软雅黑"/>
          <w:color w:val="404040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6"/>
          <w:sz w:val="28"/>
          <w:szCs w:val="28"/>
        </w:rPr>
        <w:t>乳腺囊肿</w:t>
      </w:r>
      <w:r>
        <w:rPr>
          <w:rFonts w:ascii="微软雅黑" w:hAnsi="微软雅黑" w:eastAsia="微软雅黑" w:cs="微软雅黑"/>
          <w:color w:val="404040"/>
          <w:spacing w:val="-41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6"/>
          <w:sz w:val="28"/>
          <w:szCs w:val="28"/>
        </w:rPr>
        <w:t>，乳腺癌。</w:t>
      </w:r>
    </w:p>
    <w:p w14:paraId="0F42B95C">
      <w:pPr>
        <w:spacing w:before="151" w:line="161" w:lineRule="auto"/>
        <w:ind w:left="1" w:right="6390"/>
        <w:jc w:val="both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1"/>
          <w:sz w:val="28"/>
          <w:szCs w:val="28"/>
        </w:rPr>
        <w:t>擅长乳腺癌、难治性乳腺炎的中医调理。现任世界中医药协会联</w:t>
      </w:r>
      <w:r>
        <w:rPr>
          <w:rFonts w:ascii="微软雅黑" w:hAnsi="微软雅黑" w:eastAsia="微软雅黑" w:cs="微软雅黑"/>
          <w:color w:val="404040"/>
          <w:spacing w:val="16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2"/>
          <w:sz w:val="28"/>
          <w:szCs w:val="28"/>
        </w:rPr>
        <w:t>合会乳腺病专业委员会理事</w:t>
      </w:r>
      <w:r>
        <w:rPr>
          <w:rFonts w:ascii="微软雅黑" w:hAnsi="微软雅黑" w:eastAsia="微软雅黑" w:cs="微软雅黑"/>
          <w:color w:val="404040"/>
          <w:spacing w:val="-39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2"/>
          <w:sz w:val="28"/>
          <w:szCs w:val="28"/>
        </w:rPr>
        <w:t>，上海中西医结合学会乳腺病分会青</w:t>
      </w:r>
      <w:r>
        <w:rPr>
          <w:rFonts w:ascii="微软雅黑" w:hAnsi="微软雅黑" w:eastAsia="微软雅黑" w:cs="微软雅黑"/>
          <w:color w:val="404040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3"/>
          <w:sz w:val="28"/>
          <w:szCs w:val="28"/>
        </w:rPr>
        <w:t>年委员。</w:t>
      </w:r>
    </w:p>
    <w:p w14:paraId="6979AB26">
      <w:pPr>
        <w:spacing w:line="161" w:lineRule="auto"/>
        <w:rPr>
          <w:rFonts w:ascii="微软雅黑" w:hAnsi="微软雅黑" w:eastAsia="微软雅黑" w:cs="微软雅黑"/>
          <w:sz w:val="28"/>
          <w:szCs w:val="28"/>
        </w:rPr>
        <w:sectPr>
          <w:type w:val="continuous"/>
          <w:pgSz w:w="19200" w:h="10800"/>
          <w:pgMar w:top="400" w:right="1372" w:bottom="0" w:left="1220" w:header="0" w:footer="0" w:gutter="0"/>
          <w:cols w:equalWidth="0" w:num="2">
            <w:col w:w="2286" w:space="100"/>
            <w:col w:w="14222"/>
          </w:cols>
        </w:sectPr>
      </w:pPr>
    </w:p>
    <w:p w14:paraId="71F09ABB">
      <w:pPr>
        <w:pStyle w:val="2"/>
        <w:spacing w:line="431" w:lineRule="auto"/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column">
              <wp:posOffset>7147560</wp:posOffset>
            </wp:positionH>
            <wp:positionV relativeFrom="paragraph">
              <wp:posOffset>461645</wp:posOffset>
            </wp:positionV>
            <wp:extent cx="3496310" cy="4925695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496056" cy="49255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132964B">
      <w:pPr>
        <w:spacing w:before="304" w:line="181" w:lineRule="auto"/>
        <w:ind w:left="40"/>
        <w:outlineLvl w:val="0"/>
        <w:rPr>
          <w:rFonts w:ascii="微软雅黑" w:hAnsi="微软雅黑" w:eastAsia="微软雅黑" w:cs="微软雅黑"/>
          <w:sz w:val="47"/>
          <w:szCs w:val="47"/>
        </w:rPr>
      </w:pPr>
      <w:r>
        <w:rPr>
          <w:rFonts w:ascii="微软雅黑" w:hAnsi="微软雅黑" w:eastAsia="微软雅黑" w:cs="微软雅黑"/>
          <w:b/>
          <w:bCs/>
          <w:spacing w:val="6"/>
          <w:sz w:val="71"/>
          <w:szCs w:val="71"/>
        </w:rPr>
        <w:t>俞而慨</w:t>
      </w:r>
      <w:r>
        <w:rPr>
          <w:rFonts w:ascii="微软雅黑" w:hAnsi="微软雅黑" w:eastAsia="微软雅黑" w:cs="微软雅黑"/>
          <w:b/>
          <w:bCs/>
          <w:spacing w:val="37"/>
          <w:sz w:val="71"/>
          <w:szCs w:val="71"/>
        </w:rPr>
        <w:t xml:space="preserve">  </w:t>
      </w:r>
      <w:r>
        <w:rPr>
          <w:rFonts w:ascii="微软雅黑" w:hAnsi="微软雅黑" w:eastAsia="微软雅黑" w:cs="微软雅黑"/>
          <w:b/>
          <w:bCs/>
          <w:color w:val="7F7F7F"/>
          <w:spacing w:val="6"/>
          <w:sz w:val="47"/>
          <w:szCs w:val="47"/>
        </w:rPr>
        <w:t>妇科主任医师</w:t>
      </w:r>
    </w:p>
    <w:p w14:paraId="6871DF17">
      <w:pPr>
        <w:spacing w:before="167"/>
      </w:pPr>
    </w:p>
    <w:p w14:paraId="2B246A77">
      <w:pPr>
        <w:sectPr>
          <w:pgSz w:w="19200" w:h="10800"/>
          <w:pgMar w:top="400" w:right="1216" w:bottom="0" w:left="1220" w:header="0" w:footer="0" w:gutter="0"/>
          <w:cols w:equalWidth="0" w:num="1">
            <w:col w:w="16763"/>
          </w:cols>
        </w:sectPr>
      </w:pPr>
    </w:p>
    <w:p w14:paraId="116E4888">
      <w:pPr>
        <w:spacing w:before="194" w:line="181" w:lineRule="auto"/>
        <w:ind w:left="367"/>
        <w:rPr>
          <w:rFonts w:ascii="微软雅黑" w:hAnsi="微软雅黑" w:eastAsia="微软雅黑" w:cs="微软雅黑"/>
          <w:sz w:val="31"/>
          <w:szCs w:val="31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41910</wp:posOffset>
            </wp:positionV>
            <wp:extent cx="1256665" cy="781685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56920" cy="781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FFFFFF"/>
          <w:spacing w:val="5"/>
          <w:sz w:val="31"/>
          <w:szCs w:val="31"/>
        </w:rPr>
        <w:t>专业方向</w:t>
      </w:r>
    </w:p>
    <w:p w14:paraId="4DB759FD">
      <w:pPr>
        <w:pStyle w:val="2"/>
        <w:spacing w:line="428" w:lineRule="auto"/>
      </w:pPr>
    </w:p>
    <w:p w14:paraId="6460A45B">
      <w:pPr>
        <w:spacing w:before="133" w:line="179" w:lineRule="auto"/>
        <w:ind w:left="367"/>
        <w:rPr>
          <w:rFonts w:ascii="微软雅黑" w:hAnsi="微软雅黑" w:eastAsia="微软雅黑" w:cs="微软雅黑"/>
          <w:sz w:val="31"/>
          <w:szCs w:val="31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5080</wp:posOffset>
            </wp:positionV>
            <wp:extent cx="1256665" cy="786765"/>
            <wp:effectExtent l="0" t="0" r="0" b="0"/>
            <wp:wrapNone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56920" cy="7868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FFFFFF"/>
          <w:spacing w:val="5"/>
          <w:sz w:val="31"/>
          <w:szCs w:val="31"/>
        </w:rPr>
        <w:t>专业擅长</w:t>
      </w:r>
    </w:p>
    <w:p w14:paraId="007B1A69">
      <w:pPr>
        <w:pStyle w:val="2"/>
        <w:spacing w:line="265" w:lineRule="auto"/>
      </w:pPr>
    </w:p>
    <w:p w14:paraId="0AF41F52">
      <w:pPr>
        <w:pStyle w:val="2"/>
        <w:spacing w:line="265" w:lineRule="auto"/>
      </w:pPr>
    </w:p>
    <w:p w14:paraId="35800FCA">
      <w:pPr>
        <w:pStyle w:val="2"/>
        <w:spacing w:line="265" w:lineRule="auto"/>
      </w:pPr>
    </w:p>
    <w:p w14:paraId="4240F58B">
      <w:pPr>
        <w:pStyle w:val="2"/>
        <w:spacing w:line="265" w:lineRule="auto"/>
      </w:pPr>
    </w:p>
    <w:p w14:paraId="40020B59">
      <w:pPr>
        <w:pStyle w:val="2"/>
        <w:spacing w:line="265" w:lineRule="auto"/>
      </w:pPr>
    </w:p>
    <w:p w14:paraId="33B88614">
      <w:pPr>
        <w:pStyle w:val="2"/>
        <w:spacing w:line="265" w:lineRule="auto"/>
      </w:pPr>
    </w:p>
    <w:p w14:paraId="6E4333DF">
      <w:pPr>
        <w:pStyle w:val="2"/>
        <w:spacing w:line="265" w:lineRule="auto"/>
      </w:pPr>
    </w:p>
    <w:p w14:paraId="418038B3">
      <w:pPr>
        <w:pStyle w:val="2"/>
        <w:spacing w:line="266" w:lineRule="auto"/>
      </w:pPr>
    </w:p>
    <w:p w14:paraId="04C11E7D">
      <w:pPr>
        <w:spacing w:before="1" w:line="1250" w:lineRule="exact"/>
      </w:pPr>
      <w:r>
        <w:rPr>
          <w:position w:val="-25"/>
        </w:rPr>
        <w:pict>
          <v:group id="_x0000_s1048" o:spid="_x0000_s1048" o:spt="203" style="height:62.55pt;width:99pt;" coordsize="1980,1250">
            <o:lock v:ext="edit"/>
            <v:shape id="_x0000_s1049" o:spid="_x0000_s1049" o:spt="75" type="#_x0000_t75" style="position:absolute;left:0;top:0;height:1250;width:1980;" filled="f" stroked="f" coordsize="21600,21600">
              <v:path/>
              <v:fill on="f" focussize="0,0"/>
              <v:stroke on="f"/>
              <v:imagedata r:id="rId23" o:title=""/>
              <o:lock v:ext="edit" aspectratio="t"/>
            </v:shape>
            <v:shape id="_x0000_s1050" o:spid="_x0000_s1050" o:spt="202" type="#_x0000_t202" style="position:absolute;left:-20;top:-20;height:1291;width:202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0DDD8339">
                    <w:pPr>
                      <w:spacing w:before="146" w:line="180" w:lineRule="auto"/>
                      <w:ind w:left="380"/>
                      <w:rPr>
                        <w:rFonts w:ascii="微软雅黑" w:hAnsi="微软雅黑" w:eastAsia="微软雅黑" w:cs="微软雅黑"/>
                        <w:sz w:val="31"/>
                        <w:szCs w:val="31"/>
                      </w:rPr>
                    </w:pPr>
                    <w:r>
                      <w:rPr>
                        <w:rFonts w:ascii="微软雅黑" w:hAnsi="微软雅黑" w:eastAsia="微软雅黑" w:cs="微软雅黑"/>
                        <w:color w:val="FFFFFF"/>
                        <w:spacing w:val="6"/>
                        <w:sz w:val="31"/>
                        <w:szCs w:val="31"/>
                      </w:rPr>
                      <w:t>个人简介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194D36E4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20676D36">
      <w:pPr>
        <w:spacing w:before="227" w:line="197" w:lineRule="auto"/>
        <w:ind w:left="20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color w:val="404040"/>
          <w:spacing w:val="3"/>
          <w:sz w:val="31"/>
          <w:szCs w:val="31"/>
        </w:rPr>
        <w:t>中医妇产科</w:t>
      </w:r>
    </w:p>
    <w:p w14:paraId="7E340179">
      <w:pPr>
        <w:pStyle w:val="2"/>
        <w:spacing w:line="357" w:lineRule="auto"/>
      </w:pPr>
    </w:p>
    <w:p w14:paraId="24EF5D66">
      <w:pPr>
        <w:spacing w:before="133" w:line="202" w:lineRule="auto"/>
        <w:ind w:right="7348" w:firstLine="20"/>
        <w:jc w:val="both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color w:val="404040"/>
          <w:spacing w:val="6"/>
          <w:sz w:val="31"/>
          <w:szCs w:val="31"/>
        </w:rPr>
        <w:t>中西医结合诊治子宫内膜异位症、</w:t>
      </w:r>
      <w:r>
        <w:rPr>
          <w:rFonts w:ascii="微软雅黑" w:hAnsi="微软雅黑" w:eastAsia="微软雅黑" w:cs="微软雅黑"/>
          <w:color w:val="404040"/>
          <w:spacing w:val="-60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6"/>
          <w:sz w:val="31"/>
          <w:szCs w:val="31"/>
        </w:rPr>
        <w:t>不孕症、</w:t>
      </w:r>
      <w:r>
        <w:rPr>
          <w:rFonts w:ascii="微软雅黑" w:hAnsi="微软雅黑" w:eastAsia="微软雅黑" w:cs="微软雅黑"/>
          <w:color w:val="404040"/>
          <w:spacing w:val="-70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6"/>
          <w:sz w:val="31"/>
          <w:szCs w:val="31"/>
        </w:rPr>
        <w:t>月经失</w:t>
      </w:r>
      <w:r>
        <w:rPr>
          <w:rFonts w:ascii="微软雅黑" w:hAnsi="微软雅黑" w:eastAsia="微软雅黑" w:cs="微软雅黑"/>
          <w:color w:val="404040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8"/>
          <w:sz w:val="31"/>
          <w:szCs w:val="31"/>
        </w:rPr>
        <w:t>调、反复自然流产、</w:t>
      </w:r>
      <w:r>
        <w:rPr>
          <w:rFonts w:ascii="微软雅黑" w:hAnsi="微软雅黑" w:eastAsia="微软雅黑" w:cs="微软雅黑"/>
          <w:color w:val="404040"/>
          <w:spacing w:val="-62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8"/>
          <w:sz w:val="31"/>
          <w:szCs w:val="31"/>
        </w:rPr>
        <w:t>生殖道炎症及其他妇科疑难杂</w:t>
      </w:r>
      <w:r>
        <w:rPr>
          <w:rFonts w:ascii="微软雅黑" w:hAnsi="微软雅黑" w:eastAsia="微软雅黑" w:cs="微软雅黑"/>
          <w:color w:val="404040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6"/>
          <w:sz w:val="31"/>
          <w:szCs w:val="31"/>
        </w:rPr>
        <w:t>症；</w:t>
      </w:r>
      <w:r>
        <w:rPr>
          <w:rFonts w:ascii="微软雅黑" w:hAnsi="微软雅黑" w:eastAsia="微软雅黑" w:cs="微软雅黑"/>
          <w:color w:val="404040"/>
          <w:spacing w:val="-52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6"/>
          <w:sz w:val="31"/>
          <w:szCs w:val="31"/>
        </w:rPr>
        <w:t>子宫肌瘤、</w:t>
      </w:r>
      <w:r>
        <w:rPr>
          <w:rFonts w:ascii="微软雅黑" w:hAnsi="微软雅黑" w:eastAsia="微软雅黑" w:cs="微软雅黑"/>
          <w:color w:val="404040"/>
          <w:spacing w:val="-57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6"/>
          <w:sz w:val="31"/>
          <w:szCs w:val="31"/>
        </w:rPr>
        <w:t>卵巢良恶性肿瘤的各种腹腔镜微创</w:t>
      </w:r>
      <w:r>
        <w:rPr>
          <w:rFonts w:ascii="微软雅黑" w:hAnsi="微软雅黑" w:eastAsia="微软雅黑" w:cs="微软雅黑"/>
          <w:color w:val="404040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8"/>
          <w:sz w:val="31"/>
          <w:szCs w:val="31"/>
        </w:rPr>
        <w:t>手术及中药治疗</w:t>
      </w:r>
    </w:p>
    <w:p w14:paraId="437E722F">
      <w:pPr>
        <w:pStyle w:val="2"/>
        <w:spacing w:line="321" w:lineRule="auto"/>
      </w:pPr>
    </w:p>
    <w:p w14:paraId="7CB2D13B">
      <w:pPr>
        <w:pStyle w:val="2"/>
        <w:spacing w:line="321" w:lineRule="auto"/>
      </w:pPr>
    </w:p>
    <w:p w14:paraId="1EC8E2F0">
      <w:pPr>
        <w:spacing w:before="121" w:line="193" w:lineRule="auto"/>
        <w:ind w:left="1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2"/>
          <w:sz w:val="28"/>
          <w:szCs w:val="28"/>
        </w:rPr>
        <w:t>从事中西医结合妇科临床工作20余年</w:t>
      </w:r>
    </w:p>
    <w:p w14:paraId="46AD221B">
      <w:pPr>
        <w:spacing w:before="82" w:line="192" w:lineRule="auto"/>
        <w:ind w:left="4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1"/>
          <w:sz w:val="28"/>
          <w:szCs w:val="28"/>
        </w:rPr>
        <w:t>上海市中医药学会妇科专业委员会学术委员</w:t>
      </w:r>
    </w:p>
    <w:p w14:paraId="72B863B7">
      <w:pPr>
        <w:spacing w:before="84" w:line="192" w:lineRule="auto"/>
        <w:ind w:left="4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1"/>
          <w:sz w:val="28"/>
          <w:szCs w:val="28"/>
        </w:rPr>
        <w:t>上海市中西医结合学会妇产科专业委员会委员</w:t>
      </w:r>
    </w:p>
    <w:p w14:paraId="737AD963">
      <w:pPr>
        <w:spacing w:before="83" w:line="191" w:lineRule="auto"/>
        <w:ind w:left="4" w:right="6391" w:hanging="4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404040"/>
          <w:spacing w:val="-1"/>
          <w:sz w:val="28"/>
          <w:szCs w:val="28"/>
        </w:rPr>
        <w:t>作为课题负责人先后承担市科委、卫生局等3项科研基金研究项目</w:t>
      </w:r>
      <w:r>
        <w:rPr>
          <w:rFonts w:ascii="微软雅黑" w:hAnsi="微软雅黑" w:eastAsia="微软雅黑" w:cs="微软雅黑"/>
          <w:color w:val="404040"/>
          <w:spacing w:val="8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color w:val="404040"/>
          <w:spacing w:val="-1"/>
          <w:sz w:val="28"/>
          <w:szCs w:val="28"/>
        </w:rPr>
        <w:t>并以第一作者在核心及权威期刊发表论文十余篇。</w:t>
      </w:r>
    </w:p>
    <w:sectPr>
      <w:type w:val="continuous"/>
      <w:pgSz w:w="19200" w:h="10800"/>
      <w:pgMar w:top="400" w:right="1216" w:bottom="0" w:left="1220" w:header="0" w:footer="0" w:gutter="0"/>
      <w:cols w:equalWidth="0" w:num="2">
        <w:col w:w="2287" w:space="100"/>
        <w:col w:w="14376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CD2491">
    <w:pPr>
      <w:pStyle w:val="2"/>
      <w:spacing w:line="14" w:lineRule="auto"/>
      <w:rPr>
        <w:sz w:val="2"/>
      </w:rPr>
    </w:pP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mc:AlternateContent>
        <mc:Choice Requires="wps">
          <w:drawing>
            <wp:anchor distT="0" distB="0" distL="0" distR="0" simplePos="0" relativeHeight="251661312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83110" cy="6858000"/>
              <wp:effectExtent l="0" t="0" r="0" b="0"/>
              <wp:wrapNone/>
              <wp:docPr id="4" name="Rect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183109" cy="6858000"/>
                      </a:xfrm>
                      <a:prstGeom prst="rect">
                        <a:avLst/>
                      </a:prstGeom>
                      <a:solidFill>
                        <a:srgbClr val="0D0D0D">
                          <a:alpha val="65098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 4" o:spid="_x0000_s1026" o:spt="1" style="position:absolute;left:0pt;margin-left:0pt;margin-top:0pt;height:540pt;width:959.3pt;mso-position-horizontal-relative:page;mso-position-vertical-relative:page;z-index:-251655168;mso-width-relative:page;mso-height-relative:page;" fillcolor="#0D0D0D" filled="t" stroked="f" coordsize="21600,21600" o:allowincell="f" o:gfxdata="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btfdU9cAAAAHAQAADwAAAAAAAAABACAAAAAiAAAAZHJzL2Rvd25yZXYu&#10;eG1sUEsBAhQAFAAAAAgAh07iQCEU6+E1AgAAhQQAAA4AAAAAAAAAAQAgAAAAJgEAAGRycy9lMm9E&#10;b2MueG1sUEsFBgAAAAAGAAYAWQEAAM0FAAAAAA==&#10;">
              <v:fill on="t" opacity="42662f" focussize="0,0"/>
              <v:stroke on="f" weight="0pt"/>
              <v:imagedata o:title=""/>
              <o:lock v:ext="edit" aspectratio="f"/>
              <v:textbox inset="0mm,0mm,0mm,0mm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5C753F"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69B7409"/>
    <w:rsid w:val="7D7C5D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17.png"/><Relationship Id="rId22" Type="http://schemas.openxmlformats.org/officeDocument/2006/relationships/image" Target="media/image16.jpeg"/><Relationship Id="rId21" Type="http://schemas.openxmlformats.org/officeDocument/2006/relationships/image" Target="media/image15.jpe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jpeg"/><Relationship Id="rId17" Type="http://schemas.openxmlformats.org/officeDocument/2006/relationships/image" Target="media/image11.jpeg"/><Relationship Id="rId16" Type="http://schemas.openxmlformats.org/officeDocument/2006/relationships/image" Target="media/image10.jpe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jpe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28"/>
    <customShpInfo spid="_x0000_s1029"/>
    <customShpInfo spid="_x0000_s1027"/>
    <customShpInfo spid="_x0000_s1031"/>
    <customShpInfo spid="_x0000_s1032"/>
    <customShpInfo spid="_x0000_s1030"/>
    <customShpInfo spid="_x0000_s1034"/>
    <customShpInfo spid="_x0000_s1035"/>
    <customShpInfo spid="_x0000_s1033"/>
    <customShpInfo spid="_x0000_s1037"/>
    <customShpInfo spid="_x0000_s1038"/>
    <customShpInfo spid="_x0000_s1036"/>
    <customShpInfo spid="_x0000_s1040"/>
    <customShpInfo spid="_x0000_s1041"/>
    <customShpInfo spid="_x0000_s1039"/>
    <customShpInfo spid="_x0000_s1043"/>
    <customShpInfo spid="_x0000_s1044"/>
    <customShpInfo spid="_x0000_s1042"/>
    <customShpInfo spid="_x0000_s1046"/>
    <customShpInfo spid="_x0000_s1047"/>
    <customShpInfo spid="_x0000_s1045"/>
    <customShpInfo spid="_x0000_s1049"/>
    <customShpInfo spid="_x0000_s1050"/>
    <customShpInfo spid="_x0000_s104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1983</Words>
  <Characters>1989</Characters>
  <TotalTime>0</TotalTime>
  <ScaleCrop>false</ScaleCrop>
  <LinksUpToDate>false</LinksUpToDate>
  <CharactersWithSpaces>2113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2025-07-29T10:50:00Z</dcterms:created>
  <dc:creator>dragon</dc:creator>
  <cp:lastModifiedBy>小菜鸡</cp:lastModifiedBy>
  <dcterms:modified xsi:type="dcterms:W3CDTF">2025-08-26T01:53:04Z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2025-07-31T10:20:04Z</vt:filetime>
  </property>
  <property fmtid="{D5CDD505-2E9C-101B-9397-08002B2CF9AE}" pid="4" name="KSOTemplateDocerSaveRecord">
    <vt:lpwstr>eyJoZGlkIjoiM2FiZDIzMjBhYjY3YjcwYmIxYWI1NjM4YzVmYjEyMDMiLCJ1c2VySWQiOiIxNTA5ODYzOSJ9</vt:lpwstr>
  </property>
  <property fmtid="{D5CDD505-2E9C-101B-9397-08002B2CF9AE}" pid="5" name="KSOProductBuildVer">
    <vt:lpwstr>2052-12.1.0.21915</vt:lpwstr>
  </property>
  <property fmtid="{D5CDD505-2E9C-101B-9397-08002B2CF9AE}" pid="6" name="ICV">
    <vt:lpwstr>07CE7DB390674C20A89BDAF47D8E3ADF_12</vt:lpwstr>
  </property>
</Properties>
</file>