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慈溪市退役军人事务局</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24"/>
          <w:szCs w:val="24"/>
          <w:lang w:val="en-US" w:eastAsia="zh-CN"/>
        </w:rPr>
      </w:pPr>
      <w:r>
        <w:rPr>
          <w:rFonts w:hint="eastAsia" w:ascii="方正小标宋简体" w:hAnsi="方正小标宋简体" w:eastAsia="方正小标宋简体" w:cs="方正小标宋简体"/>
          <w:sz w:val="44"/>
          <w:szCs w:val="44"/>
          <w:lang w:val="en-US" w:eastAsia="zh-CN"/>
        </w:rPr>
        <w:t>2023年度政府信息公开工作年度报告</w:t>
      </w:r>
    </w:p>
    <w:p>
      <w:pPr>
        <w:numPr>
          <w:ilvl w:val="0"/>
          <w:numId w:val="0"/>
        </w:numPr>
        <w:jc w:val="left"/>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一、总体情况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2023年，</w:t>
      </w:r>
      <w:r>
        <w:rPr>
          <w:rFonts w:hint="eastAsia" w:ascii="仿宋_GB2312" w:hAnsi="仿宋_GB2312" w:eastAsia="仿宋_GB2312" w:cs="仿宋_GB2312"/>
          <w:sz w:val="32"/>
          <w:szCs w:val="32"/>
        </w:rPr>
        <w:t>市退役军人事务局认真贯彻落实《中华人民共和国政府信息公开条例》文件精神，严格按照市委市政府有关要求，</w:t>
      </w:r>
      <w:r>
        <w:rPr>
          <w:rFonts w:hint="eastAsia" w:ascii="仿宋_GB2312" w:hAnsi="仿宋_GB2312" w:eastAsia="仿宋_GB2312" w:cs="仿宋_GB2312"/>
          <w:sz w:val="32"/>
          <w:szCs w:val="32"/>
          <w:lang w:val="en-US" w:eastAsia="zh-CN"/>
        </w:rPr>
        <w:t>立足新时代退役军人事务工作，聚焦重点领域信息公开，提高政务工作透明度，</w:t>
      </w:r>
      <w:r>
        <w:rPr>
          <w:rFonts w:hint="eastAsia" w:ascii="仿宋_GB2312" w:hAnsi="仿宋_GB2312" w:eastAsia="仿宋_GB2312" w:cs="仿宋_GB2312"/>
          <w:sz w:val="32"/>
          <w:szCs w:val="32"/>
        </w:rPr>
        <w:t>确保政务公开各项工作有序推进。</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（一）主动公开情况:</w:t>
      </w:r>
      <w:r>
        <w:rPr>
          <w:rFonts w:hint="eastAsia" w:ascii="仿宋_GB2312" w:hAnsi="仿宋_GB2312" w:eastAsia="仿宋_GB2312" w:cs="仿宋_GB2312"/>
          <w:sz w:val="32"/>
          <w:szCs w:val="32"/>
          <w:lang w:val="en-US" w:eastAsia="zh-CN"/>
        </w:rPr>
        <w:t>2023年，本单位通过不同渠道主动公开政府信息共91条，其中在政府网站公开政府信息数20条，在慈晓政务号“慈溪退役军人”公开政府信息数71条。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color w:val="FF0000"/>
          <w:sz w:val="32"/>
          <w:szCs w:val="32"/>
          <w:lang w:val="en-US" w:eastAsia="zh-CN"/>
        </w:rPr>
      </w:pPr>
      <w:r>
        <w:rPr>
          <w:rFonts w:hint="eastAsia" w:ascii="楷体_GB2312" w:hAnsi="楷体_GB2312" w:eastAsia="楷体_GB2312" w:cs="楷体_GB2312"/>
          <w:b/>
          <w:bCs/>
          <w:sz w:val="32"/>
          <w:szCs w:val="32"/>
          <w:lang w:val="en-US" w:eastAsia="zh-CN"/>
        </w:rPr>
        <w:t>（二）依申请公开情况:</w:t>
      </w:r>
      <w:r>
        <w:rPr>
          <w:rFonts w:hint="eastAsia" w:ascii="仿宋_GB2312" w:hAnsi="仿宋_GB2312" w:eastAsia="仿宋_GB2312" w:cs="仿宋_GB2312"/>
          <w:sz w:val="32"/>
          <w:szCs w:val="32"/>
          <w:lang w:val="en-US" w:eastAsia="zh-CN"/>
        </w:rPr>
        <w:t>规范政府信息依申请公开办理流程，加强信息公开答复闭环管理。2023年，本单位收到依申请公开信息0件。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（三）政府信息管理情况:</w:t>
      </w:r>
      <w:r>
        <w:rPr>
          <w:rFonts w:hint="eastAsia" w:ascii="仿宋_GB2312" w:hAnsi="仿宋_GB2312" w:eastAsia="仿宋_GB2312" w:cs="仿宋_GB2312"/>
          <w:sz w:val="32"/>
          <w:szCs w:val="32"/>
          <w:lang w:val="en-US" w:eastAsia="zh-CN"/>
        </w:rPr>
        <w:t>严格审核把关，落实拟公开信息的审核制度；</w:t>
      </w:r>
      <w:r>
        <w:rPr>
          <w:rFonts w:hint="eastAsia" w:ascii="仿宋_GB2312" w:hAnsi="仿宋_GB2312" w:eastAsia="仿宋_GB2312" w:cs="仿宋_GB2312"/>
          <w:sz w:val="32"/>
          <w:szCs w:val="32"/>
        </w:rPr>
        <w:t>全面梳理主动公开内容目录，明确公开内容和时间节点，制定更新计划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配备专职信息员，确保信息发布及时不延误</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（四）平台建设情况：</w:t>
      </w:r>
      <w:r>
        <w:rPr>
          <w:rFonts w:hint="eastAsia" w:ascii="仿宋_GB2312" w:hAnsi="仿宋_GB2312" w:eastAsia="仿宋_GB2312" w:cs="仿宋_GB2312"/>
          <w:sz w:val="32"/>
          <w:szCs w:val="32"/>
          <w:lang w:val="en-US" w:eastAsia="zh-CN"/>
        </w:rPr>
        <w:t>通过市政府“慈溪市退役军人事务局”公开栏目、慈晓政务号“慈溪退役军人”等平台，依法依规公开政府信息。并详细公布信息公开指南，方便群众了解相关工作信息和办事程序。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（五）监督保障情况：</w:t>
      </w:r>
      <w:r>
        <w:rPr>
          <w:rFonts w:hint="eastAsia" w:ascii="仿宋_GB2312" w:hAnsi="仿宋_GB2312" w:eastAsia="仿宋_GB2312" w:cs="仿宋_GB2312"/>
          <w:sz w:val="32"/>
          <w:szCs w:val="32"/>
          <w:lang w:val="en-US" w:eastAsia="zh-CN"/>
        </w:rPr>
        <w:t>明确领导责任制和信息公开工作机制，由局办公室专门负责政府信息工作的发布与管理，切实保障政府</w:t>
      </w:r>
      <w:bookmarkStart w:id="0" w:name="_GoBack"/>
      <w:bookmarkEnd w:id="0"/>
      <w:r>
        <w:rPr>
          <w:rFonts w:hint="eastAsia" w:ascii="仿宋_GB2312" w:hAnsi="仿宋_GB2312" w:eastAsia="仿宋_GB2312" w:cs="仿宋_GB2312"/>
          <w:sz w:val="32"/>
          <w:szCs w:val="32"/>
          <w:lang w:val="en-US" w:eastAsia="zh-CN"/>
        </w:rPr>
        <w:t>信息公开工作的有序开展。按照要求开展政务公开培训，不断规范政务公开工作，积极参加全市统一的政务公开社会评议并定期按规定发布责任追究情况。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sz w:val="32"/>
          <w:szCs w:val="32"/>
          <w:lang w:val="en-US" w:eastAsia="zh-CN"/>
        </w:rPr>
        <w:t>二、主动公开政府信息情况</w:t>
      </w:r>
    </w:p>
    <w:tbl>
      <w:tblPr>
        <w:tblStyle w:val="2"/>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2588"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制发件数</w:t>
            </w:r>
          </w:p>
        </w:tc>
        <w:tc>
          <w:tcPr>
            <w:tcW w:w="2252"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废止件数</w:t>
            </w:r>
          </w:p>
        </w:tc>
        <w:tc>
          <w:tcPr>
            <w:tcW w:w="1980"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规章</w:t>
            </w:r>
          </w:p>
        </w:tc>
        <w:tc>
          <w:tcPr>
            <w:tcW w:w="2588"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225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198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588"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2</w:t>
            </w:r>
          </w:p>
        </w:tc>
        <w:tc>
          <w:tcPr>
            <w:tcW w:w="225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4</w:t>
            </w:r>
          </w:p>
        </w:tc>
        <w:tc>
          <w:tcPr>
            <w:tcW w:w="1980" w:type="dxa"/>
            <w:vAlign w:val="center"/>
          </w:tcPr>
          <w:p>
            <w:pPr>
              <w:spacing w:line="400" w:lineRule="exact"/>
              <w:jc w:val="center"/>
              <w:rPr>
                <w:rFonts w:hint="default" w:ascii="仿宋_GB2312" w:hAnsi="仿宋_GB2312" w:eastAsia="仿宋_GB2312" w:cs="Times New Roman"/>
                <w:sz w:val="24"/>
                <w:szCs w:val="24"/>
                <w:lang w:val="en-US"/>
              </w:rPr>
            </w:pPr>
            <w:r>
              <w:rPr>
                <w:rFonts w:hint="eastAsia" w:ascii="仿宋_GB2312" w:hAnsi="仿宋_GB2312" w:eastAsia="仿宋_GB2312" w:cs="Times New Roman"/>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行政许可</w:t>
            </w:r>
          </w:p>
        </w:tc>
        <w:tc>
          <w:tcPr>
            <w:tcW w:w="6820" w:type="dxa"/>
            <w:gridSpan w:val="3"/>
            <w:vAlign w:val="center"/>
          </w:tcPr>
          <w:p>
            <w:pPr>
              <w:spacing w:line="400" w:lineRule="exact"/>
              <w:jc w:val="center"/>
              <w:rPr>
                <w:rFonts w:hint="eastAsia" w:ascii="仿宋_GB2312" w:hAnsi="仿宋_GB2312" w:eastAsia="仿宋_GB2312" w:cs="Times New Roman"/>
                <w:sz w:val="24"/>
                <w:szCs w:val="24"/>
                <w:highlight w:val="yellow"/>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行政处罚</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行政强制</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行政事业性收费</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sz w:val="32"/>
          <w:szCs w:val="32"/>
          <w:lang w:val="en-US" w:eastAsia="zh-CN"/>
        </w:rPr>
        <w:t>三、收到和处理政府信息公开申请情况</w:t>
      </w:r>
    </w:p>
    <w:tbl>
      <w:tblPr>
        <w:tblStyle w:val="2"/>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vAlign w:val="center"/>
          </w:tcPr>
          <w:p>
            <w:pPr>
              <w:spacing w:line="400" w:lineRule="exact"/>
              <w:rPr>
                <w:rFonts w:ascii="宋体" w:eastAsia="宋体" w:cs="Times New Roman"/>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自然人</w:t>
            </w:r>
          </w:p>
        </w:tc>
        <w:tc>
          <w:tcPr>
            <w:tcW w:w="3597" w:type="dxa"/>
            <w:gridSpan w:val="5"/>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法人或其他组织</w:t>
            </w:r>
          </w:p>
        </w:tc>
        <w:tc>
          <w:tcPr>
            <w:tcW w:w="519"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continue"/>
            <w:vAlign w:val="center"/>
          </w:tcPr>
          <w:p>
            <w:pPr>
              <w:spacing w:line="400" w:lineRule="exact"/>
              <w:rPr>
                <w:rFonts w:ascii="黑体" w:hAnsi="黑体" w:eastAsia="黑体" w:cs="Times New Roman"/>
                <w:sz w:val="24"/>
                <w:szCs w:val="24"/>
              </w:rPr>
            </w:pPr>
          </w:p>
        </w:tc>
        <w:tc>
          <w:tcPr>
            <w:tcW w:w="772"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商业企业</w:t>
            </w:r>
          </w:p>
        </w:tc>
        <w:tc>
          <w:tcPr>
            <w:tcW w:w="705"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科研机构</w:t>
            </w:r>
          </w:p>
        </w:tc>
        <w:tc>
          <w:tcPr>
            <w:tcW w:w="925"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社会公益组织</w:t>
            </w:r>
          </w:p>
        </w:tc>
        <w:tc>
          <w:tcPr>
            <w:tcW w:w="735"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法律服务机构</w:t>
            </w:r>
          </w:p>
        </w:tc>
        <w:tc>
          <w:tcPr>
            <w:tcW w:w="460"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其他</w:t>
            </w:r>
          </w:p>
        </w:tc>
        <w:tc>
          <w:tcPr>
            <w:tcW w:w="519" w:type="dxa"/>
            <w:vMerge w:val="continue"/>
            <w:vAlign w:val="center"/>
          </w:tcPr>
          <w:p>
            <w:pPr>
              <w:spacing w:line="400" w:lineRule="exact"/>
              <w:rPr>
                <w:rFonts w:ascii="黑体" w:hAnsi="黑体" w:eastAsia="黑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本年新收到政府信息公开申请数量</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上年结转政府信息公开申请数量</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三、本年度办理结果</w:t>
            </w: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（一）予以公开</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（三）不予公开</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（四）无法提供</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（五）不予处理</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（六）其他处理</w:t>
            </w: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（七）总计</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四、结转下年度继续办理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rPr>
      </w:pPr>
      <w:r>
        <w:rPr>
          <w:rFonts w:hint="eastAsia" w:ascii="黑体" w:hAnsi="黑体" w:eastAsia="黑体" w:cs="黑体"/>
          <w:sz w:val="32"/>
          <w:szCs w:val="32"/>
          <w:lang w:val="en-US" w:eastAsia="zh-CN"/>
        </w:rPr>
        <w:t>四、政府信息公开行政复议、行政诉讼情况</w:t>
      </w:r>
    </w:p>
    <w:tbl>
      <w:tblPr>
        <w:tblStyle w:val="2"/>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661"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29"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20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66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40</w:t>
            </w:r>
          </w:p>
        </w:tc>
        <w:tc>
          <w:tcPr>
            <w:tcW w:w="529" w:type="dxa"/>
            <w:tcBorders>
              <w:tl2br w:val="nil"/>
              <w:tr2bl w:val="nil"/>
            </w:tcBorders>
            <w:tcMar>
              <w:left w:w="108" w:type="dxa"/>
              <w:right w:w="108" w:type="dxa"/>
            </w:tcMar>
            <w:vAlign w:val="center"/>
          </w:tcPr>
          <w:p>
            <w:pPr>
              <w:keepNext w:val="0"/>
              <w:keepLines w:val="0"/>
              <w:pageBreakBefore w:val="0"/>
              <w:widowControl w:val="0"/>
              <w:tabs>
                <w:tab w:val="center" w:pos="157"/>
              </w:tabs>
              <w:kinsoku/>
              <w:wordWrap/>
              <w:overflowPunct/>
              <w:topLinePunct w:val="0"/>
              <w:autoSpaceDE/>
              <w:autoSpaceDN/>
              <w:bidi w:val="0"/>
              <w:adjustRightInd/>
              <w:snapToGrid/>
              <w:spacing w:line="560" w:lineRule="exact"/>
              <w:ind w:firstLine="640" w:firstLineChars="200"/>
              <w:jc w:val="center"/>
              <w:textAlignment w:val="auto"/>
              <w:rPr>
                <w:rFonts w:hint="default" w:asciiTheme="minorHAnsi" w:hAnsiTheme="minorHAnsi" w:eastAsiaTheme="minorEastAsia" w:cstheme="minorBidi"/>
                <w:kern w:val="2"/>
                <w:sz w:val="21"/>
                <w:szCs w:val="24"/>
                <w:lang w:val="en-US" w:eastAsia="zh-CN" w:bidi="ar-SA"/>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61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tabs>
                <w:tab w:val="center" w:pos="184"/>
              </w:tabs>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tabs>
                <w:tab w:val="center" w:pos="184"/>
              </w:tabs>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5"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617"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w:t>
            </w:r>
          </w:p>
        </w:tc>
      </w:tr>
    </w:tbl>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五、存在的主要问题及改进情况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（一）存在的主要问题。</w:t>
      </w:r>
      <w:r>
        <w:rPr>
          <w:rFonts w:hint="eastAsia" w:ascii="仿宋_GB2312" w:hAnsi="仿宋_GB2312" w:eastAsia="仿宋_GB2312" w:cs="仿宋_GB2312"/>
          <w:sz w:val="32"/>
          <w:szCs w:val="32"/>
          <w:lang w:val="en-US" w:eastAsia="zh-CN"/>
        </w:rPr>
        <w:t>部分信息未及时更新至最新内容，信息存在错别字、表述不规范等问题；信息员的专业水平有待进一步加强。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（二）改进情况。</w:t>
      </w:r>
      <w:r>
        <w:rPr>
          <w:rFonts w:hint="eastAsia" w:ascii="仿宋_GB2312" w:hAnsi="仿宋_GB2312" w:eastAsia="仿宋_GB2312" w:cs="仿宋_GB2312"/>
          <w:sz w:val="32"/>
          <w:szCs w:val="32"/>
          <w:lang w:val="en-US" w:eastAsia="zh-CN"/>
        </w:rPr>
        <w:t>一方面通过加强与上级部门的对接沟通，及时处理整改出现的问题，做到信息公开及时、准确和全面。另一方面加大相关人员系统操作、依申请公开答复等业务知识的学习培训力度，提升工作人员对政务公开有关细则和政策的把握能力，提高业务水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sz w:val="32"/>
          <w:szCs w:val="32"/>
        </w:rPr>
      </w:pPr>
      <w:r>
        <w:rPr>
          <w:rFonts w:hint="eastAsia" w:ascii="黑体" w:hAnsi="黑体" w:eastAsia="黑体" w:cs="黑体"/>
          <w:sz w:val="32"/>
          <w:szCs w:val="32"/>
          <w:lang w:val="en-US" w:eastAsia="zh-CN"/>
        </w:rPr>
        <w:t>六、其他需要报告的事项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2023年1月1日至12月31日，本单位共收取信息处理费0元。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慈溪市退役军人事务局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2024年1月11日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754FF6"/>
    <w:rsid w:val="0C4A13D8"/>
    <w:rsid w:val="0C8669F0"/>
    <w:rsid w:val="0E74600F"/>
    <w:rsid w:val="0E9E654C"/>
    <w:rsid w:val="0F7C5CAD"/>
    <w:rsid w:val="0FEC21DD"/>
    <w:rsid w:val="11F5363F"/>
    <w:rsid w:val="175115ED"/>
    <w:rsid w:val="1B5B5CC1"/>
    <w:rsid w:val="1BC55165"/>
    <w:rsid w:val="1C57166C"/>
    <w:rsid w:val="22853819"/>
    <w:rsid w:val="234158C6"/>
    <w:rsid w:val="239857CE"/>
    <w:rsid w:val="26B7771D"/>
    <w:rsid w:val="28B47106"/>
    <w:rsid w:val="2A4341DB"/>
    <w:rsid w:val="2BFD5900"/>
    <w:rsid w:val="303A175E"/>
    <w:rsid w:val="30867069"/>
    <w:rsid w:val="368F00A8"/>
    <w:rsid w:val="38E23DE0"/>
    <w:rsid w:val="3AA60452"/>
    <w:rsid w:val="3B1A0ACA"/>
    <w:rsid w:val="3B56327F"/>
    <w:rsid w:val="3F3B19D7"/>
    <w:rsid w:val="40BC5E3C"/>
    <w:rsid w:val="411F2B03"/>
    <w:rsid w:val="431C09C2"/>
    <w:rsid w:val="4420530B"/>
    <w:rsid w:val="47BB36B5"/>
    <w:rsid w:val="490C7173"/>
    <w:rsid w:val="4A315667"/>
    <w:rsid w:val="4CE733D1"/>
    <w:rsid w:val="534E7FA5"/>
    <w:rsid w:val="53D04107"/>
    <w:rsid w:val="54560EE2"/>
    <w:rsid w:val="54DA02B1"/>
    <w:rsid w:val="56E60763"/>
    <w:rsid w:val="570064CA"/>
    <w:rsid w:val="59141CF5"/>
    <w:rsid w:val="5D0C1038"/>
    <w:rsid w:val="5D230E4C"/>
    <w:rsid w:val="5D8F5D8E"/>
    <w:rsid w:val="60FF100C"/>
    <w:rsid w:val="623026F4"/>
    <w:rsid w:val="652303E3"/>
    <w:rsid w:val="6F917A47"/>
    <w:rsid w:val="6FE62BA6"/>
    <w:rsid w:val="701631D2"/>
    <w:rsid w:val="726A1369"/>
    <w:rsid w:val="72EA6883"/>
    <w:rsid w:val="75F52CE2"/>
    <w:rsid w:val="7A414C4B"/>
    <w:rsid w:val="7B021CC4"/>
    <w:rsid w:val="7D3B4628"/>
    <w:rsid w:val="7EDC0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21</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2022-01-13T02:39:00Z</dcterms:created>
  <dc:creator>资料</dc:creator>
  <cp:lastModifiedBy>资料</cp:lastModifiedBy>
  <dcterms:modified xsi:type="dcterms:W3CDTF">2024-01-11T02:43:41Z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6A6DBBE0FC094A4295C439FB7CFD0341</vt:lpwstr>
  </property>
</Properties>
</file>