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Theme="majorEastAsia" w:hAnsiTheme="majorEastAsia" w:eastAsiaTheme="majorEastAsia"/>
          <w:b/>
          <w:sz w:val="28"/>
        </w:rPr>
      </w:pPr>
      <w:bookmarkStart w:id="0" w:name="_GoBack"/>
      <w:r>
        <w:rPr>
          <w:rFonts w:hint="eastAsia" w:asciiTheme="majorEastAsia" w:hAnsiTheme="majorEastAsia" w:eastAsiaTheme="majorEastAsia"/>
          <w:b/>
          <w:sz w:val="28"/>
        </w:rPr>
        <w:t>施工期环境保护措施落实情况</w:t>
      </w:r>
      <w:bookmarkEnd w:id="0"/>
    </w:p>
    <w:p>
      <w:pPr>
        <w:spacing w:line="480" w:lineRule="exact"/>
        <w:rPr>
          <w:rFonts w:hint="eastAsia" w:asciiTheme="majorEastAsia" w:hAnsiTheme="majorEastAsia" w:eastAsiaTheme="majorEastAsia"/>
          <w:b/>
          <w:sz w:val="28"/>
        </w:rPr>
      </w:pPr>
    </w:p>
    <w:p>
      <w:pPr>
        <w:spacing w:line="480" w:lineRule="exact"/>
        <w:rPr>
          <w:sz w:val="28"/>
        </w:rPr>
      </w:pPr>
      <w:r>
        <w:rPr>
          <w:rFonts w:hint="eastAsia"/>
          <w:sz w:val="28"/>
          <w:lang w:val="en-US" w:eastAsia="zh-CN"/>
        </w:rPr>
        <w:t>1.</w:t>
      </w:r>
      <w:r>
        <w:rPr>
          <w:rFonts w:hint="eastAsia"/>
          <w:sz w:val="28"/>
        </w:rPr>
        <w:t>临时项目部</w:t>
      </w:r>
    </w:p>
    <w:p>
      <w:pPr>
        <w:spacing w:line="480" w:lineRule="exact"/>
        <w:ind w:firstLine="560" w:firstLineChars="200"/>
        <w:rPr>
          <w:sz w:val="28"/>
        </w:rPr>
      </w:pPr>
      <w:r>
        <w:rPr>
          <w:rFonts w:hint="eastAsia"/>
          <w:sz w:val="28"/>
        </w:rPr>
        <w:t>项目部搭设前取得国土资源局批准的临时用地手续，并签订了复耕承诺书，在工程完成后按当地政府相关要求进行复耕。</w:t>
      </w:r>
    </w:p>
    <w:p>
      <w:pPr>
        <w:spacing w:line="480" w:lineRule="exact"/>
        <w:ind w:firstLine="560" w:firstLineChars="200"/>
        <w:rPr>
          <w:sz w:val="28"/>
        </w:rPr>
      </w:pPr>
      <w:r>
        <w:rPr>
          <w:rFonts w:hint="eastAsia"/>
          <w:sz w:val="28"/>
        </w:rPr>
        <w:t>厨房排污处设置了隔油池，厕所设置了化粪池，并用临时排污管排放至市政污水系统内，排放前取得市水务公司颁发的排污许可证。</w:t>
      </w:r>
    </w:p>
    <w:p>
      <w:pPr>
        <w:spacing w:line="480" w:lineRule="exact"/>
        <w:ind w:firstLine="560" w:firstLineChars="200"/>
        <w:rPr>
          <w:sz w:val="28"/>
        </w:rPr>
      </w:pPr>
      <w:r>
        <w:rPr>
          <w:rFonts w:hint="eastAsia"/>
          <w:sz w:val="28"/>
        </w:rPr>
        <w:t>项目部生活垃圾集中放置，并与当地环卫部门签订了定时收集处置生活垃圾的协议，委托当地环卫部门进行处置。</w:t>
      </w:r>
    </w:p>
    <w:p>
      <w:pPr>
        <w:spacing w:line="480" w:lineRule="exact"/>
        <w:ind w:firstLine="560" w:firstLineChars="200"/>
        <w:rPr>
          <w:sz w:val="28"/>
        </w:rPr>
      </w:pPr>
      <w:r>
        <w:rPr>
          <w:rFonts w:hint="eastAsia"/>
          <w:sz w:val="28"/>
        </w:rPr>
        <w:t>项目部内合理布局，按适当位置设置花坛，种植绿植和草皮，以美化项目部环境。</w:t>
      </w:r>
    </w:p>
    <w:p>
      <w:pPr>
        <w:spacing w:line="480" w:lineRule="exact"/>
        <w:ind w:firstLine="480"/>
        <w:rPr>
          <w:sz w:val="28"/>
        </w:rPr>
      </w:pPr>
      <w:r>
        <w:rPr>
          <w:rFonts w:hint="eastAsia"/>
          <w:sz w:val="28"/>
        </w:rPr>
        <w:t>组织员工学习环保知识，加强环保意识，使大家认识到环保的重要性和必要性，贯彻各级政府有关水土保持、环境保护的方针、政策和法令，确保在施工过程中，防止水土流失、保持排水顺畅，工地干净卫生，施工中尽量减少对周围绿化环境的影响和破坏。</w:t>
      </w:r>
    </w:p>
    <w:p>
      <w:pPr>
        <w:spacing w:line="480" w:lineRule="exact"/>
        <w:rPr>
          <w:sz w:val="28"/>
        </w:rPr>
      </w:pPr>
      <w:r>
        <w:rPr>
          <w:rFonts w:hint="eastAsia"/>
          <w:sz w:val="28"/>
          <w:lang w:val="en-US" w:eastAsia="zh-CN"/>
        </w:rPr>
        <w:t>2.</w:t>
      </w:r>
      <w:r>
        <w:rPr>
          <w:rFonts w:hint="eastAsia"/>
          <w:sz w:val="28"/>
        </w:rPr>
        <w:t>施工出入口及围挡</w:t>
      </w:r>
    </w:p>
    <w:p>
      <w:pPr>
        <w:spacing w:line="480" w:lineRule="exact"/>
        <w:ind w:firstLine="552"/>
        <w:rPr>
          <w:sz w:val="28"/>
        </w:rPr>
      </w:pPr>
      <w:r>
        <w:rPr>
          <w:rFonts w:hint="eastAsia"/>
          <w:sz w:val="28"/>
        </w:rPr>
        <w:t>施工出入口以及与周边交叉路口处均设置围挡，围挡采用砖砌并设置车辆进出大门，大门处均设有门卫，对进出人员进行登记管理。围挡上设置自动喷淋装置，已减少施工场地内灰尘逸出，污染周边环境。</w:t>
      </w:r>
    </w:p>
    <w:p>
      <w:pPr>
        <w:spacing w:line="480" w:lineRule="exact"/>
        <w:ind w:firstLine="552"/>
        <w:rPr>
          <w:sz w:val="28"/>
        </w:rPr>
      </w:pPr>
      <w:r>
        <w:rPr>
          <w:rFonts w:hint="eastAsia"/>
          <w:sz w:val="28"/>
        </w:rPr>
        <w:t>出入口处设置洗车池，防止车辆轮胎污染周边的道路。</w:t>
      </w:r>
    </w:p>
    <w:p>
      <w:pPr>
        <w:spacing w:line="480" w:lineRule="exact"/>
        <w:rPr>
          <w:sz w:val="28"/>
        </w:rPr>
      </w:pPr>
      <w:r>
        <w:rPr>
          <w:rFonts w:hint="eastAsia"/>
          <w:sz w:val="28"/>
          <w:lang w:val="en-US" w:eastAsia="zh-CN"/>
        </w:rPr>
        <w:t>3.</w:t>
      </w:r>
      <w:r>
        <w:rPr>
          <w:rFonts w:hint="eastAsia"/>
          <w:sz w:val="28"/>
        </w:rPr>
        <w:t>施工现场：施工环境污染主要包括噪声、大气及水污染、固体废弃物污染等。</w:t>
      </w:r>
    </w:p>
    <w:p>
      <w:pPr>
        <w:spacing w:line="480" w:lineRule="exact"/>
        <w:rPr>
          <w:sz w:val="28"/>
        </w:rPr>
      </w:pPr>
      <w:r>
        <w:rPr>
          <w:rFonts w:hint="eastAsia"/>
          <w:sz w:val="28"/>
          <w:lang w:val="en-US" w:eastAsia="zh-CN"/>
        </w:rPr>
        <w:t>3.1</w:t>
      </w:r>
      <w:r>
        <w:rPr>
          <w:rFonts w:hint="eastAsia"/>
          <w:sz w:val="28"/>
        </w:rPr>
        <w:t>噪声</w:t>
      </w:r>
    </w:p>
    <w:p>
      <w:pPr>
        <w:spacing w:line="480" w:lineRule="exact"/>
        <w:ind w:firstLine="425" w:firstLineChars="152"/>
        <w:rPr>
          <w:sz w:val="28"/>
        </w:rPr>
      </w:pPr>
      <w:r>
        <w:rPr>
          <w:rFonts w:hint="eastAsia"/>
          <w:sz w:val="28"/>
        </w:rPr>
        <w:t>噪声主要包括施工现场生产的噪声和车辆运输时产生的噪声。根据国家环保局颁发的《建筑施工场界噪声限值》（GB12523）要求，土石方施工阶段的噪声限值为：昼间75db，夜间55db。</w:t>
      </w:r>
    </w:p>
    <w:p>
      <w:pPr>
        <w:spacing w:line="480" w:lineRule="exact"/>
        <w:ind w:firstLine="425" w:firstLineChars="152"/>
        <w:rPr>
          <w:sz w:val="28"/>
        </w:rPr>
      </w:pPr>
      <w:r>
        <w:rPr>
          <w:rFonts w:hint="eastAsia"/>
          <w:sz w:val="28"/>
        </w:rPr>
        <w:t>施工过程尽量选用噪声小的施工工艺和施工机械，将噪音较大的如木工棚、钢筋工棚等加工场地布置在远离居民生活区位置，以减小噪音对居民的影响。</w:t>
      </w:r>
    </w:p>
    <w:p>
      <w:pPr>
        <w:spacing w:line="480" w:lineRule="exact"/>
        <w:ind w:firstLine="425" w:firstLineChars="152"/>
        <w:rPr>
          <w:sz w:val="28"/>
        </w:rPr>
      </w:pPr>
      <w:r>
        <w:rPr>
          <w:rFonts w:hint="eastAsia"/>
          <w:sz w:val="28"/>
        </w:rPr>
        <w:t>对噪音较大的施工机械，如挖掘机、发电机、压路机等，在居民休息的时间段（中午12点-2点、夜间20点-次日7点）内停止施工。在中高考期间，严格按照市政府相关要求停止有噪音的施工。</w:t>
      </w:r>
    </w:p>
    <w:p>
      <w:pPr>
        <w:spacing w:line="480" w:lineRule="exact"/>
        <w:rPr>
          <w:sz w:val="28"/>
        </w:rPr>
      </w:pPr>
      <w:r>
        <w:rPr>
          <w:rFonts w:hint="eastAsia"/>
          <w:sz w:val="28"/>
          <w:lang w:val="en-US" w:eastAsia="zh-CN"/>
        </w:rPr>
        <w:t>3.2</w:t>
      </w:r>
      <w:r>
        <w:rPr>
          <w:rFonts w:hint="eastAsia"/>
          <w:sz w:val="28"/>
        </w:rPr>
        <w:t>大气污染：大气污染主要是因为扬尘。</w:t>
      </w:r>
    </w:p>
    <w:p>
      <w:pPr>
        <w:spacing w:line="480" w:lineRule="exact"/>
        <w:ind w:firstLine="425" w:firstLineChars="152"/>
        <w:rPr>
          <w:sz w:val="28"/>
        </w:rPr>
      </w:pPr>
      <w:r>
        <w:rPr>
          <w:rFonts w:hint="eastAsia"/>
          <w:sz w:val="28"/>
        </w:rPr>
        <w:t>对施工现场采取覆盖、固化、洒水等有效措施，施工现场的材料堆放场地、加工场地均采用硬化处理。</w:t>
      </w:r>
    </w:p>
    <w:p>
      <w:pPr>
        <w:spacing w:line="480" w:lineRule="exact"/>
        <w:ind w:firstLine="425" w:firstLineChars="152"/>
        <w:rPr>
          <w:sz w:val="28"/>
        </w:rPr>
      </w:pPr>
      <w:r>
        <w:rPr>
          <w:rFonts w:hint="eastAsia"/>
          <w:sz w:val="28"/>
        </w:rPr>
        <w:t>遇到四级以上风力的时候不得进行土方回填、转运以及其他可能产生扬尘污染的施工。</w:t>
      </w:r>
    </w:p>
    <w:p>
      <w:pPr>
        <w:spacing w:line="480" w:lineRule="exact"/>
        <w:ind w:firstLine="425" w:firstLineChars="152"/>
        <w:rPr>
          <w:sz w:val="28"/>
        </w:rPr>
      </w:pPr>
      <w:r>
        <w:rPr>
          <w:rFonts w:hint="eastAsia"/>
          <w:sz w:val="28"/>
        </w:rPr>
        <w:t>安排洒水车及时洒水，以减少扬尘污染。</w:t>
      </w:r>
    </w:p>
    <w:p>
      <w:pPr>
        <w:spacing w:line="480" w:lineRule="exact"/>
        <w:ind w:firstLine="425" w:firstLineChars="152"/>
        <w:rPr>
          <w:sz w:val="28"/>
        </w:rPr>
      </w:pPr>
      <w:r>
        <w:rPr>
          <w:rFonts w:hint="eastAsia"/>
          <w:sz w:val="28"/>
        </w:rPr>
        <w:t>在土方开挖时，随时洒水，运输车辆均采用密闭式或篷布覆盖的方式，以减少扬尘污染。</w:t>
      </w:r>
    </w:p>
    <w:p>
      <w:pPr>
        <w:spacing w:line="480" w:lineRule="exact"/>
        <w:rPr>
          <w:sz w:val="28"/>
        </w:rPr>
      </w:pPr>
      <w:r>
        <w:rPr>
          <w:rFonts w:hint="eastAsia"/>
          <w:sz w:val="28"/>
          <w:lang w:val="en-US" w:eastAsia="zh-CN"/>
        </w:rPr>
        <w:t>3.3</w:t>
      </w:r>
      <w:r>
        <w:rPr>
          <w:rFonts w:hint="eastAsia"/>
          <w:sz w:val="28"/>
        </w:rPr>
        <w:t>水污染：</w:t>
      </w:r>
    </w:p>
    <w:p>
      <w:pPr>
        <w:spacing w:line="480" w:lineRule="exact"/>
        <w:ind w:firstLine="480"/>
        <w:rPr>
          <w:sz w:val="28"/>
        </w:rPr>
      </w:pPr>
      <w:r>
        <w:rPr>
          <w:rFonts w:hint="eastAsia"/>
          <w:sz w:val="28"/>
        </w:rPr>
        <w:t>桥梁泥浆池和出入口洗车池处均设置二级沉淀池，废水不得直接排入市政管网，废水经二次沉淀后可用于洒水降尘。</w:t>
      </w:r>
    </w:p>
    <w:p>
      <w:pPr>
        <w:spacing w:line="480" w:lineRule="exact"/>
        <w:ind w:firstLine="480"/>
        <w:rPr>
          <w:rFonts w:hint="eastAsia" w:eastAsiaTheme="minorEastAsia"/>
          <w:sz w:val="28"/>
          <w:lang w:eastAsia="zh-CN"/>
        </w:rPr>
      </w:pPr>
      <w:r>
        <w:rPr>
          <w:rFonts w:hint="eastAsia"/>
          <w:sz w:val="28"/>
        </w:rPr>
        <w:t>现场存放油料、脱模剂处须进行防渗撤处理，防止油料泄漏污染土壤水体</w:t>
      </w:r>
      <w:r>
        <w:rPr>
          <w:rFonts w:hint="eastAsia"/>
          <w:sz w:val="28"/>
          <w:lang w:eastAsia="zh-CN"/>
        </w:rPr>
        <w:t>。</w:t>
      </w:r>
    </w:p>
    <w:sectPr>
      <w:pgSz w:w="11906" w:h="16838"/>
      <w:pgMar w:top="1440" w:right="992" w:bottom="1440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ED9"/>
    <w:rsid w:val="00187BFE"/>
    <w:rsid w:val="001E1ED9"/>
    <w:rsid w:val="003C3B10"/>
    <w:rsid w:val="00420656"/>
    <w:rsid w:val="005D63F5"/>
    <w:rsid w:val="00747832"/>
    <w:rsid w:val="00787BC5"/>
    <w:rsid w:val="00A55C0F"/>
    <w:rsid w:val="00C666EF"/>
    <w:rsid w:val="00E24E56"/>
    <w:rsid w:val="00F020F5"/>
    <w:rsid w:val="00F3113B"/>
    <w:rsid w:val="00F54960"/>
    <w:rsid w:val="00FA0244"/>
    <w:rsid w:val="31CA1F01"/>
    <w:rsid w:val="75BFF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442</Words>
  <Characters>2525</Characters>
  <Lines>21</Lines>
  <Paragraphs>5</Paragraphs>
  <TotalTime>125</TotalTime>
  <ScaleCrop>false</ScaleCrop>
  <LinksUpToDate>false</LinksUpToDate>
  <CharactersWithSpaces>2962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2022-08-16T16:06:00Z</dcterms:created>
  <dc:creator>ASUS</dc:creator>
  <cp:lastModifiedBy>慈溪市建设局</cp:lastModifiedBy>
  <dcterms:modified xsi:type="dcterms:W3CDTF">2022-08-19T08:11:28Z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