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附件3</w:t>
      </w:r>
    </w:p>
    <w:p>
      <w:pPr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胜山镇——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慈溪市企业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投资工业项目“标准地”投资建设协议</w:t>
      </w:r>
    </w:p>
    <w:p>
      <w:pPr>
        <w:spacing w:line="560" w:lineRule="exact"/>
        <w:ind w:firstLine="2880" w:firstLineChars="900"/>
        <w:jc w:val="lef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（</w:t>
      </w:r>
      <w:r>
        <w:rPr>
          <w:rFonts w:hint="eastAsia" w:ascii="宋体" w:hAnsi="宋体" w:eastAsia="宋体"/>
          <w:b/>
          <w:sz w:val="32"/>
          <w:szCs w:val="32"/>
        </w:rPr>
        <w:t>要 点）</w:t>
      </w:r>
    </w:p>
    <w:p>
      <w:pPr>
        <w:jc w:val="left"/>
        <w:rPr>
          <w:rFonts w:ascii="宋体" w:hAnsi="宋体" w:eastAsia="宋体"/>
          <w:sz w:val="24"/>
          <w:szCs w:val="24"/>
        </w:rPr>
      </w:pPr>
    </w:p>
    <w:p>
      <w:pPr>
        <w:jc w:val="left"/>
        <w:rPr>
          <w:rFonts w:ascii="宋体" w:hAnsi="宋体" w:eastAsia="宋体"/>
          <w:sz w:val="24"/>
          <w:szCs w:val="24"/>
        </w:rPr>
      </w:pPr>
    </w:p>
    <w:p>
      <w:pPr>
        <w:spacing w:line="53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第一条　根据《中华人民共和国物权法》、《中华人民共和国合同法》、《中华人民共和国土地管理法》、《浙江省人民政府办公厅关于加快推进“标准地”改革的实施意见》（浙政办发〔2018〕73号）、《浙江省企业投资工业项目标准地工作指引》和慈溪市“标准地”工作等相关规定，本着平等、自愿、诚实信用的原则，经双方协商一致，订立本协议。</w:t>
      </w:r>
    </w:p>
    <w:p>
      <w:pPr>
        <w:spacing w:line="53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30" w:lineRule="exact"/>
        <w:ind w:firstLine="560" w:firstLineChars="200"/>
        <w:jc w:val="lef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第二条　本协议项下宗地编号：</w:t>
      </w:r>
      <w:r>
        <w:rPr>
          <w:rFonts w:hint="eastAsia" w:ascii="宋体" w:hAnsi="宋体"/>
          <w:sz w:val="28"/>
          <w:szCs w:val="28"/>
          <w:u w:val="single"/>
        </w:rPr>
        <w:t>慈胜山         #</w:t>
      </w:r>
      <w:r>
        <w:rPr>
          <w:rFonts w:hint="eastAsia" w:ascii="宋体" w:hAnsi="宋体"/>
          <w:sz w:val="28"/>
          <w:szCs w:val="28"/>
        </w:rPr>
        <w:t>，宗地总面积大写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平方米（小写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平方米，即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亩)。</w:t>
      </w:r>
    </w:p>
    <w:p>
      <w:pPr>
        <w:spacing w:line="53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本协议项下宗地坐落：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3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本协议项下宗地建设项目准入行业：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行业代码                               </w:t>
      </w:r>
    </w:p>
    <w:p>
      <w:pPr>
        <w:spacing w:line="53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 xml:space="preserve">行业名称                               </w:t>
      </w:r>
      <w:r>
        <w:rPr>
          <w:rFonts w:hint="eastAsia" w:ascii="宋体" w:hAnsi="宋体"/>
          <w:sz w:val="28"/>
          <w:szCs w:val="28"/>
          <w:u w:val="single"/>
        </w:rPr>
        <w:t>。</w:t>
      </w:r>
    </w:p>
    <w:p>
      <w:pPr>
        <w:spacing w:line="53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3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第三条　本协议项下宗地建设项目应当符合下列标准要求：</w:t>
      </w:r>
    </w:p>
    <w:p>
      <w:pPr>
        <w:spacing w:line="53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（一）固定资产投资强度不低于每亩人民币大写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</w:rPr>
        <w:t>万元（小写</w:t>
      </w:r>
      <w:r>
        <w:rPr>
          <w:rFonts w:hint="eastAsia" w:ascii="宋体" w:hAnsi="宋体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z w:val="24"/>
          <w:szCs w:val="24"/>
        </w:rPr>
        <w:t>万元）；</w:t>
      </w:r>
    </w:p>
    <w:p>
      <w:pPr>
        <w:spacing w:line="53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（二）建筑容积率：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/>
          <w:sz w:val="24"/>
          <w:szCs w:val="24"/>
        </w:rPr>
        <w:t>;</w:t>
      </w:r>
    </w:p>
    <w:p>
      <w:pPr>
        <w:spacing w:line="53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（三）年亩均税收不少于人民币大写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</w:rPr>
        <w:t>万元/亩（小写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万元/亩)；</w:t>
      </w:r>
    </w:p>
    <w:p>
      <w:pPr>
        <w:spacing w:line="54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（四）单位能耗增加值不低于人民币大写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万元/吨标煤（小写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</w:rPr>
        <w:t>万元/吨标煤)；</w:t>
      </w:r>
    </w:p>
    <w:p>
      <w:pPr>
        <w:spacing w:line="54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（五）单位排放增加值不低于人民币大写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</w:rPr>
        <w:t>万元/吨（小写</w:t>
      </w:r>
      <w:r>
        <w:rPr>
          <w:rFonts w:hint="eastAsia" w:ascii="宋体" w:hAnsi="宋体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z w:val="24"/>
          <w:szCs w:val="24"/>
        </w:rPr>
        <w:t>万元/吨)；</w:t>
      </w:r>
    </w:p>
    <w:p>
      <w:pPr>
        <w:spacing w:line="540" w:lineRule="exact"/>
        <w:ind w:firstLine="480" w:firstLineChars="200"/>
        <w:jc w:val="lef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（六）R&amp;D经费支出与主营业务收入之比不低于百分之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（即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%）；</w:t>
      </w:r>
    </w:p>
    <w:p>
      <w:pPr>
        <w:spacing w:line="540" w:lineRule="exact"/>
        <w:ind w:firstLine="480" w:firstLineChars="2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（七）其他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       。 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第四条　乙方应于土地出让合同签订前向甲方缴纳履约保证金人民币大写</w:t>
      </w:r>
      <w:r>
        <w:rPr>
          <w:rFonts w:hint="eastAsia" w:ascii="宋体" w:hAnsi="宋体"/>
          <w:sz w:val="28"/>
          <w:szCs w:val="28"/>
          <w:u w:val="single"/>
        </w:rPr>
        <w:t xml:space="preserve">  拾  </w:t>
      </w:r>
      <w:r>
        <w:rPr>
          <w:rFonts w:hint="eastAsia" w:ascii="宋体" w:hAnsi="宋体"/>
          <w:sz w:val="28"/>
          <w:szCs w:val="28"/>
        </w:rPr>
        <w:t>万元/亩（小写</w:t>
      </w:r>
      <w:r>
        <w:rPr>
          <w:rFonts w:hint="eastAsia" w:ascii="宋体" w:hAnsi="宋体"/>
          <w:sz w:val="28"/>
          <w:szCs w:val="28"/>
          <w:u w:val="single"/>
        </w:rPr>
        <w:t xml:space="preserve">  10 </w:t>
      </w:r>
      <w:r>
        <w:rPr>
          <w:rFonts w:hint="eastAsia" w:ascii="宋体" w:hAnsi="宋体"/>
          <w:sz w:val="28"/>
          <w:szCs w:val="28"/>
        </w:rPr>
        <w:t>万元/亩），履约保证金不抵扣土地出让价款，分三期退还。按本协议约定按时开工的，退还</w:t>
      </w:r>
      <w:r>
        <w:rPr>
          <w:rFonts w:hint="eastAsia" w:ascii="宋体" w:hAnsi="宋体"/>
          <w:sz w:val="28"/>
          <w:szCs w:val="28"/>
          <w:u w:val="single"/>
        </w:rPr>
        <w:t xml:space="preserve"> 25  </w:t>
      </w:r>
      <w:r>
        <w:rPr>
          <w:rFonts w:hint="eastAsia" w:ascii="宋体" w:hAnsi="宋体"/>
          <w:sz w:val="28"/>
          <w:szCs w:val="28"/>
        </w:rPr>
        <w:t>%；按本协议约定按时竣工并通过竣工验收的，退还</w:t>
      </w:r>
      <w:r>
        <w:rPr>
          <w:rFonts w:hint="eastAsia" w:ascii="宋体" w:hAnsi="宋体"/>
          <w:sz w:val="28"/>
          <w:szCs w:val="28"/>
          <w:u w:val="single"/>
        </w:rPr>
        <w:t xml:space="preserve"> 25 </w:t>
      </w:r>
      <w:r>
        <w:rPr>
          <w:rFonts w:hint="eastAsia" w:ascii="宋体" w:hAnsi="宋体"/>
          <w:sz w:val="28"/>
          <w:szCs w:val="28"/>
        </w:rPr>
        <w:t>%；按本协议约定按时达产并通过达产复核的，退还剩余部分履约保证金。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40" w:lineRule="exact"/>
        <w:ind w:left="210" w:leftChars="100"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第五条　本协议项下宗地建设项目开发建设期限为</w:t>
      </w:r>
      <w:r>
        <w:rPr>
          <w:rFonts w:hint="eastAsia" w:ascii="宋体" w:hAnsi="宋体"/>
          <w:sz w:val="28"/>
          <w:szCs w:val="28"/>
          <w:u w:val="single"/>
        </w:rPr>
        <w:t>3</w:t>
      </w:r>
      <w:r>
        <w:rPr>
          <w:rFonts w:hint="eastAsia" w:ascii="宋体" w:hAnsi="宋体"/>
          <w:sz w:val="28"/>
          <w:szCs w:val="28"/>
        </w:rPr>
        <w:t>年，具体开竣工时间以《国有建设用地使用权出让合同》及《出让合同补充协议》约定为准。乙方不能按期开竣工，应提前30日向甲方提出延期申请，经甲方同意后，报市国土资源局批准，其项目开竣工时间相应顺延，但延期时间不得超过一年。</w:t>
      </w:r>
    </w:p>
    <w:p>
      <w:pPr>
        <w:spacing w:line="540" w:lineRule="exact"/>
        <w:ind w:left="210" w:leftChars="100" w:firstLine="560" w:firstLineChars="200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 w:eastAsia="宋体" w:cs="仿宋_GB2312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第六条</w:t>
      </w:r>
      <w:r>
        <w:rPr>
          <w:rFonts w:hint="eastAsia" w:ascii="宋体" w:hAnsi="宋体" w:eastAsia="宋体"/>
          <w:b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</w:rPr>
        <w:t>违约责任：</w:t>
      </w:r>
      <w:r>
        <w:rPr>
          <w:rFonts w:hint="eastAsia" w:ascii="宋体" w:hAnsi="宋体" w:eastAsia="宋体"/>
          <w:bCs/>
          <w:sz w:val="28"/>
          <w:szCs w:val="28"/>
        </w:rPr>
        <w:t>项下宗地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>建筑容积率、亩均税收、单位能耗增加值、单位排放增加值、R&amp;D投入强度</w:t>
      </w:r>
      <w:r>
        <w:rPr>
          <w:rFonts w:hint="eastAsia" w:ascii="宋体" w:hAnsi="宋体" w:eastAsia="宋体"/>
          <w:bCs/>
          <w:sz w:val="28"/>
          <w:szCs w:val="28"/>
        </w:rPr>
        <w:t>指标不符合本协议约定的，按照实际差额部分占约定最低标准的比例，向镇政府支付相当于同比例建设用地使用权出让价款的违约金，并继续履行“</w:t>
      </w:r>
      <w:r>
        <w:rPr>
          <w:rFonts w:hint="eastAsia" w:ascii="宋体" w:hAnsi="宋体" w:eastAsia="宋体" w:cs="仿宋_GB2312"/>
          <w:sz w:val="28"/>
          <w:szCs w:val="28"/>
        </w:rPr>
        <w:t>慈溪市企业投资工业项目“标准地”投资建设协议</w:t>
      </w:r>
      <w:r>
        <w:rPr>
          <w:rFonts w:hint="eastAsia" w:ascii="宋体" w:hAnsi="宋体" w:eastAsia="宋体"/>
          <w:bCs/>
          <w:sz w:val="28"/>
          <w:szCs w:val="28"/>
        </w:rPr>
        <w:t>”。</w:t>
      </w:r>
    </w:p>
    <w:p>
      <w:pPr>
        <w:spacing w:line="340" w:lineRule="exact"/>
        <w:jc w:val="left"/>
        <w:rPr>
          <w:sz w:val="28"/>
          <w:szCs w:val="28"/>
        </w:rPr>
      </w:pPr>
    </w:p>
    <w:p>
      <w:pPr>
        <w:spacing w:line="340" w:lineRule="exact"/>
        <w:jc w:val="left"/>
        <w:rPr>
          <w:sz w:val="28"/>
          <w:szCs w:val="28"/>
        </w:rPr>
      </w:pPr>
    </w:p>
    <w:p>
      <w:pPr>
        <w:spacing w:line="340" w:lineRule="exact"/>
        <w:jc w:val="left"/>
        <w:rPr>
          <w:sz w:val="28"/>
          <w:szCs w:val="28"/>
        </w:rPr>
      </w:pPr>
    </w:p>
    <w:p>
      <w:pPr>
        <w:spacing w:line="3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</w:t>
      </w:r>
    </w:p>
    <w:p>
      <w:pPr>
        <w:spacing w:line="340" w:lineRule="exact"/>
        <w:jc w:val="left"/>
        <w:rPr>
          <w:sz w:val="28"/>
          <w:szCs w:val="28"/>
        </w:rPr>
      </w:pPr>
    </w:p>
    <w:p>
      <w:pPr>
        <w:spacing w:line="560" w:lineRule="exact"/>
        <w:ind w:left="723" w:hanging="723" w:hangingChars="300"/>
        <w:rPr>
          <w:rFonts w:ascii="宋体" w:hAnsi="宋体" w:eastAsia="宋体"/>
          <w:sz w:val="24"/>
          <w:szCs w:val="24"/>
        </w:rPr>
      </w:pPr>
      <w:r>
        <w:rPr>
          <w:rFonts w:hint="eastAsia"/>
          <w:b/>
          <w:sz w:val="24"/>
          <w:szCs w:val="24"/>
        </w:rPr>
        <w:t>说明：</w:t>
      </w:r>
      <w:r>
        <w:rPr>
          <w:rFonts w:hint="eastAsia" w:ascii="宋体" w:hAnsi="宋体" w:eastAsia="宋体"/>
          <w:sz w:val="24"/>
          <w:szCs w:val="24"/>
        </w:rPr>
        <w:t>根据</w:t>
      </w:r>
      <w:r>
        <w:rPr>
          <w:rFonts w:hint="eastAsia" w:ascii="宋体" w:hAnsi="宋体" w:eastAsia="宋体" w:cs="仿宋_GB2312"/>
          <w:sz w:val="24"/>
          <w:szCs w:val="24"/>
        </w:rPr>
        <w:t>慈政办发[2018]113号附件</w:t>
      </w:r>
      <w:r>
        <w:rPr>
          <w:rFonts w:hint="eastAsia" w:ascii="宋体" w:hAnsi="宋体" w:eastAsia="宋体" w:cs="宋体"/>
          <w:kern w:val="0"/>
          <w:sz w:val="24"/>
          <w:szCs w:val="24"/>
        </w:rPr>
        <w:t>——</w:t>
      </w:r>
      <w:r>
        <w:rPr>
          <w:rFonts w:hint="eastAsia" w:ascii="宋体" w:hAnsi="宋体" w:eastAsia="宋体" w:cs="仿宋_GB2312"/>
          <w:sz w:val="24"/>
          <w:szCs w:val="24"/>
        </w:rPr>
        <w:t>慈溪市企业投资工业项目“标准地”投资建设协议（范本）</w:t>
      </w:r>
    </w:p>
    <w:sectPr>
      <w:pgSz w:w="11906" w:h="16838"/>
      <w:pgMar w:top="1191" w:right="1797" w:bottom="964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5206"/>
    <w:rsid w:val="00002074"/>
    <w:rsid w:val="0000498A"/>
    <w:rsid w:val="00011BE3"/>
    <w:rsid w:val="00064DED"/>
    <w:rsid w:val="0013135B"/>
    <w:rsid w:val="00185428"/>
    <w:rsid w:val="001B7AA0"/>
    <w:rsid w:val="00225206"/>
    <w:rsid w:val="00236421"/>
    <w:rsid w:val="003007DC"/>
    <w:rsid w:val="00306D9E"/>
    <w:rsid w:val="00322216"/>
    <w:rsid w:val="00460527"/>
    <w:rsid w:val="00491AF6"/>
    <w:rsid w:val="004A487E"/>
    <w:rsid w:val="005922CD"/>
    <w:rsid w:val="005F79B2"/>
    <w:rsid w:val="00602540"/>
    <w:rsid w:val="007308A0"/>
    <w:rsid w:val="007C6E0A"/>
    <w:rsid w:val="007F146C"/>
    <w:rsid w:val="008F59F5"/>
    <w:rsid w:val="009709FE"/>
    <w:rsid w:val="009F176E"/>
    <w:rsid w:val="00A136DE"/>
    <w:rsid w:val="00A1668C"/>
    <w:rsid w:val="00B41B71"/>
    <w:rsid w:val="00C10975"/>
    <w:rsid w:val="00C65674"/>
    <w:rsid w:val="00CB40C7"/>
    <w:rsid w:val="00D209BE"/>
    <w:rsid w:val="00E1160C"/>
    <w:rsid w:val="00E57BB1"/>
    <w:rsid w:val="3057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CXMJ</Company>
  <Pages>2</Pages>
  <Words>178</Words>
  <Characters>1020</Characters>
  <Lines>8</Lines>
  <Paragraphs>2</Paragraphs>
  <TotalTime>45</TotalTime>
  <ScaleCrop>false</ScaleCrop>
  <LinksUpToDate>false</LinksUpToDate>
  <CharactersWithSpaces>1196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2021-03-15T23:34:00Z</dcterms:created>
  <dc:creator>Administrator</dc:creator>
  <cp:lastModifiedBy>蘑菇头上开出一朵花</cp:lastModifiedBy>
  <cp:lastPrinted>2021-04-08T00:28:00Z</cp:lastPrinted>
  <dcterms:modified xsi:type="dcterms:W3CDTF">2021-07-29T07:27:51Z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6D7567ED56694E72B2AC773BFAD524BC</vt:lpwstr>
  </property>
</Properties>
</file>