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pStyle w:val="2"/>
        <w:ind w:left="0" w:leftChars="0" w:firstLine="0" w:firstLineChars="0"/>
        <w:jc w:val="center"/>
        <w:rPr>
          <w:rFonts w:ascii="仿宋" w:hAnsi="仿宋" w:eastAsia="仿宋"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  <w:lang w:eastAsia="zh-CN"/>
        </w:rPr>
        <w:t>慈溪市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市场监督管理局</w:t>
      </w:r>
      <w:r>
        <w:rPr>
          <w:rFonts w:hint="eastAsia" w:ascii="方正小标宋简体" w:eastAsia="方正小标宋简体"/>
          <w:sz w:val="36"/>
          <w:szCs w:val="36"/>
        </w:rPr>
        <w:t>行政规范性文件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清理结果</w:t>
      </w:r>
    </w:p>
    <w:bookmarkEnd w:id="0"/>
    <w:tbl>
      <w:tblPr>
        <w:tblStyle w:val="5"/>
        <w:tblW w:w="13260" w:type="dxa"/>
        <w:tblInd w:w="-1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535"/>
        <w:gridCol w:w="7522"/>
        <w:gridCol w:w="2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序号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文号</w:t>
            </w:r>
          </w:p>
        </w:tc>
        <w:tc>
          <w:tcPr>
            <w:tcW w:w="75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文件名称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清理</w:t>
            </w:r>
            <w:r>
              <w:rPr>
                <w:rFonts w:hint="eastAsia" w:ascii="黑体" w:eastAsia="黑体"/>
                <w:sz w:val="28"/>
                <w:szCs w:val="28"/>
                <w:lang w:eastAsia="zh-CN"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923" w:type="dxa"/>
            <w:noWrap w:val="0"/>
            <w:vAlign w:val="center"/>
          </w:tcPr>
          <w:p>
            <w:pPr>
              <w:ind w:firstLine="280" w:firstLineChars="100"/>
              <w:jc w:val="both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jc w:val="both"/>
              <w:rPr>
                <w:rFonts w:hint="eastAsia" w:ascii="华文仿宋" w:hAnsi="华文仿宋" w:eastAsia="华文仿宋" w:cs="华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慈工商〔2010〕44号</w:t>
            </w:r>
          </w:p>
        </w:tc>
        <w:tc>
          <w:tcPr>
            <w:tcW w:w="7522" w:type="dxa"/>
            <w:noWrap w:val="0"/>
            <w:vAlign w:val="center"/>
          </w:tcPr>
          <w:p>
            <w:pPr>
              <w:ind w:firstLine="1100" w:firstLineChars="500"/>
              <w:jc w:val="both"/>
              <w:rPr>
                <w:rFonts w:hint="eastAsia" w:asci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  <w:lang w:bidi="ar-SA"/>
              </w:rPr>
              <w:t>关于修订企业登记档案资料查询有关规定的通知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慈工商〔2010〕88号</w:t>
            </w:r>
          </w:p>
        </w:tc>
        <w:tc>
          <w:tcPr>
            <w:tcW w:w="75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  <w:lang w:bidi="ar-SA"/>
              </w:rPr>
              <w:t>关于印发行政处罚案件档案查阅暂行规定的通知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8"/>
                <w:szCs w:val="28"/>
                <w:lang w:val="en-US" w:eastAsia="zh-CN" w:bidi="ar-SA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慈工商〔2010〕80号</w:t>
            </w:r>
          </w:p>
        </w:tc>
        <w:tc>
          <w:tcPr>
            <w:tcW w:w="75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  <w:lang w:bidi="ar-SA"/>
              </w:rPr>
              <w:t>关于印发《宁波市工商行政管理局慈溪分局企业信用预警管理实施办法》的通知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8"/>
                <w:szCs w:val="28"/>
                <w:lang w:val="en-US" w:eastAsia="zh-CN" w:bidi="ar-SA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color w:val="auto"/>
                <w:spacing w:val="-20"/>
                <w:kern w:val="2"/>
                <w:sz w:val="24"/>
                <w:szCs w:val="24"/>
                <w:shd w:val="clear" w:color="auto" w:fill="FBFBFB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慈工商〔2012〕10号</w:t>
            </w:r>
          </w:p>
        </w:tc>
        <w:tc>
          <w:tcPr>
            <w:tcW w:w="75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color w:val="000000"/>
                <w:spacing w:val="0"/>
                <w:sz w:val="22"/>
                <w:szCs w:val="22"/>
                <w:shd w:val="clear" w:color="auto" w:fill="FFFFFF"/>
                <w:lang w:bidi="ar-SA"/>
              </w:rPr>
              <w:t>关于修订《宁波市工商局慈溪分局投诉案件受理、查处、回复等有关问题的规定》的通知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8"/>
                <w:szCs w:val="28"/>
                <w:lang w:val="en-US" w:eastAsia="zh-CN" w:bidi="ar-SA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</w:rPr>
              <w:t>慈工商〔2010〕99号</w:t>
            </w:r>
          </w:p>
        </w:tc>
        <w:tc>
          <w:tcPr>
            <w:tcW w:w="75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仿宋_GB2312"/>
                <w:sz w:val="22"/>
                <w:szCs w:val="22"/>
                <w:lang w:bidi="ar-SA"/>
              </w:rPr>
              <w:t>关于印发慈溪市消费维权约谈制度的通知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Arial" w:hAnsi="Arial" w:eastAsia="仿宋_GB2312" w:cs="Arial"/>
                <w:sz w:val="28"/>
                <w:szCs w:val="28"/>
                <w:lang w:val="en-US" w:eastAsia="zh-CN" w:bidi="ar-SA"/>
              </w:rPr>
              <w:t>保留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-方正超大字符集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4F1D5E"/>
    <w:rsid w:val="474F1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引文目录1"/>
    <w:basedOn w:val="1"/>
    <w:next w:val="1"/>
    <w:qFormat/>
    <w:uiPriority w:val="0"/>
    <w:pPr>
      <w:spacing w:beforeAutospacing="1" w:afterAutospacing="1"/>
      <w:ind w:left="420" w:leftChars="200"/>
    </w:pPr>
    <w:rPr>
      <w:rFonts w:hint="eastAsia" w:ascii="Calibri" w:hAnsi="Calibri" w:cs="黑体"/>
    </w:r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2021-08-24T02:54:00Z</dcterms:created>
  <dc:creator>LICHENG</dc:creator>
  <cp:lastModifiedBy>LICHENG</cp:lastModifiedBy>
  <dcterms:modified xsi:type="dcterms:W3CDTF">2021-08-24T02:56:40Z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