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lang w:eastAsia="zh-CN"/>
        </w:rPr>
      </w:pPr>
      <w:r>
        <w:rPr>
          <w:rFonts w:ascii="方正小标宋简体" w:hAnsi="方正小标宋简体" w:eastAsia="方正小标宋简体" w:cs="方正小标宋简体"/>
          <w:sz w:val="44"/>
          <w:szCs w:val="44"/>
        </w:rPr>
        <w:t>2020</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新市民服务中心</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信息公开工作年度报告</w:t>
      </w:r>
    </w:p>
    <w:p>
      <w:pPr>
        <w:spacing w:line="560" w:lineRule="exact"/>
        <w:rPr>
          <w:rFonts w:hint="eastAsia" w:ascii="仿宋_GB2312" w:hAnsi="仿宋_GB2312" w:eastAsia="仿宋_GB2312" w:cs="仿宋_GB2312"/>
          <w:sz w:val="32"/>
          <w:szCs w:val="32"/>
        </w:rPr>
      </w:pPr>
    </w:p>
    <w:p>
      <w:pPr>
        <w:spacing w:line="560" w:lineRule="exact"/>
        <w:ind w:firstLine="640" w:firstLineChars="200"/>
        <w:jc w:val="left"/>
        <w:rPr>
          <w:rFonts w:ascii="黑体" w:hAnsi="黑体" w:eastAsia="黑体" w:cs="仿宋_GB2312"/>
          <w:bCs/>
          <w:sz w:val="32"/>
          <w:szCs w:val="32"/>
        </w:rPr>
      </w:pPr>
      <w:r>
        <w:rPr>
          <w:rFonts w:hint="eastAsia" w:ascii="黑体" w:hAnsi="黑体" w:eastAsia="黑体" w:cs="仿宋_GB2312"/>
          <w:bCs/>
          <w:sz w:val="32"/>
          <w:szCs w:val="32"/>
        </w:rPr>
        <w:t>一、总体情况</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本年度报告</w:t>
      </w:r>
      <w:r>
        <w:rPr>
          <w:rFonts w:hint="eastAsia" w:ascii="仿宋_GB2312" w:hAnsi="仿宋_GB2312" w:eastAsia="仿宋_GB2312" w:cs="仿宋_GB2312"/>
          <w:color w:val="auto"/>
          <w:sz w:val="32"/>
          <w:szCs w:val="32"/>
          <w:lang w:eastAsia="zh-CN"/>
        </w:rPr>
        <w:t>严格按照</w:t>
      </w:r>
      <w:r>
        <w:rPr>
          <w:rFonts w:hint="eastAsia" w:ascii="仿宋_GB2312" w:hAnsi="仿宋_GB2312" w:eastAsia="仿宋_GB2312" w:cs="仿宋_GB2312"/>
          <w:color w:val="auto"/>
          <w:sz w:val="32"/>
          <w:szCs w:val="32"/>
        </w:rPr>
        <w:t>《中华人民共和国政府信息公开条例》（国务院492号令）（以下简称《条例》）</w:t>
      </w:r>
      <w:r>
        <w:rPr>
          <w:rFonts w:hint="eastAsia" w:ascii="仿宋_GB2312" w:hAnsi="仿宋_GB2312" w:eastAsia="仿宋_GB2312" w:cs="仿宋_GB2312"/>
          <w:color w:val="auto"/>
          <w:sz w:val="32"/>
          <w:szCs w:val="32"/>
          <w:lang w:eastAsia="zh-CN"/>
        </w:rPr>
        <w:t>的规定与</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《国务院办公厅政府信息与政务公开办公室关于政府信息公开工作年度报告有关事项的通知》（国办公开办函</w:t>
      </w:r>
      <w:r>
        <w:rPr>
          <w:rFonts w:hint="eastAsia" w:ascii="仿宋_GB2312" w:hAnsi="仿宋_GB2312" w:eastAsia="仿宋_GB2312" w:cs="仿宋_GB2312"/>
          <w:color w:val="auto"/>
          <w:sz w:val="32"/>
          <w:szCs w:val="32"/>
          <w:lang w:val="en-US" w:eastAsia="zh-CN"/>
        </w:rPr>
        <w:t>〔2019〕60号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，结合市</w:t>
      </w:r>
      <w:r>
        <w:rPr>
          <w:rFonts w:hint="eastAsia" w:ascii="仿宋_GB2312" w:hAnsi="仿宋_GB2312" w:eastAsia="仿宋_GB2312" w:cs="仿宋_GB2312"/>
          <w:color w:val="auto"/>
          <w:sz w:val="32"/>
          <w:szCs w:val="32"/>
          <w:lang w:eastAsia="zh-CN"/>
        </w:rPr>
        <w:t>新市民服务中心</w:t>
      </w:r>
      <w:r>
        <w:rPr>
          <w:rFonts w:hint="eastAsia" w:ascii="仿宋_GB2312" w:hAnsi="仿宋_GB2312" w:eastAsia="仿宋_GB2312" w:cs="仿宋_GB2312"/>
          <w:color w:val="auto"/>
          <w:sz w:val="32"/>
          <w:szCs w:val="32"/>
        </w:rPr>
        <w:t>政府信息公开工作情况，特向社会公布20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慈溪</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新市民服务中心</w:t>
      </w:r>
      <w:r>
        <w:rPr>
          <w:rFonts w:hint="eastAsia" w:ascii="仿宋_GB2312" w:hAnsi="仿宋_GB2312" w:eastAsia="仿宋_GB2312" w:cs="仿宋_GB2312"/>
          <w:color w:val="auto"/>
          <w:sz w:val="32"/>
          <w:szCs w:val="32"/>
        </w:rPr>
        <w:t>政府信息公开工作年度报告。本年报由政府信息公开总体情况，主动公开政府信息情况，收到和处理政府信息公开申请情况，因政府信息公开工作被申请行政复议、提起行政诉讼情况，政府信息公开工作存在的主要问题及改进情况，其他需要报告的事项六个部分组成。年度报告统计时间段为2020年1月1日至12月31日。本年报的电子版可在“</w:t>
      </w:r>
      <w:r>
        <w:rPr>
          <w:rFonts w:hint="eastAsia" w:ascii="仿宋_GB2312" w:hAnsi="仿宋_GB2312" w:eastAsia="仿宋_GB2312" w:cs="仿宋_GB2312"/>
          <w:color w:val="auto"/>
          <w:sz w:val="32"/>
          <w:szCs w:val="32"/>
          <w:lang w:eastAsia="zh-CN"/>
        </w:rPr>
        <w:t>慈溪市人民政府</w:t>
      </w:r>
      <w:r>
        <w:rPr>
          <w:rFonts w:hint="eastAsia" w:ascii="仿宋_GB2312" w:hAnsi="仿宋_GB2312" w:eastAsia="仿宋_GB2312" w:cs="仿宋_GB2312"/>
          <w:color w:val="auto"/>
          <w:sz w:val="32"/>
          <w:szCs w:val="32"/>
        </w:rPr>
        <w:t>”政府门户网站（http://www.cixi.gov.cn）中</w:t>
      </w:r>
      <w:r>
        <w:rPr>
          <w:rFonts w:hint="eastAsia" w:ascii="仿宋_GB2312" w:hAnsi="仿宋_GB2312" w:eastAsia="仿宋_GB2312" w:cs="仿宋_GB2312"/>
          <w:color w:val="auto"/>
          <w:sz w:val="32"/>
          <w:szCs w:val="32"/>
          <w:lang w:eastAsia="zh-CN"/>
        </w:rPr>
        <w:t>政府</w:t>
      </w:r>
      <w:r>
        <w:rPr>
          <w:rFonts w:hint="eastAsia" w:ascii="仿宋_GB2312" w:hAnsi="仿宋_GB2312" w:eastAsia="仿宋_GB2312" w:cs="仿宋_GB2312"/>
          <w:color w:val="auto"/>
          <w:sz w:val="32"/>
          <w:szCs w:val="32"/>
        </w:rPr>
        <w:t>部门</w:t>
      </w:r>
      <w:r>
        <w:rPr>
          <w:rFonts w:hint="eastAsia" w:ascii="仿宋_GB2312" w:hAnsi="仿宋_GB2312" w:eastAsia="仿宋_GB2312" w:cs="仿宋_GB2312"/>
          <w:color w:val="auto"/>
          <w:sz w:val="32"/>
          <w:szCs w:val="32"/>
          <w:lang w:eastAsia="zh-CN"/>
        </w:rPr>
        <w:t>（单位）</w:t>
      </w:r>
      <w:r>
        <w:rPr>
          <w:rFonts w:hint="eastAsia" w:ascii="仿宋_GB2312" w:hAnsi="仿宋_GB2312" w:eastAsia="仿宋_GB2312" w:cs="仿宋_GB2312"/>
          <w:color w:val="auto"/>
          <w:sz w:val="32"/>
          <w:szCs w:val="32"/>
        </w:rPr>
        <w:t>政府信息公开专栏下载。</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（一）主动公开情况</w:t>
      </w:r>
    </w:p>
    <w:p>
      <w:pPr>
        <w:spacing w:line="560" w:lineRule="exact"/>
        <w:ind w:firstLine="640" w:firstLineChars="200"/>
        <w:jc w:val="left"/>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auto"/>
          <w:sz w:val="32"/>
          <w:szCs w:val="32"/>
        </w:rPr>
        <w:t>截至20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年底，我</w:t>
      </w:r>
      <w:r>
        <w:rPr>
          <w:rFonts w:hint="eastAsia" w:ascii="仿宋_GB2312" w:hAnsi="仿宋_GB2312" w:eastAsia="仿宋_GB2312" w:cs="仿宋_GB2312"/>
          <w:color w:val="auto"/>
          <w:sz w:val="32"/>
          <w:szCs w:val="32"/>
          <w:lang w:eastAsia="zh-CN"/>
        </w:rPr>
        <w:t>中心</w:t>
      </w:r>
      <w:r>
        <w:rPr>
          <w:rFonts w:hint="eastAsia" w:ascii="仿宋_GB2312" w:hAnsi="仿宋_GB2312" w:eastAsia="仿宋_GB2312" w:cs="仿宋_GB2312"/>
          <w:color w:val="auto"/>
          <w:sz w:val="32"/>
          <w:szCs w:val="32"/>
        </w:rPr>
        <w:t>通过市政府信息公开系统累计主动公开政府信息</w:t>
      </w:r>
      <w:r>
        <w:rPr>
          <w:rFonts w:hint="eastAsia" w:ascii="仿宋_GB2312" w:hAnsi="仿宋_GB2312" w:eastAsia="仿宋_GB2312" w:cs="仿宋_GB2312"/>
          <w:color w:val="auto"/>
          <w:sz w:val="32"/>
          <w:szCs w:val="32"/>
          <w:lang w:val="en-US" w:eastAsia="zh-CN"/>
        </w:rPr>
        <w:t>61</w:t>
      </w:r>
      <w:r>
        <w:rPr>
          <w:rFonts w:hint="eastAsia" w:ascii="仿宋_GB2312" w:hAnsi="仿宋_GB2312" w:eastAsia="仿宋_GB2312" w:cs="仿宋_GB2312"/>
          <w:color w:val="auto"/>
          <w:sz w:val="32"/>
          <w:szCs w:val="32"/>
        </w:rPr>
        <w:t>条。其中</w:t>
      </w:r>
      <w:r>
        <w:rPr>
          <w:rFonts w:hint="eastAsia" w:ascii="仿宋_GB2312" w:hAnsi="仿宋_GB2312" w:eastAsia="仿宋_GB2312" w:cs="仿宋_GB2312"/>
          <w:color w:val="auto"/>
          <w:sz w:val="32"/>
          <w:szCs w:val="32"/>
          <w:lang w:eastAsia="zh-CN"/>
        </w:rPr>
        <w:t>组织机构</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条，约占信息公开总数的</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%；本单位文件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条，约占信息公开总数的</w:t>
      </w:r>
      <w:r>
        <w:rPr>
          <w:rFonts w:hint="eastAsia" w:ascii="仿宋_GB2312" w:hAnsi="仿宋_GB2312" w:eastAsia="仿宋_GB2312" w:cs="仿宋_GB2312"/>
          <w:color w:val="auto"/>
          <w:sz w:val="32"/>
          <w:szCs w:val="32"/>
          <w:lang w:val="en-US" w:eastAsia="zh-CN"/>
        </w:rPr>
        <w:t>6.6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政务动态</w:t>
      </w:r>
      <w:r>
        <w:rPr>
          <w:rFonts w:hint="eastAsia" w:ascii="仿宋_GB2312" w:hAnsi="仿宋_GB2312" w:eastAsia="仿宋_GB2312" w:cs="仿宋_GB2312"/>
          <w:color w:val="auto"/>
          <w:sz w:val="32"/>
          <w:szCs w:val="32"/>
          <w:lang w:val="en-US" w:eastAsia="zh-CN"/>
        </w:rPr>
        <w:t>48</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约</w:t>
      </w:r>
      <w:r>
        <w:rPr>
          <w:rFonts w:hint="eastAsia" w:ascii="仿宋_GB2312" w:hAnsi="仿宋_GB2312" w:eastAsia="仿宋_GB2312" w:cs="仿宋_GB2312"/>
          <w:color w:val="auto"/>
          <w:sz w:val="32"/>
          <w:szCs w:val="32"/>
        </w:rPr>
        <w:t>占信息公开总数的</w:t>
      </w:r>
      <w:r>
        <w:rPr>
          <w:rFonts w:hint="eastAsia" w:ascii="仿宋_GB2312" w:hAnsi="仿宋_GB2312" w:eastAsia="仿宋_GB2312" w:cs="仿宋_GB2312"/>
          <w:color w:val="auto"/>
          <w:sz w:val="32"/>
          <w:szCs w:val="32"/>
          <w:lang w:val="en-US" w:eastAsia="zh-CN"/>
        </w:rPr>
        <w:t>78.7</w:t>
      </w:r>
      <w:r>
        <w:rPr>
          <w:rFonts w:hint="eastAsia" w:ascii="仿宋_GB2312" w:hAnsi="仿宋_GB2312" w:eastAsia="仿宋_GB2312" w:cs="仿宋_GB2312"/>
          <w:color w:val="auto"/>
          <w:sz w:val="32"/>
          <w:szCs w:val="32"/>
        </w:rPr>
        <w:t>%；财政预决算、“三公”经费</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条，约占信息公开总数的</w:t>
      </w: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%；计划总结</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条，约占信息公开总数的</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%；人大代表建议</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约</w:t>
      </w:r>
      <w:r>
        <w:rPr>
          <w:rFonts w:hint="eastAsia" w:ascii="仿宋_GB2312" w:hAnsi="仿宋_GB2312" w:eastAsia="仿宋_GB2312" w:cs="仿宋_GB2312"/>
          <w:color w:val="auto"/>
          <w:sz w:val="32"/>
          <w:szCs w:val="32"/>
        </w:rPr>
        <w:t>占信息公开总数的</w:t>
      </w: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政协委员提案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约</w:t>
      </w:r>
      <w:r>
        <w:rPr>
          <w:rFonts w:hint="eastAsia" w:ascii="仿宋_GB2312" w:hAnsi="仿宋_GB2312" w:eastAsia="仿宋_GB2312" w:cs="仿宋_GB2312"/>
          <w:color w:val="auto"/>
          <w:sz w:val="32"/>
          <w:szCs w:val="32"/>
        </w:rPr>
        <w:t>占信息公开总数的</w:t>
      </w: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；政府信息公开工作年报</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约</w:t>
      </w:r>
      <w:r>
        <w:rPr>
          <w:rFonts w:hint="eastAsia" w:ascii="仿宋_GB2312" w:hAnsi="仿宋_GB2312" w:eastAsia="仿宋_GB2312" w:cs="仿宋_GB2312"/>
          <w:color w:val="auto"/>
          <w:sz w:val="32"/>
          <w:szCs w:val="32"/>
        </w:rPr>
        <w:t>占信息公开总数的</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新媒体政务公开方面，借助微博平台公开信息</w:t>
      </w:r>
      <w:r>
        <w:rPr>
          <w:rFonts w:hint="eastAsia" w:ascii="仿宋_GB2312" w:hAnsi="仿宋_GB2312" w:eastAsia="仿宋_GB2312" w:cs="仿宋_GB2312"/>
          <w:color w:val="auto"/>
          <w:sz w:val="32"/>
          <w:szCs w:val="32"/>
          <w:lang w:val="en-US" w:eastAsia="zh-CN"/>
        </w:rPr>
        <w:t>141</w:t>
      </w:r>
      <w:r>
        <w:rPr>
          <w:rFonts w:hint="eastAsia" w:ascii="仿宋_GB2312" w:hAnsi="仿宋_GB2312" w:eastAsia="仿宋_GB2312" w:cs="仿宋_GB2312"/>
          <w:color w:val="auto"/>
          <w:sz w:val="32"/>
          <w:szCs w:val="32"/>
        </w:rPr>
        <w:t>条，主要宣传各镇、街道有关</w:t>
      </w:r>
      <w:r>
        <w:rPr>
          <w:rFonts w:hint="eastAsia" w:ascii="仿宋_GB2312" w:hAnsi="仿宋_GB2312" w:eastAsia="仿宋_GB2312" w:cs="仿宋_GB2312"/>
          <w:color w:val="auto"/>
          <w:sz w:val="32"/>
          <w:szCs w:val="32"/>
          <w:lang w:eastAsia="zh-CN"/>
        </w:rPr>
        <w:t>新市民培训、活动等</w:t>
      </w:r>
      <w:r>
        <w:rPr>
          <w:rFonts w:hint="eastAsia" w:ascii="仿宋_GB2312" w:hAnsi="仿宋_GB2312" w:eastAsia="仿宋_GB2312" w:cs="仿宋_GB2312"/>
          <w:color w:val="auto"/>
          <w:sz w:val="32"/>
          <w:szCs w:val="32"/>
        </w:rPr>
        <w:t>工作动态，宣传跟</w:t>
      </w:r>
      <w:r>
        <w:rPr>
          <w:rFonts w:hint="eastAsia" w:ascii="仿宋_GB2312" w:hAnsi="仿宋_GB2312" w:eastAsia="仿宋_GB2312" w:cs="仿宋_GB2312"/>
          <w:color w:val="auto"/>
          <w:sz w:val="32"/>
          <w:szCs w:val="32"/>
          <w:lang w:eastAsia="zh-CN"/>
        </w:rPr>
        <w:t>新市民生活、工作</w:t>
      </w:r>
      <w:r>
        <w:rPr>
          <w:rFonts w:hint="eastAsia" w:ascii="仿宋_GB2312" w:hAnsi="仿宋_GB2312" w:eastAsia="仿宋_GB2312" w:cs="仿宋_GB2312"/>
          <w:color w:val="auto"/>
          <w:sz w:val="32"/>
          <w:szCs w:val="32"/>
        </w:rPr>
        <w:t>息息相关的政策及法规；</w:t>
      </w:r>
      <w:r>
        <w:rPr>
          <w:rFonts w:hint="eastAsia" w:ascii="仿宋_GB2312" w:hAnsi="仿宋_GB2312" w:eastAsia="仿宋_GB2312" w:cs="仿宋_GB2312"/>
          <w:color w:val="auto"/>
          <w:sz w:val="32"/>
          <w:szCs w:val="32"/>
          <w:lang w:eastAsia="zh-CN"/>
        </w:rPr>
        <w:t>借助</w:t>
      </w:r>
      <w:r>
        <w:rPr>
          <w:rFonts w:hint="eastAsia" w:ascii="仿宋_GB2312" w:hAnsi="仿宋_GB2312" w:eastAsia="仿宋_GB2312" w:cs="仿宋_GB2312"/>
          <w:color w:val="auto"/>
          <w:sz w:val="32"/>
          <w:szCs w:val="32"/>
        </w:rPr>
        <w:t>微信公众号平台，累计发布</w:t>
      </w:r>
      <w:r>
        <w:rPr>
          <w:rFonts w:hint="eastAsia" w:ascii="仿宋_GB2312" w:hAnsi="仿宋_GB2312" w:eastAsia="仿宋_GB2312" w:cs="仿宋_GB2312"/>
          <w:color w:val="auto"/>
          <w:sz w:val="32"/>
          <w:szCs w:val="32"/>
          <w:lang w:eastAsia="zh-CN"/>
        </w:rPr>
        <w:t>新市民</w:t>
      </w:r>
      <w:r>
        <w:rPr>
          <w:rFonts w:hint="eastAsia" w:ascii="仿宋_GB2312" w:hAnsi="仿宋_GB2312" w:eastAsia="仿宋_GB2312" w:cs="仿宋_GB2312"/>
          <w:color w:val="auto"/>
          <w:sz w:val="32"/>
          <w:szCs w:val="32"/>
        </w:rPr>
        <w:t>相关信息</w:t>
      </w:r>
      <w:r>
        <w:rPr>
          <w:rFonts w:hint="eastAsia" w:ascii="仿宋_GB2312" w:hAnsi="仿宋_GB2312" w:eastAsia="仿宋_GB2312" w:cs="仿宋_GB2312"/>
          <w:color w:val="auto"/>
          <w:sz w:val="32"/>
          <w:szCs w:val="32"/>
          <w:lang w:val="en-US" w:eastAsia="zh-CN"/>
        </w:rPr>
        <w:t>88</w:t>
      </w:r>
      <w:r>
        <w:rPr>
          <w:rFonts w:hint="eastAsia" w:ascii="仿宋_GB2312" w:hAnsi="仿宋_GB2312" w:eastAsia="仿宋_GB2312" w:cs="仿宋_GB2312"/>
          <w:color w:val="auto"/>
          <w:sz w:val="32"/>
          <w:szCs w:val="32"/>
        </w:rPr>
        <w:t>条，主要</w:t>
      </w:r>
      <w:r>
        <w:rPr>
          <w:rFonts w:hint="eastAsia" w:ascii="仿宋_GB2312" w:hAnsi="仿宋_GB2312" w:eastAsia="仿宋_GB2312" w:cs="仿宋_GB2312"/>
          <w:color w:val="auto"/>
          <w:sz w:val="32"/>
          <w:szCs w:val="32"/>
          <w:lang w:eastAsia="zh-CN"/>
        </w:rPr>
        <w:t>宣传的</w:t>
      </w:r>
      <w:r>
        <w:rPr>
          <w:rFonts w:hint="eastAsia" w:ascii="仿宋_GB2312" w:hAnsi="仿宋_GB2312" w:eastAsia="仿宋_GB2312" w:cs="仿宋_GB2312"/>
          <w:color w:val="auto"/>
          <w:sz w:val="32"/>
          <w:szCs w:val="32"/>
        </w:rPr>
        <w:t>是</w:t>
      </w:r>
      <w:r>
        <w:rPr>
          <w:rFonts w:hint="eastAsia" w:ascii="仿宋_GB2312" w:hAnsi="仿宋_GB2312" w:eastAsia="仿宋_GB2312" w:cs="仿宋_GB2312"/>
          <w:color w:val="auto"/>
          <w:sz w:val="32"/>
          <w:szCs w:val="32"/>
          <w:lang w:eastAsia="zh-CN"/>
        </w:rPr>
        <w:t>抗击疫情、复工复产的相关政策文件，</w:t>
      </w:r>
      <w:r>
        <w:rPr>
          <w:rFonts w:hint="eastAsia" w:ascii="仿宋_GB2312" w:hAnsi="仿宋_GB2312" w:eastAsia="仿宋_GB2312" w:cs="仿宋_GB2312"/>
          <w:color w:val="auto"/>
          <w:sz w:val="32"/>
          <w:szCs w:val="32"/>
        </w:rPr>
        <w:t>流动人口量化积分申评，宣传日常生产生活中涌现出来的优秀</w:t>
      </w:r>
      <w:r>
        <w:rPr>
          <w:rFonts w:hint="eastAsia" w:ascii="仿宋_GB2312" w:hAnsi="仿宋_GB2312" w:eastAsia="仿宋_GB2312" w:cs="仿宋_GB2312"/>
          <w:color w:val="auto"/>
          <w:sz w:val="32"/>
          <w:szCs w:val="32"/>
          <w:lang w:eastAsia="zh-CN"/>
        </w:rPr>
        <w:t>新市民典型，新市民知识竞答活动等内容</w:t>
      </w:r>
      <w:r>
        <w:rPr>
          <w:rFonts w:hint="eastAsia" w:ascii="仿宋_GB2312" w:hAnsi="仿宋_GB2312" w:eastAsia="仿宋_GB2312" w:cs="仿宋_GB2312"/>
          <w:color w:val="auto"/>
          <w:sz w:val="32"/>
          <w:szCs w:val="32"/>
        </w:rPr>
        <w:t>，从而进一步营造新老市民和谐共融的良好氛围。</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（二）依申请公开情况</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完善依申请公开办理机制、办理流程、文书格式模板。20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度</w:t>
      </w:r>
      <w:r>
        <w:rPr>
          <w:rFonts w:hint="eastAsia" w:ascii="仿宋_GB2312" w:hAnsi="仿宋_GB2312" w:eastAsia="仿宋_GB2312" w:cs="仿宋_GB2312"/>
          <w:color w:val="auto"/>
          <w:sz w:val="32"/>
          <w:szCs w:val="32"/>
        </w:rPr>
        <w:t>，收到依申请公开1件，</w:t>
      </w:r>
      <w:r>
        <w:rPr>
          <w:rFonts w:hint="eastAsia" w:ascii="仿宋_GB2312" w:hAnsi="仿宋_GB2312" w:eastAsia="仿宋_GB2312" w:cs="仿宋_GB2312"/>
          <w:color w:val="auto"/>
          <w:sz w:val="32"/>
          <w:szCs w:val="32"/>
          <w:lang w:eastAsia="zh-CN"/>
        </w:rPr>
        <w:t>按时办结</w:t>
      </w:r>
      <w:r>
        <w:rPr>
          <w:rFonts w:hint="eastAsia" w:ascii="仿宋_GB2312" w:hAnsi="仿宋_GB2312" w:eastAsia="仿宋_GB2312" w:cs="仿宋_GB2312"/>
          <w:color w:val="auto"/>
          <w:sz w:val="32"/>
          <w:szCs w:val="32"/>
        </w:rPr>
        <w:t>。</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（三）政府信息管理情况</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根据《条例》和市政府有关政府信息公开工作相关规定，将政务公开工作作为</w:t>
      </w:r>
      <w:r>
        <w:rPr>
          <w:rFonts w:hint="eastAsia" w:ascii="仿宋_GB2312" w:hAnsi="仿宋_GB2312" w:eastAsia="仿宋_GB2312" w:cs="仿宋_GB2312"/>
          <w:color w:val="auto"/>
          <w:sz w:val="32"/>
          <w:szCs w:val="32"/>
          <w:lang w:eastAsia="zh-CN"/>
        </w:rPr>
        <w:t>我中心</w:t>
      </w:r>
      <w:r>
        <w:rPr>
          <w:rFonts w:hint="eastAsia" w:ascii="仿宋_GB2312" w:hAnsi="仿宋_GB2312" w:eastAsia="仿宋_GB2312" w:cs="仿宋_GB2312"/>
          <w:color w:val="auto"/>
          <w:sz w:val="32"/>
          <w:szCs w:val="32"/>
        </w:rPr>
        <w:t>的一项重要日常工作，紧贴工作实际，认真落实政府信息主动公开、依申请公开，及时公开机构职责、领导信息、机构概况、政府信息公开指南等，以贯彻推行流动人口新型居住证制度和量化积分管理为契机，加强政策解读回应，切实保障新市民对</w:t>
      </w:r>
      <w:r>
        <w:rPr>
          <w:rFonts w:hint="eastAsia" w:ascii="仿宋_GB2312" w:hAnsi="仿宋_GB2312" w:eastAsia="仿宋_GB2312" w:cs="仿宋_GB2312"/>
          <w:color w:val="auto"/>
          <w:sz w:val="32"/>
          <w:szCs w:val="32"/>
          <w:lang w:eastAsia="zh-CN"/>
        </w:rPr>
        <w:t>新市民</w:t>
      </w:r>
      <w:r>
        <w:rPr>
          <w:rFonts w:hint="eastAsia" w:ascii="仿宋_GB2312" w:hAnsi="仿宋_GB2312" w:eastAsia="仿宋_GB2312" w:cs="仿宋_GB2312"/>
          <w:color w:val="auto"/>
          <w:sz w:val="32"/>
          <w:szCs w:val="32"/>
        </w:rPr>
        <w:t>服务工作的知情权、参与权、表达权和监督权，确保各项工作落到实处。</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（四）平台建设情况</w:t>
      </w:r>
    </w:p>
    <w:p>
      <w:pPr>
        <w:spacing w:line="560" w:lineRule="exact"/>
        <w:ind w:firstLine="640" w:firstLineChars="200"/>
        <w:jc w:val="left"/>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color w:val="auto"/>
          <w:sz w:val="32"/>
          <w:szCs w:val="32"/>
        </w:rPr>
        <w:t>积极拓展政务公开新平台，增强公开能力。以政府信息公开网站为主，充分发挥微博、微信等</w:t>
      </w:r>
      <w:r>
        <w:rPr>
          <w:rFonts w:hint="eastAsia" w:ascii="仿宋_GB2312" w:hAnsi="仿宋_GB2312" w:eastAsia="仿宋_GB2312" w:cs="仿宋_GB2312"/>
          <w:color w:val="auto"/>
          <w:sz w:val="32"/>
          <w:szCs w:val="32"/>
          <w:lang w:eastAsia="zh-CN"/>
        </w:rPr>
        <w:t>政务</w:t>
      </w:r>
      <w:r>
        <w:rPr>
          <w:rFonts w:hint="eastAsia" w:ascii="仿宋_GB2312" w:hAnsi="仿宋_GB2312" w:eastAsia="仿宋_GB2312" w:cs="仿宋_GB2312"/>
          <w:color w:val="auto"/>
          <w:sz w:val="32"/>
          <w:szCs w:val="32"/>
        </w:rPr>
        <w:t>新媒体平台作用，切实加大信息公开工作力度。借助</w:t>
      </w:r>
      <w:r>
        <w:rPr>
          <w:rFonts w:hint="eastAsia" w:ascii="仿宋_GB2312" w:hAnsi="仿宋_GB2312" w:eastAsia="仿宋_GB2312" w:cs="仿宋_GB2312"/>
          <w:color w:val="auto"/>
          <w:sz w:val="32"/>
          <w:szCs w:val="32"/>
          <w:lang w:eastAsia="zh-CN"/>
        </w:rPr>
        <w:t>“慈溪流动人口”</w:t>
      </w:r>
      <w:r>
        <w:rPr>
          <w:rFonts w:hint="eastAsia" w:ascii="仿宋_GB2312" w:hAnsi="仿宋_GB2312" w:eastAsia="仿宋_GB2312" w:cs="仿宋_GB2312"/>
          <w:color w:val="auto"/>
          <w:sz w:val="32"/>
          <w:szCs w:val="32"/>
        </w:rPr>
        <w:t>微博平台，主要宣传各镇、街道有关</w:t>
      </w:r>
      <w:r>
        <w:rPr>
          <w:rFonts w:hint="eastAsia" w:ascii="仿宋_GB2312" w:hAnsi="仿宋_GB2312" w:eastAsia="仿宋_GB2312" w:cs="仿宋_GB2312"/>
          <w:color w:val="auto"/>
          <w:sz w:val="32"/>
          <w:szCs w:val="32"/>
          <w:lang w:eastAsia="zh-CN"/>
        </w:rPr>
        <w:t>新市民培训、活动等</w:t>
      </w:r>
      <w:r>
        <w:rPr>
          <w:rFonts w:hint="eastAsia" w:ascii="仿宋_GB2312" w:hAnsi="仿宋_GB2312" w:eastAsia="仿宋_GB2312" w:cs="仿宋_GB2312"/>
          <w:color w:val="auto"/>
          <w:sz w:val="32"/>
          <w:szCs w:val="32"/>
        </w:rPr>
        <w:t>工作动态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宣传跟</w:t>
      </w:r>
      <w:r>
        <w:rPr>
          <w:rFonts w:hint="eastAsia" w:ascii="仿宋_GB2312" w:hAnsi="仿宋_GB2312" w:eastAsia="仿宋_GB2312" w:cs="仿宋_GB2312"/>
          <w:color w:val="auto"/>
          <w:sz w:val="32"/>
          <w:szCs w:val="32"/>
          <w:lang w:eastAsia="zh-CN"/>
        </w:rPr>
        <w:t>新市民生活、工作</w:t>
      </w:r>
      <w:r>
        <w:rPr>
          <w:rFonts w:hint="eastAsia" w:ascii="仿宋_GB2312" w:hAnsi="仿宋_GB2312" w:eastAsia="仿宋_GB2312" w:cs="仿宋_GB2312"/>
          <w:color w:val="auto"/>
          <w:sz w:val="32"/>
          <w:szCs w:val="32"/>
        </w:rPr>
        <w:t>息息相关的政策及法规。</w:t>
      </w:r>
      <w:r>
        <w:rPr>
          <w:rFonts w:hint="eastAsia" w:ascii="仿宋_GB2312" w:hAnsi="仿宋_GB2312" w:eastAsia="仿宋_GB2312" w:cs="仿宋_GB2312"/>
          <w:color w:val="auto"/>
          <w:sz w:val="32"/>
          <w:szCs w:val="32"/>
          <w:lang w:eastAsia="zh-CN"/>
        </w:rPr>
        <w:t>借助</w:t>
      </w:r>
      <w:r>
        <w:rPr>
          <w:rFonts w:hint="eastAsia" w:ascii="仿宋_GB2312" w:hAnsi="仿宋_GB2312" w:eastAsia="仿宋_GB2312" w:cs="仿宋_GB2312"/>
          <w:color w:val="auto"/>
          <w:sz w:val="32"/>
          <w:szCs w:val="32"/>
        </w:rPr>
        <w:t>“我在慈溪”微信公众号，</w:t>
      </w:r>
      <w:r>
        <w:rPr>
          <w:rFonts w:hint="eastAsia" w:ascii="仿宋_GB2312" w:hAnsi="仿宋_GB2312" w:eastAsia="仿宋_GB2312" w:cs="仿宋_GB2312"/>
          <w:color w:val="auto"/>
          <w:sz w:val="32"/>
          <w:szCs w:val="32"/>
          <w:lang w:eastAsia="zh-CN"/>
        </w:rPr>
        <w:t>宣传的</w:t>
      </w:r>
      <w:r>
        <w:rPr>
          <w:rFonts w:hint="eastAsia" w:ascii="仿宋_GB2312" w:hAnsi="仿宋_GB2312" w:eastAsia="仿宋_GB2312" w:cs="仿宋_GB2312"/>
          <w:color w:val="auto"/>
          <w:sz w:val="32"/>
          <w:szCs w:val="32"/>
        </w:rPr>
        <w:t>是</w:t>
      </w:r>
      <w:r>
        <w:rPr>
          <w:rFonts w:hint="eastAsia" w:ascii="仿宋_GB2312" w:hAnsi="仿宋_GB2312" w:eastAsia="仿宋_GB2312" w:cs="仿宋_GB2312"/>
          <w:color w:val="auto"/>
          <w:sz w:val="32"/>
          <w:szCs w:val="32"/>
          <w:lang w:eastAsia="zh-CN"/>
        </w:rPr>
        <w:t>抗击疫情、复工复产的相关政策文件，</w:t>
      </w:r>
      <w:r>
        <w:rPr>
          <w:rFonts w:hint="eastAsia" w:ascii="仿宋_GB2312" w:hAnsi="仿宋_GB2312" w:eastAsia="仿宋_GB2312" w:cs="仿宋_GB2312"/>
          <w:color w:val="auto"/>
          <w:sz w:val="32"/>
          <w:szCs w:val="32"/>
        </w:rPr>
        <w:t>流动人口量化积分申评相关的政策解读，宣传日常生产生活中涌现出来的优秀</w:t>
      </w:r>
      <w:r>
        <w:rPr>
          <w:rFonts w:hint="eastAsia" w:ascii="仿宋_GB2312" w:hAnsi="仿宋_GB2312" w:eastAsia="仿宋_GB2312" w:cs="仿宋_GB2312"/>
          <w:color w:val="auto"/>
          <w:sz w:val="32"/>
          <w:szCs w:val="32"/>
          <w:lang w:eastAsia="zh-CN"/>
        </w:rPr>
        <w:t>新市民典型，新市民知识竞答活动等</w:t>
      </w:r>
      <w:r>
        <w:rPr>
          <w:rFonts w:hint="eastAsia" w:ascii="仿宋_GB2312" w:hAnsi="仿宋_GB2312" w:eastAsia="仿宋_GB2312" w:cs="仿宋_GB2312"/>
          <w:color w:val="auto"/>
          <w:sz w:val="32"/>
          <w:szCs w:val="32"/>
        </w:rPr>
        <w:t>。上线至今累计发布文章</w:t>
      </w:r>
      <w:r>
        <w:rPr>
          <w:rFonts w:hint="eastAsia" w:ascii="仿宋_GB2312" w:hAnsi="仿宋_GB2312" w:eastAsia="仿宋_GB2312" w:cs="仿宋_GB2312"/>
          <w:color w:val="auto"/>
          <w:sz w:val="32"/>
          <w:szCs w:val="32"/>
          <w:lang w:val="en-US" w:eastAsia="zh-CN"/>
        </w:rPr>
        <w:t>131</w:t>
      </w:r>
      <w:r>
        <w:rPr>
          <w:rFonts w:hint="eastAsia" w:ascii="仿宋_GB2312" w:hAnsi="仿宋_GB2312" w:eastAsia="仿宋_GB2312" w:cs="仿宋_GB2312"/>
          <w:color w:val="auto"/>
          <w:sz w:val="32"/>
          <w:szCs w:val="32"/>
        </w:rPr>
        <w:t>篇，最高点击阅读量</w:t>
      </w:r>
      <w:r>
        <w:rPr>
          <w:rFonts w:hint="eastAsia" w:ascii="仿宋_GB2312" w:hAnsi="仿宋_GB2312" w:eastAsia="仿宋_GB2312" w:cs="仿宋_GB2312"/>
          <w:color w:val="auto"/>
          <w:sz w:val="32"/>
          <w:szCs w:val="32"/>
          <w:lang w:val="en-US" w:eastAsia="zh-CN"/>
        </w:rPr>
        <w:t>2.6万</w:t>
      </w:r>
      <w:r>
        <w:rPr>
          <w:rFonts w:hint="eastAsia" w:ascii="仿宋_GB2312" w:hAnsi="仿宋_GB2312" w:eastAsia="仿宋_GB2312" w:cs="仿宋_GB2312"/>
          <w:color w:val="auto"/>
          <w:sz w:val="32"/>
          <w:szCs w:val="32"/>
        </w:rPr>
        <w:t>余次，目前关注人数达</w:t>
      </w:r>
      <w:r>
        <w:rPr>
          <w:rFonts w:hint="eastAsia" w:ascii="仿宋_GB2312" w:hAnsi="仿宋_GB2312" w:eastAsia="仿宋_GB2312" w:cs="仿宋_GB2312"/>
          <w:color w:val="auto"/>
          <w:sz w:val="32"/>
          <w:szCs w:val="32"/>
          <w:lang w:val="en-US" w:eastAsia="zh-CN"/>
        </w:rPr>
        <w:t>5.7万余人，打造成了为新市民服务、展示新市民风采的公众号</w:t>
      </w:r>
      <w:r>
        <w:rPr>
          <w:rFonts w:hint="eastAsia" w:ascii="仿宋_GB2312" w:hAnsi="仿宋_GB2312" w:eastAsia="仿宋_GB2312" w:cs="仿宋_GB2312"/>
          <w:color w:val="auto"/>
          <w:sz w:val="32"/>
          <w:szCs w:val="32"/>
        </w:rPr>
        <w:t>。</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（五）监督保障情况</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高度重视政务公开工作，定期检查、不定期复检，及时发现并纠正存在的问题。由专人对信息公开内容进行巡查，进一步梳理问题。确保需要发布的信息落实到位，提高信息发布的规范性。不定期进行错别字及规范用语检查，对信息公开的及时性进行严格的控制，注重信息的时效性，纠正政府信息公开落实不到位的现象，对发现的问题及时整改，加大信息公开常态化推进力度。</w:t>
      </w:r>
    </w:p>
    <w:p>
      <w:pPr>
        <w:spacing w:line="560" w:lineRule="exact"/>
        <w:ind w:firstLine="640" w:firstLineChars="200"/>
        <w:jc w:val="left"/>
        <w:rPr>
          <w:rFonts w:ascii="黑体" w:hAnsi="黑体" w:eastAsia="黑体" w:cs="仿宋_GB2312"/>
          <w:bCs/>
          <w:sz w:val="32"/>
          <w:szCs w:val="32"/>
        </w:rPr>
      </w:pPr>
      <w:r>
        <w:rPr>
          <w:rFonts w:hint="eastAsia" w:ascii="黑体" w:hAnsi="黑体" w:eastAsia="黑体" w:cs="仿宋_GB2312"/>
          <w:bCs/>
          <w:sz w:val="32"/>
          <w:szCs w:val="32"/>
        </w:rPr>
        <w:t>二、主动公开政府信息情况</w:t>
      </w:r>
    </w:p>
    <w:tbl>
      <w:tblPr>
        <w:tblStyle w:val="3"/>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2653"/>
        <w:gridCol w:w="231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本年新制作数量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本年新公开数量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规范性文件</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其他对外管理服务事项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政府集中采购</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numPr>
          <w:ilvl w:val="0"/>
          <w:numId w:val="1"/>
        </w:numPr>
        <w:spacing w:line="560" w:lineRule="exact"/>
        <w:ind w:firstLine="640" w:firstLineChars="200"/>
        <w:jc w:val="left"/>
        <w:rPr>
          <w:rFonts w:hint="eastAsia" w:ascii="黑体" w:hAnsi="黑体" w:eastAsia="黑体" w:cs="仿宋_GB2312"/>
          <w:bCs/>
          <w:sz w:val="32"/>
          <w:szCs w:val="32"/>
        </w:rPr>
      </w:pPr>
      <w:r>
        <w:rPr>
          <w:rFonts w:hint="eastAsia" w:ascii="黑体" w:hAnsi="黑体" w:eastAsia="黑体" w:cs="仿宋_GB2312"/>
          <w:bCs/>
          <w:sz w:val="32"/>
          <w:szCs w:val="32"/>
        </w:rPr>
        <w:t>收到和处理政府信息公开申请情况</w:t>
      </w:r>
    </w:p>
    <w:tbl>
      <w:tblPr>
        <w:tblStyle w:val="3"/>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103"/>
        <w:gridCol w:w="2067"/>
        <w:gridCol w:w="711"/>
        <w:gridCol w:w="789"/>
        <w:gridCol w:w="720"/>
        <w:gridCol w:w="945"/>
        <w:gridCol w:w="750"/>
        <w:gridCol w:w="465"/>
        <w:gridCol w:w="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90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669"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2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2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二、上年转结政府信息公开申请数量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10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四、转结下年度继续办理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kern w:val="2"/>
                <w:sz w:val="24"/>
                <w:szCs w:val="24"/>
                <w:lang w:val="en-US" w:eastAsia="zh-CN" w:bidi="ar-SA"/>
              </w:rPr>
            </w:pPr>
            <w:r>
              <w:rPr>
                <w:rFonts w:hint="eastAsia" w:ascii="仿宋_GB2312" w:hAnsi="仿宋_GB2312" w:eastAsia="仿宋_GB2312"/>
                <w:sz w:val="24"/>
                <w:szCs w:val="24"/>
                <w:lang w:val="en-US" w:eastAsia="zh-CN"/>
              </w:rPr>
              <w:t>0</w:t>
            </w:r>
          </w:p>
        </w:tc>
      </w:tr>
    </w:tbl>
    <w:p>
      <w:pPr>
        <w:numPr>
          <w:ilvl w:val="0"/>
          <w:numId w:val="1"/>
        </w:numPr>
        <w:spacing w:line="560" w:lineRule="exact"/>
        <w:ind w:left="0" w:leftChars="0"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政府信息公开行政复议、行政诉讼情况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黑体" w:hAnsi="黑体" w:eastAsia="黑体" w:cs="黑体"/>
                <w:sz w:val="24"/>
                <w:szCs w:val="24"/>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黑体" w:hAnsi="黑体" w:eastAsia="黑体" w:cs="黑体"/>
                <w:sz w:val="24"/>
                <w:szCs w:val="24"/>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400" w:lineRule="exact"/>
              <w:rPr>
                <w:rFonts w:ascii="宋体"/>
                <w:sz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400" w:lineRule="exact"/>
              <w:rPr>
                <w:rFonts w:ascii="宋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400" w:lineRule="exact"/>
              <w:rPr>
                <w:rFonts w:ascii="宋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400" w:lineRule="exact"/>
              <w:rPr>
                <w:rFonts w:ascii="宋体"/>
                <w:sz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400" w:lineRule="exact"/>
              <w:rPr>
                <w:rFonts w:ascii="宋体"/>
                <w:sz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pPr>
            <w:r>
              <w:rPr>
                <w:rFonts w:hint="eastAsia" w:ascii="宋体" w:hAnsi="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400" w:lineRule="exact"/>
              <w:jc w:val="center"/>
              <w:rPr>
                <w:rFonts w:cs="Calibri"/>
                <w:kern w:val="0"/>
                <w:sz w:val="20"/>
                <w:szCs w:val="20"/>
              </w:rPr>
            </w:pPr>
            <w:r>
              <w:rPr>
                <w:rFonts w:hint="eastAsia" w:cs="Calibri"/>
                <w:kern w:val="0"/>
                <w:sz w:val="20"/>
                <w:szCs w:val="20"/>
              </w:rPr>
              <w:t>0</w:t>
            </w:r>
          </w:p>
        </w:tc>
      </w:tr>
    </w:tbl>
    <w:p>
      <w:pPr>
        <w:spacing w:line="56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五、存在的主要问题及改进情况</w:t>
      </w:r>
    </w:p>
    <w:p>
      <w:pPr>
        <w:spacing w:line="560" w:lineRule="exact"/>
        <w:ind w:firstLine="600" w:firstLineChars="200"/>
        <w:rPr>
          <w:rFonts w:hint="eastAsia" w:ascii="仿宋_GB2312" w:eastAsia="仿宋_GB2312" w:cs="宋体"/>
          <w:sz w:val="30"/>
          <w:szCs w:val="30"/>
          <w:lang w:val="en-US" w:eastAsia="zh-CN"/>
        </w:rPr>
      </w:pPr>
      <w:r>
        <w:rPr>
          <w:rFonts w:hint="eastAsia" w:ascii="仿宋_GB2312" w:eastAsia="仿宋_GB2312" w:cs="宋体"/>
          <w:sz w:val="30"/>
          <w:szCs w:val="30"/>
          <w:lang w:val="en-US" w:eastAsia="zh-CN"/>
        </w:rPr>
        <w:t>2020年以来，我中心较2019年有所收获，但与政务公开的要求还有一定的距离。主要是对政务公开重要性和关注程度仍需提高；存在政务动态偶有超期未更新的情况。</w:t>
      </w:r>
    </w:p>
    <w:p>
      <w:pPr>
        <w:spacing w:line="560" w:lineRule="exact"/>
        <w:ind w:firstLine="600" w:firstLineChars="200"/>
        <w:rPr>
          <w:rFonts w:hint="eastAsia" w:ascii="仿宋_GB2312" w:eastAsia="仿宋_GB2312" w:cs="宋体"/>
          <w:sz w:val="30"/>
          <w:szCs w:val="30"/>
          <w:lang w:val="en-US" w:eastAsia="zh-CN"/>
        </w:rPr>
      </w:pPr>
      <w:r>
        <w:rPr>
          <w:rFonts w:hint="eastAsia" w:ascii="仿宋_GB2312" w:eastAsia="仿宋_GB2312" w:cs="宋体"/>
          <w:sz w:val="30"/>
          <w:szCs w:val="30"/>
          <w:lang w:val="en-US" w:eastAsia="zh-CN"/>
        </w:rPr>
        <w:t>下一步我中心将继续按照《条例》要求，建立健全工作机制、规范公开载体形式、加强基础性建设工作，将政务公开工作向纵深推进。我中心将结合新市民服务工作实际，强化工作人员业务能力，主动接受社会各界监督、提升政务公开工作</w:t>
      </w:r>
      <w:bookmarkStart w:id="0" w:name="_GoBack"/>
      <w:bookmarkEnd w:id="0"/>
      <w:r>
        <w:rPr>
          <w:rFonts w:hint="eastAsia" w:ascii="仿宋_GB2312" w:eastAsia="仿宋_GB2312" w:cs="宋体"/>
          <w:sz w:val="30"/>
          <w:szCs w:val="30"/>
          <w:lang w:val="en-US" w:eastAsia="zh-CN"/>
        </w:rPr>
        <w:t>的水平。</w:t>
      </w:r>
    </w:p>
    <w:p>
      <w:pPr>
        <w:spacing w:line="56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六、其他需要报告的事项</w:t>
      </w:r>
    </w:p>
    <w:p>
      <w:pPr>
        <w:snapToGrid w:val="0"/>
        <w:spacing w:line="360" w:lineRule="auto"/>
        <w:ind w:firstLine="600" w:firstLineChars="200"/>
        <w:rPr>
          <w:rFonts w:hint="eastAsia" w:ascii="仿宋_GB2312" w:hAnsi="仿宋_GB2312" w:eastAsia="仿宋_GB2312" w:cs="仿宋_GB2312"/>
          <w:sz w:val="32"/>
          <w:szCs w:val="32"/>
        </w:rPr>
      </w:pPr>
      <w:r>
        <w:rPr>
          <w:rFonts w:hint="eastAsia" w:ascii="仿宋_GB2312" w:hAnsi="宋体" w:eastAsia="仿宋_GB2312" w:cs="宋体"/>
          <w:color w:val="333333"/>
          <w:sz w:val="30"/>
          <w:szCs w:val="30"/>
        </w:rPr>
        <w:t>本年度无其他需要报告的事项。</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ind w:firstLine="4480" w:firstLineChars="14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慈溪市新市民服务中心</w:t>
      </w:r>
    </w:p>
    <w:p>
      <w:pPr>
        <w:spacing w:line="560" w:lineRule="exact"/>
        <w:ind w:firstLine="640" w:firstLineChars="200"/>
        <w:jc w:val="center"/>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2021年1月22日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0CCE32"/>
    <w:multiLevelType w:val="singleLevel"/>
    <w:tmpl w:val="470CCE3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530C8"/>
    <w:rsid w:val="00F3501D"/>
    <w:rsid w:val="021C1F36"/>
    <w:rsid w:val="03812D3B"/>
    <w:rsid w:val="04266978"/>
    <w:rsid w:val="05B25A20"/>
    <w:rsid w:val="06CC35B8"/>
    <w:rsid w:val="076830F6"/>
    <w:rsid w:val="07E82B93"/>
    <w:rsid w:val="08563BCA"/>
    <w:rsid w:val="08625C2C"/>
    <w:rsid w:val="08FF5BDE"/>
    <w:rsid w:val="09FA0569"/>
    <w:rsid w:val="0B695213"/>
    <w:rsid w:val="0B890B64"/>
    <w:rsid w:val="0C7B41C0"/>
    <w:rsid w:val="0FBD3A13"/>
    <w:rsid w:val="10B03900"/>
    <w:rsid w:val="1133771E"/>
    <w:rsid w:val="118811D9"/>
    <w:rsid w:val="119223F4"/>
    <w:rsid w:val="11BF4E57"/>
    <w:rsid w:val="13F25188"/>
    <w:rsid w:val="14106363"/>
    <w:rsid w:val="14234E6B"/>
    <w:rsid w:val="14B05BEB"/>
    <w:rsid w:val="14DC0688"/>
    <w:rsid w:val="15410D0C"/>
    <w:rsid w:val="156D02DE"/>
    <w:rsid w:val="16190A93"/>
    <w:rsid w:val="168040CD"/>
    <w:rsid w:val="169B4D39"/>
    <w:rsid w:val="16BB3723"/>
    <w:rsid w:val="18CF003A"/>
    <w:rsid w:val="1C1E50BD"/>
    <w:rsid w:val="1E761870"/>
    <w:rsid w:val="20AB6DFC"/>
    <w:rsid w:val="21D91CE0"/>
    <w:rsid w:val="228F7064"/>
    <w:rsid w:val="25E04D40"/>
    <w:rsid w:val="25F52020"/>
    <w:rsid w:val="268E581C"/>
    <w:rsid w:val="27A16C79"/>
    <w:rsid w:val="2AA7225F"/>
    <w:rsid w:val="2B1454B0"/>
    <w:rsid w:val="2BEA34E4"/>
    <w:rsid w:val="2C906BEF"/>
    <w:rsid w:val="2D8548D9"/>
    <w:rsid w:val="2DCA15E8"/>
    <w:rsid w:val="2E7263B2"/>
    <w:rsid w:val="30871DC9"/>
    <w:rsid w:val="320435C3"/>
    <w:rsid w:val="33101EEA"/>
    <w:rsid w:val="33AF683D"/>
    <w:rsid w:val="33D019B8"/>
    <w:rsid w:val="345A6735"/>
    <w:rsid w:val="34851BFA"/>
    <w:rsid w:val="365D7886"/>
    <w:rsid w:val="36E87BCB"/>
    <w:rsid w:val="37744C45"/>
    <w:rsid w:val="37AB1E55"/>
    <w:rsid w:val="38040A21"/>
    <w:rsid w:val="3AE647B3"/>
    <w:rsid w:val="3C1B6B92"/>
    <w:rsid w:val="3DBB0B82"/>
    <w:rsid w:val="3EBA49AB"/>
    <w:rsid w:val="3EE84E59"/>
    <w:rsid w:val="3EF60D6F"/>
    <w:rsid w:val="3FF5423A"/>
    <w:rsid w:val="3FFA743A"/>
    <w:rsid w:val="40FE616F"/>
    <w:rsid w:val="42043798"/>
    <w:rsid w:val="46D60A2A"/>
    <w:rsid w:val="4846257B"/>
    <w:rsid w:val="48A200C6"/>
    <w:rsid w:val="496E01A1"/>
    <w:rsid w:val="4ABB2979"/>
    <w:rsid w:val="4B7865AA"/>
    <w:rsid w:val="4C4C3DEB"/>
    <w:rsid w:val="4C9B00B3"/>
    <w:rsid w:val="4D0525D1"/>
    <w:rsid w:val="4DBA7C60"/>
    <w:rsid w:val="502718D3"/>
    <w:rsid w:val="50784462"/>
    <w:rsid w:val="51C1683D"/>
    <w:rsid w:val="51EE15D4"/>
    <w:rsid w:val="5272334D"/>
    <w:rsid w:val="53802599"/>
    <w:rsid w:val="53D85CA5"/>
    <w:rsid w:val="53F458AC"/>
    <w:rsid w:val="55642D6D"/>
    <w:rsid w:val="55883CBA"/>
    <w:rsid w:val="56BF5637"/>
    <w:rsid w:val="56FE29A0"/>
    <w:rsid w:val="570244B2"/>
    <w:rsid w:val="5765224A"/>
    <w:rsid w:val="579621A7"/>
    <w:rsid w:val="587E14B6"/>
    <w:rsid w:val="58AF3EF8"/>
    <w:rsid w:val="58F61B0E"/>
    <w:rsid w:val="5A5A4105"/>
    <w:rsid w:val="5B1E5BF7"/>
    <w:rsid w:val="5B935AFA"/>
    <w:rsid w:val="5BD33D13"/>
    <w:rsid w:val="5C1823F4"/>
    <w:rsid w:val="5C215AF7"/>
    <w:rsid w:val="5D747519"/>
    <w:rsid w:val="5E2B670A"/>
    <w:rsid w:val="5EEC5E00"/>
    <w:rsid w:val="621845BA"/>
    <w:rsid w:val="62334165"/>
    <w:rsid w:val="63616595"/>
    <w:rsid w:val="638E38C8"/>
    <w:rsid w:val="64135DA5"/>
    <w:rsid w:val="64D47FAE"/>
    <w:rsid w:val="652333F8"/>
    <w:rsid w:val="6648577A"/>
    <w:rsid w:val="66CA4682"/>
    <w:rsid w:val="67C9376B"/>
    <w:rsid w:val="6AFC4EED"/>
    <w:rsid w:val="6D697A49"/>
    <w:rsid w:val="6F1933FA"/>
    <w:rsid w:val="6FAB339E"/>
    <w:rsid w:val="700D268E"/>
    <w:rsid w:val="70524C8E"/>
    <w:rsid w:val="706B7653"/>
    <w:rsid w:val="712316BE"/>
    <w:rsid w:val="7169204A"/>
    <w:rsid w:val="758F0221"/>
    <w:rsid w:val="75C22B76"/>
    <w:rsid w:val="767C1107"/>
    <w:rsid w:val="76831474"/>
    <w:rsid w:val="77057C92"/>
    <w:rsid w:val="78465C24"/>
    <w:rsid w:val="7857119D"/>
    <w:rsid w:val="79CD3E8A"/>
    <w:rsid w:val="79E20620"/>
    <w:rsid w:val="7AA60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2021-01-15T02:38:00Z</dcterms:created>
  <dc:creator>Administrator</dc:creator>
  <cp:lastModifiedBy>Administrator</cp:lastModifiedBy>
  <cp:lastPrinted>2021-01-18T02:47:00Z</cp:lastPrinted>
  <dcterms:modified xsi:type="dcterms:W3CDTF">2021-11-18T08:34:53Z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