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案号:慈知案字[</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21]</w:t>
      </w: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孙家麒</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：慈溪市横河镇五洲仪表厂</w:t>
      </w:r>
    </w:p>
    <w:p>
      <w:pPr>
        <w:rPr>
          <w:rFonts w:hint="eastAsia" w:ascii="华文仿宋" w:hAnsi="华文仿宋" w:eastAsia="华文仿宋" w:cs="华文仿宋"/>
          <w:sz w:val="32"/>
          <w:szCs w:val="32"/>
          <w:lang w:val="en-US"/>
        </w:rPr>
      </w:pPr>
      <w:bookmarkStart w:id="0" w:name="_GoBack"/>
      <w:bookmarkEnd w:id="0"/>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lang w:eastAsia="zh-CN"/>
        </w:rPr>
        <w:t>我局</w:t>
      </w:r>
      <w:r>
        <w:rPr>
          <w:rFonts w:hint="eastAsia" w:ascii="华文仿宋" w:hAnsi="华文仿宋" w:eastAsia="华文仿宋" w:cs="华文仿宋"/>
          <w:sz w:val="32"/>
          <w:szCs w:val="32"/>
        </w:rPr>
        <w:t>于20</w:t>
      </w:r>
      <w:r>
        <w:rPr>
          <w:rFonts w:hint="eastAsia" w:ascii="华文仿宋" w:hAnsi="华文仿宋" w:eastAsia="华文仿宋" w:cs="华文仿宋"/>
          <w:sz w:val="32"/>
          <w:szCs w:val="32"/>
          <w:lang w:val="en-US" w:eastAsia="zh-CN"/>
        </w:rPr>
        <w:t>21</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6</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21</w:t>
      </w:r>
      <w:r>
        <w:rPr>
          <w:rFonts w:hint="eastAsia" w:ascii="华文仿宋" w:hAnsi="华文仿宋" w:eastAsia="华文仿宋" w:cs="华文仿宋"/>
          <w:sz w:val="32"/>
          <w:szCs w:val="32"/>
        </w:rPr>
        <w:t>日受理了孙家麒(下称“请求人”)请求处理</w:t>
      </w:r>
      <w:r>
        <w:rPr>
          <w:rFonts w:hint="eastAsia" w:ascii="华文仿宋" w:hAnsi="华文仿宋" w:eastAsia="华文仿宋" w:cs="华文仿宋"/>
          <w:sz w:val="32"/>
          <w:szCs w:val="32"/>
          <w:lang w:eastAsia="zh-CN"/>
        </w:rPr>
        <w:t>慈溪市横河镇五洲仪表厂</w:t>
      </w:r>
      <w:r>
        <w:rPr>
          <w:rFonts w:hint="eastAsia" w:ascii="华文仿宋" w:hAnsi="华文仿宋" w:eastAsia="华文仿宋" w:cs="华文仿宋"/>
          <w:sz w:val="32"/>
          <w:szCs w:val="32"/>
        </w:rPr>
        <w:t>(下称“被请求人”)涉嫌侵犯专利号ZL201830518618.6</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名称为：“摩托车仪表”的外观设计专利权纠纷一案，案号为</w:t>
      </w:r>
      <w:r>
        <w:rPr>
          <w:rFonts w:hint="eastAsia" w:ascii="华文仿宋" w:hAnsi="华文仿宋" w:eastAsia="华文仿宋" w:cs="华文仿宋"/>
          <w:sz w:val="32"/>
          <w:szCs w:val="32"/>
          <w:lang w:val="en-US" w:eastAsia="zh-CN"/>
        </w:rPr>
        <w:t>慈知案字[2021] 4号</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我局向双方当事人送达了立案通知书及相关材料，并于2021年9月2日对该案进行了口头审理，现本案已审结。</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请求人诉称</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孙家麒合法拥有专利</w:t>
      </w:r>
      <w:r>
        <w:rPr>
          <w:rFonts w:hint="eastAsia" w:ascii="华文仿宋" w:hAnsi="华文仿宋" w:eastAsia="华文仿宋" w:cs="华文仿宋"/>
          <w:sz w:val="32"/>
          <w:szCs w:val="32"/>
          <w:lang w:val="en-US" w:eastAsia="zh-CN"/>
        </w:rPr>
        <w:t>号</w:t>
      </w:r>
      <w:r>
        <w:rPr>
          <w:rFonts w:hint="eastAsia" w:ascii="华文仿宋" w:hAnsi="华文仿宋" w:eastAsia="华文仿宋" w:cs="华文仿宋"/>
          <w:sz w:val="32"/>
          <w:szCs w:val="32"/>
        </w:rPr>
        <w:t>ZL201830518618.6</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名称为“摩托车仪表”的外观设计专利</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该专利的申请日为201</w:t>
      </w:r>
      <w:r>
        <w:rPr>
          <w:rFonts w:hint="eastAsia" w:ascii="华文仿宋" w:hAnsi="华文仿宋" w:eastAsia="华文仿宋" w:cs="华文仿宋"/>
          <w:sz w:val="32"/>
          <w:szCs w:val="32"/>
          <w:lang w:val="en-US" w:eastAsia="zh-CN"/>
        </w:rPr>
        <w:t>8</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9</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14</w:t>
      </w:r>
      <w:r>
        <w:rPr>
          <w:rFonts w:hint="eastAsia" w:ascii="华文仿宋" w:hAnsi="华文仿宋" w:eastAsia="华文仿宋" w:cs="华文仿宋"/>
          <w:sz w:val="32"/>
          <w:szCs w:val="32"/>
        </w:rPr>
        <w:t>日</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授权公告日为20</w:t>
      </w:r>
      <w:r>
        <w:rPr>
          <w:rFonts w:hint="eastAsia" w:ascii="华文仿宋" w:hAnsi="华文仿宋" w:eastAsia="华文仿宋" w:cs="华文仿宋"/>
          <w:sz w:val="32"/>
          <w:szCs w:val="32"/>
          <w:lang w:val="en-US" w:eastAsia="zh-CN"/>
        </w:rPr>
        <w:t>19</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18</w:t>
      </w:r>
      <w:r>
        <w:rPr>
          <w:rFonts w:hint="eastAsia" w:ascii="华文仿宋" w:hAnsi="华文仿宋" w:eastAsia="华文仿宋" w:cs="华文仿宋"/>
          <w:sz w:val="32"/>
          <w:szCs w:val="32"/>
        </w:rPr>
        <w:t>日</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专利至今有效。请求人</w:t>
      </w:r>
      <w:r>
        <w:rPr>
          <w:rFonts w:hint="eastAsia" w:ascii="华文仿宋" w:hAnsi="华文仿宋" w:eastAsia="华文仿宋" w:cs="华文仿宋"/>
          <w:sz w:val="32"/>
          <w:szCs w:val="32"/>
          <w:lang w:val="en-US" w:eastAsia="zh-CN"/>
        </w:rPr>
        <w:t>发现被请求人销售的一款五羊仪表壳体与请求人的专利一致，遂向我局提出如下请求事项：要求被请求人停止生产（侵权），并提供此产品的对外售卖清单（包含购买人的信息和数量）。</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w:t>
      </w:r>
      <w:r>
        <w:rPr>
          <w:rFonts w:hint="eastAsia" w:ascii="华文仿宋" w:hAnsi="华文仿宋" w:eastAsia="华文仿宋" w:cs="华文仿宋"/>
          <w:sz w:val="32"/>
          <w:szCs w:val="32"/>
          <w:lang w:eastAsia="zh-CN"/>
        </w:rPr>
        <w:t>慈溪市横河镇五洲仪表厂专做摩托车仪表塑料配件，不生产制造摩托车仪表总成（其中有机芯、面板、灯泡、线束等），诉讼对象有误；被请求人生产的弧面五羊壳体早在</w:t>
      </w:r>
      <w:r>
        <w:rPr>
          <w:rFonts w:hint="eastAsia" w:ascii="华文仿宋" w:hAnsi="华文仿宋" w:eastAsia="华文仿宋" w:cs="华文仿宋"/>
          <w:sz w:val="32"/>
          <w:szCs w:val="32"/>
          <w:lang w:val="en-US" w:eastAsia="zh-CN"/>
        </w:rPr>
        <w:t>2011年已批量生产、销售，远早于请求人的专利申请时间，被控产品使用的是现有设计，被控侵权产品没有落入涉案外观设计专利的保护范围，被请求人不构成侵权。</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color w:val="auto"/>
          <w:sz w:val="32"/>
          <w:szCs w:val="32"/>
          <w:lang w:val="en-US" w:eastAsia="zh-CN"/>
        </w:rPr>
        <w:t>双方当</w:t>
      </w:r>
      <w:r>
        <w:rPr>
          <w:rFonts w:hint="eastAsia" w:ascii="华文仿宋" w:hAnsi="华文仿宋" w:eastAsia="华文仿宋" w:cs="华文仿宋"/>
          <w:sz w:val="32"/>
          <w:szCs w:val="32"/>
          <w:lang w:val="en-US" w:eastAsia="zh-CN"/>
        </w:rPr>
        <w:t>事人围绕请求事项依法提交了证据，请求人提交了以下证据：涉案外观专利证书。被请求人提交了以下证据：1、答辩书；2、宁波增值税专利发票；3、产品相关图片。我局组织双方进行了举证、质证。被请求人对请求人提供的证据的真实性、合法性和关联性无异议。请求人对被请求人提供的证据的真实性、合法性无异议，对提供的证据的关联性提出了异议。根据已查明的事实，结合请求方与被请求方诉请和口头审理内容，我局认定本案的争议焦点为：被控产品使用的是否为现有设计，被控侵权产品是否落入涉案专利的保护范围。</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经被控侵权产品与现有设计比对，整体观察、综合判断，我局认定：被控侵权产品与现有设计相比，构成相似，被请求人现有设计抗辩成立，被控侵权产品不落入本案专利的保护范围。</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综上，根据《中华人民共和国专利法》第</w:t>
      </w:r>
      <w:r>
        <w:rPr>
          <w:rFonts w:hint="eastAsia" w:ascii="华文仿宋" w:hAnsi="华文仿宋" w:eastAsia="华文仿宋" w:cs="华文仿宋"/>
          <w:sz w:val="32"/>
          <w:szCs w:val="32"/>
          <w:lang w:eastAsia="zh-CN"/>
        </w:rPr>
        <w:t>六十七</w:t>
      </w:r>
      <w:r>
        <w:rPr>
          <w:rFonts w:hint="eastAsia" w:ascii="华文仿宋" w:hAnsi="华文仿宋" w:eastAsia="华文仿宋" w:cs="华文仿宋"/>
          <w:sz w:val="32"/>
          <w:szCs w:val="32"/>
        </w:rPr>
        <w:t>条的规定</w:t>
      </w:r>
      <w:r>
        <w:rPr>
          <w:rFonts w:hint="eastAsia" w:ascii="华文仿宋" w:hAnsi="华文仿宋" w:eastAsia="华文仿宋" w:cs="华文仿宋"/>
          <w:sz w:val="32"/>
          <w:szCs w:val="32"/>
          <w:lang w:eastAsia="zh-CN"/>
        </w:rPr>
        <w:t>，我局</w:t>
      </w:r>
      <w:r>
        <w:rPr>
          <w:rFonts w:hint="eastAsia" w:ascii="华文仿宋" w:hAnsi="华文仿宋" w:eastAsia="华文仿宋" w:cs="华文仿宋"/>
          <w:sz w:val="32"/>
          <w:szCs w:val="32"/>
          <w:lang w:val="en-US" w:eastAsia="zh-CN"/>
        </w:rPr>
        <w:t>裁决如下：</w:t>
      </w:r>
    </w:p>
    <w:p>
      <w:pPr>
        <w:ind w:firstLine="640"/>
        <w:rPr>
          <w:rFonts w:hint="eastAsia" w:ascii="华文仿宋" w:hAnsi="华文仿宋" w:eastAsia="华文仿宋" w:cs="华文仿宋"/>
          <w:sz w:val="32"/>
          <w:szCs w:val="32"/>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val="en-US" w:eastAsia="zh-CN"/>
        </w:rPr>
        <w:t>生产摩托车仪表</w:t>
      </w:r>
      <w:r>
        <w:rPr>
          <w:rFonts w:hint="eastAsia" w:ascii="华文仿宋" w:hAnsi="华文仿宋" w:eastAsia="华文仿宋" w:cs="华文仿宋"/>
          <w:sz w:val="32"/>
          <w:szCs w:val="32"/>
        </w:rPr>
        <w:t>的行为，</w:t>
      </w:r>
      <w:r>
        <w:rPr>
          <w:rFonts w:hint="eastAsia" w:ascii="华文仿宋" w:hAnsi="华文仿宋" w:eastAsia="华文仿宋" w:cs="华文仿宋"/>
          <w:sz w:val="32"/>
          <w:szCs w:val="32"/>
          <w:lang w:eastAsia="zh-CN"/>
        </w:rPr>
        <w:t>不</w:t>
      </w:r>
      <w:r>
        <w:rPr>
          <w:rFonts w:hint="eastAsia" w:ascii="华文仿宋" w:hAnsi="华文仿宋" w:eastAsia="华文仿宋" w:cs="华文仿宋"/>
          <w:sz w:val="32"/>
          <w:szCs w:val="32"/>
        </w:rPr>
        <w:t>侵犯专利号为ZL</w:t>
      </w:r>
      <w:r>
        <w:rPr>
          <w:rFonts w:hint="eastAsia" w:ascii="华文仿宋" w:hAnsi="华文仿宋" w:eastAsia="华文仿宋" w:cs="华文仿宋"/>
          <w:sz w:val="32"/>
          <w:szCs w:val="32"/>
          <w:lang w:eastAsia="zh-CN"/>
        </w:rPr>
        <w:t>201830518618.6，</w:t>
      </w:r>
      <w:r>
        <w:rPr>
          <w:rFonts w:hint="eastAsia" w:ascii="华文仿宋" w:hAnsi="华文仿宋" w:eastAsia="华文仿宋" w:cs="华文仿宋"/>
          <w:sz w:val="32"/>
          <w:szCs w:val="32"/>
        </w:rPr>
        <w:t>名称为</w:t>
      </w:r>
      <w:r>
        <w:rPr>
          <w:rFonts w:hint="eastAsia" w:ascii="华文仿宋" w:hAnsi="华文仿宋" w:eastAsia="华文仿宋" w:cs="华文仿宋"/>
          <w:sz w:val="32"/>
          <w:szCs w:val="32"/>
          <w:lang w:val="en-US" w:eastAsia="zh-CN"/>
        </w:rPr>
        <w:t>“摩托车仪表”</w:t>
      </w:r>
      <w:r>
        <w:rPr>
          <w:rFonts w:hint="eastAsia" w:ascii="华文仿宋" w:hAnsi="华文仿宋" w:eastAsia="华文仿宋" w:cs="华文仿宋"/>
          <w:sz w:val="32"/>
          <w:szCs w:val="32"/>
        </w:rPr>
        <w:t>的外观设计专利权。</w:t>
      </w:r>
    </w:p>
    <w:p>
      <w:pPr>
        <w:ind w:firstLine="640"/>
        <w:rPr>
          <w:rFonts w:hint="eastAsia" w:ascii="华文仿宋" w:hAnsi="华文仿宋" w:eastAsia="华文仿宋" w:cs="华文仿宋"/>
          <w:sz w:val="32"/>
          <w:szCs w:val="32"/>
        </w:rPr>
      </w:pPr>
      <w:r>
        <w:rPr>
          <w:rFonts w:hint="eastAsia" w:ascii="华文仿宋" w:hAnsi="华文仿宋" w:eastAsia="华文仿宋" w:cs="华文仿宋"/>
          <w:sz w:val="32"/>
          <w:szCs w:val="32"/>
        </w:rPr>
        <w:t>双方当事人对本处理决定不服的，可根据《中华人民共和国专利法》第六十</w:t>
      </w:r>
      <w:r>
        <w:rPr>
          <w:rFonts w:hint="eastAsia" w:ascii="华文仿宋" w:hAnsi="华文仿宋" w:eastAsia="华文仿宋" w:cs="华文仿宋"/>
          <w:sz w:val="32"/>
          <w:szCs w:val="32"/>
          <w:lang w:eastAsia="zh-CN"/>
        </w:rPr>
        <w:t>五</w:t>
      </w:r>
      <w:r>
        <w:rPr>
          <w:rFonts w:hint="eastAsia" w:ascii="华文仿宋" w:hAnsi="华文仿宋" w:eastAsia="华文仿宋" w:cs="华文仿宋"/>
          <w:sz w:val="32"/>
          <w:szCs w:val="32"/>
        </w:rPr>
        <w:t>条的规定，自收到本处理决定书之日起15日内，向浙江省宁波市中级人民法院起诉。期满不起诉又不履行行政裁决的，本局将申请人民法院强制执行。</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慈溪</w:t>
      </w:r>
      <w:r>
        <w:rPr>
          <w:rFonts w:hint="eastAsia" w:ascii="华文仿宋" w:hAnsi="华文仿宋" w:eastAsia="华文仿宋" w:cs="华文仿宋"/>
          <w:sz w:val="32"/>
          <w:szCs w:val="32"/>
        </w:rPr>
        <w:t>市知识产权局</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地址：浙江省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邮编：315</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00</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联系电话：0574-</w:t>
      </w:r>
      <w:r>
        <w:rPr>
          <w:rFonts w:hint="eastAsia" w:ascii="华文仿宋" w:hAnsi="华文仿宋" w:eastAsia="华文仿宋" w:cs="华文仿宋"/>
          <w:sz w:val="32"/>
          <w:szCs w:val="32"/>
          <w:lang w:val="en-US" w:eastAsia="zh-CN"/>
        </w:rPr>
        <w:t>63026041</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 xml:space="preserve">                           合议</w:t>
      </w:r>
      <w:r>
        <w:rPr>
          <w:rFonts w:hint="eastAsia" w:ascii="华文仿宋" w:hAnsi="华文仿宋" w:eastAsia="华文仿宋" w:cs="华文仿宋"/>
          <w:sz w:val="32"/>
          <w:szCs w:val="32"/>
          <w:lang w:eastAsia="zh-CN"/>
        </w:rPr>
        <w:t>组</w:t>
      </w:r>
      <w:r>
        <w:rPr>
          <w:rFonts w:hint="eastAsia" w:ascii="华文仿宋" w:hAnsi="华文仿宋" w:eastAsia="华文仿宋" w:cs="华文仿宋"/>
          <w:sz w:val="32"/>
          <w:szCs w:val="32"/>
        </w:rPr>
        <w:t>组长：</w:t>
      </w:r>
      <w:r>
        <w:rPr>
          <w:rFonts w:hint="eastAsia" w:ascii="华文仿宋" w:hAnsi="华文仿宋" w:eastAsia="华文仿宋" w:cs="华文仿宋"/>
          <w:sz w:val="32"/>
          <w:szCs w:val="32"/>
          <w:lang w:eastAsia="zh-CN"/>
        </w:rPr>
        <w:t>樊佳丽</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 xml:space="preserve">                           审理员：</w:t>
      </w:r>
      <w:r>
        <w:rPr>
          <w:rFonts w:hint="eastAsia" w:ascii="华文仿宋" w:hAnsi="华文仿宋" w:eastAsia="华文仿宋" w:cs="华文仿宋"/>
          <w:sz w:val="32"/>
          <w:szCs w:val="32"/>
          <w:lang w:val="en-US" w:eastAsia="zh-CN"/>
        </w:rPr>
        <w:t>周胜杰</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 xml:space="preserve">                           审理员：</w:t>
      </w:r>
      <w:r>
        <w:rPr>
          <w:rFonts w:hint="eastAsia" w:ascii="华文仿宋" w:hAnsi="华文仿宋" w:eastAsia="华文仿宋" w:cs="华文仿宋"/>
          <w:sz w:val="32"/>
          <w:szCs w:val="32"/>
          <w:lang w:val="en-US" w:eastAsia="zh-CN"/>
        </w:rPr>
        <w:t>虞众</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书记员：</w:t>
      </w:r>
      <w:r>
        <w:rPr>
          <w:rFonts w:hint="eastAsia" w:ascii="华文仿宋" w:hAnsi="华文仿宋" w:eastAsia="华文仿宋" w:cs="华文仿宋"/>
          <w:sz w:val="32"/>
          <w:szCs w:val="32"/>
          <w:lang w:val="en-US" w:eastAsia="zh-CN"/>
        </w:rPr>
        <w:t>梅晓霞</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慈溪市</w:t>
      </w:r>
      <w:r>
        <w:rPr>
          <w:rFonts w:hint="eastAsia" w:ascii="华文仿宋" w:hAnsi="华文仿宋" w:eastAsia="华文仿宋" w:cs="华文仿宋"/>
          <w:sz w:val="32"/>
          <w:szCs w:val="32"/>
        </w:rPr>
        <w:t>知识产权局（盖章）</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202</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9</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9</w:t>
      </w:r>
      <w:r>
        <w:rPr>
          <w:rFonts w:hint="eastAsia" w:ascii="华文仿宋" w:hAnsi="华文仿宋" w:eastAsia="华文仿宋" w:cs="华文仿宋"/>
          <w:sz w:val="32"/>
          <w:szCs w:val="32"/>
        </w:rPr>
        <w:t>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附法律法规：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w:t>
      </w:r>
      <w:r>
        <w:rPr>
          <w:rFonts w:hint="eastAsia" w:ascii="华文仿宋" w:hAnsi="华文仿宋" w:eastAsia="华文仿宋" w:cs="华文仿宋"/>
          <w:sz w:val="32"/>
          <w:szCs w:val="32"/>
          <w:lang w:eastAsia="zh-CN"/>
        </w:rPr>
        <w:t>六十七</w:t>
      </w:r>
      <w:r>
        <w:rPr>
          <w:rFonts w:hint="eastAsia" w:ascii="华文仿宋" w:hAnsi="华文仿宋" w:eastAsia="华文仿宋" w:cs="华文仿宋"/>
          <w:sz w:val="32"/>
          <w:szCs w:val="32"/>
        </w:rPr>
        <w:t>条：</w:t>
      </w:r>
    </w:p>
    <w:p>
      <w:pPr>
        <w:ind w:firstLine="640" w:firstLineChars="20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在专利侵权纠纷中，被控侵权人有证据证明其实施的技术或者设计属于现有技术或者现有设计的，不构成侵犯专利权。</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中华人民共和国专利法</w:t>
      </w:r>
      <w:r>
        <w:rPr>
          <w:rFonts w:hint="eastAsia" w:ascii="华文仿宋" w:hAnsi="华文仿宋" w:eastAsia="华文仿宋" w:cs="华文仿宋"/>
          <w:sz w:val="32"/>
          <w:szCs w:val="32"/>
          <w:lang w:val="en-US" w:eastAsia="zh-CN"/>
        </w:rPr>
        <w:t>第六十五条：　</w:t>
      </w:r>
    </w:p>
    <w:p>
      <w:pPr>
        <w:ind w:firstLine="640" w:firstLineChars="20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rPr>
          <w:rFonts w:hint="eastAsia" w:ascii="华文仿宋" w:hAnsi="华文仿宋" w:eastAsia="华文仿宋" w:cs="华文仿宋"/>
          <w:sz w:val="32"/>
          <w:szCs w:val="32"/>
          <w:lang w:val="en-US" w:eastAsia="zh-CN"/>
        </w:rPr>
      </w:pPr>
    </w:p>
    <w:p>
      <w:pPr>
        <w:ind w:firstLine="640"/>
        <w:rPr>
          <w:rFonts w:hint="eastAsia" w:ascii="华文仿宋" w:hAnsi="华文仿宋" w:eastAsia="华文仿宋" w:cs="华文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95FA4"/>
    <w:rsid w:val="075F26C1"/>
    <w:rsid w:val="07F767BA"/>
    <w:rsid w:val="085E3C58"/>
    <w:rsid w:val="09B66422"/>
    <w:rsid w:val="09DE131B"/>
    <w:rsid w:val="0B790B20"/>
    <w:rsid w:val="0D0C6095"/>
    <w:rsid w:val="0F0B5E31"/>
    <w:rsid w:val="1008607C"/>
    <w:rsid w:val="1184698E"/>
    <w:rsid w:val="11AF0604"/>
    <w:rsid w:val="12FC68DF"/>
    <w:rsid w:val="158E7297"/>
    <w:rsid w:val="16C11729"/>
    <w:rsid w:val="1A0D2633"/>
    <w:rsid w:val="1AC16572"/>
    <w:rsid w:val="1B1B295D"/>
    <w:rsid w:val="1CA678E7"/>
    <w:rsid w:val="1F355035"/>
    <w:rsid w:val="20AE7E7A"/>
    <w:rsid w:val="20CB38B4"/>
    <w:rsid w:val="21C40CA6"/>
    <w:rsid w:val="230040D2"/>
    <w:rsid w:val="23DD71F6"/>
    <w:rsid w:val="2475441E"/>
    <w:rsid w:val="2490426B"/>
    <w:rsid w:val="274D292F"/>
    <w:rsid w:val="2B846922"/>
    <w:rsid w:val="2D4F6685"/>
    <w:rsid w:val="2D5F49EC"/>
    <w:rsid w:val="2E841CA9"/>
    <w:rsid w:val="31E04532"/>
    <w:rsid w:val="32B50D76"/>
    <w:rsid w:val="333A4686"/>
    <w:rsid w:val="37CE346A"/>
    <w:rsid w:val="38F01221"/>
    <w:rsid w:val="3B5A793D"/>
    <w:rsid w:val="3BA77312"/>
    <w:rsid w:val="3BFD6910"/>
    <w:rsid w:val="3CE32B80"/>
    <w:rsid w:val="3E441C2E"/>
    <w:rsid w:val="3EB30040"/>
    <w:rsid w:val="3EC77406"/>
    <w:rsid w:val="40127181"/>
    <w:rsid w:val="45B00309"/>
    <w:rsid w:val="47BD7906"/>
    <w:rsid w:val="480B558D"/>
    <w:rsid w:val="4B8A1606"/>
    <w:rsid w:val="4BD571FE"/>
    <w:rsid w:val="4C775F54"/>
    <w:rsid w:val="4E6242EE"/>
    <w:rsid w:val="4F7B604C"/>
    <w:rsid w:val="4F9B202B"/>
    <w:rsid w:val="4FB20EF3"/>
    <w:rsid w:val="512A7D02"/>
    <w:rsid w:val="569C753A"/>
    <w:rsid w:val="586B579E"/>
    <w:rsid w:val="59ED5200"/>
    <w:rsid w:val="5B510165"/>
    <w:rsid w:val="5DE945D6"/>
    <w:rsid w:val="5F1A17CC"/>
    <w:rsid w:val="614917BE"/>
    <w:rsid w:val="62224762"/>
    <w:rsid w:val="6264142D"/>
    <w:rsid w:val="64AA5A3C"/>
    <w:rsid w:val="65FA03A9"/>
    <w:rsid w:val="684276DD"/>
    <w:rsid w:val="69AB2A58"/>
    <w:rsid w:val="6A59735A"/>
    <w:rsid w:val="6A966C8A"/>
    <w:rsid w:val="6BBA1BDA"/>
    <w:rsid w:val="6C0D30A2"/>
    <w:rsid w:val="6E5204D7"/>
    <w:rsid w:val="70EB542C"/>
    <w:rsid w:val="722A4D76"/>
    <w:rsid w:val="74390F52"/>
    <w:rsid w:val="74634C84"/>
    <w:rsid w:val="75A52D36"/>
    <w:rsid w:val="773D4F4E"/>
    <w:rsid w:val="775056CC"/>
    <w:rsid w:val="7A28166F"/>
    <w:rsid w:val="7C535A1B"/>
    <w:rsid w:val="7CCB6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whr.NBKJJ-WHR</dc:creator>
  <cp:lastModifiedBy>幻云秋风</cp:lastModifiedBy>
  <dcterms:modified xsi:type="dcterms:W3CDTF">2023-08-31T08:26:53Z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67157A3D60C6442A9E5F63ADCEEB6D88</vt:lpwstr>
  </property>
</Properties>
</file>