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436"/>
        <w:gridCol w:w="74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附表一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08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附海镇房屋拆迁补偿安置地段等级范围划分表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地段等级</w:t>
            </w:r>
          </w:p>
        </w:tc>
        <w:tc>
          <w:tcPr>
            <w:tcW w:w="7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四至范围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bottom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</w:t>
            </w:r>
          </w:p>
        </w:tc>
        <w:tc>
          <w:tcPr>
            <w:tcW w:w="7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海霞路-郑家浦-海晏庙村耕地-花塘路-郑家浦-金桂路-规划翠柏路-丹桂路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-海中路-南圆村耕地-观海卫交界处-中直路-观海卫交界处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</w:p>
        </w:tc>
        <w:tc>
          <w:tcPr>
            <w:tcW w:w="7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南圆村耕地-观海卫交界处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</w:t>
            </w:r>
          </w:p>
        </w:tc>
        <w:tc>
          <w:tcPr>
            <w:tcW w:w="7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新观附公路（规划）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-花塘路-韩家路-东海村耕地-韩家路-三塘横江-桥头交界处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</w:t>
            </w:r>
          </w:p>
        </w:tc>
        <w:tc>
          <w:tcPr>
            <w:tcW w:w="7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建附公路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bottom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</w:t>
            </w:r>
          </w:p>
        </w:tc>
        <w:tc>
          <w:tcPr>
            <w:tcW w:w="74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除一类地段外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</w:p>
        </w:tc>
        <w:tc>
          <w:tcPr>
            <w:tcW w:w="74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</w:t>
            </w:r>
          </w:p>
        </w:tc>
        <w:tc>
          <w:tcPr>
            <w:tcW w:w="74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</w:t>
            </w:r>
          </w:p>
        </w:tc>
        <w:tc>
          <w:tcPr>
            <w:tcW w:w="74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081" w:type="dxa"/>
            <w:gridSpan w:val="3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说明：详见附图。各界线涉及现有和规划道路、河道、高架、立交、匝道的，范围涵盖道路、河道、高架、立交、匝道外侧规划控制范围。在拆迁实施过程中如遇到本表没有明确地段等级的，由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附海</w:t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镇人民政府报市级相关部门另行确定。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081" w:type="dxa"/>
            <w:gridSpan w:val="3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08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</w:p>
        </w:tc>
      </w:tr>
    </w:tbl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Z+MSDWAAAABwEAAA8A&#10;AAAAAAAAAQAgAAAAIgAAAGRycy9kb3ducmV2LnhtbFBLAQIUABQAAAAIAIdO4kCnngWV4AEAAJ0D&#10;AAAOAAAAAAAAAAEAIAAAACU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C5xik1wAAAAgBAAAP&#10;AAAAAAAAAAEAIAAAACIAAABkcnMvZG93bnJldi54bWxQSwECFAAUAAAACACHTuJA/E0VkuABAACc&#10;AwAADgAAAAAAAAABACAAAAAmAQAAZHJzL2Uyb0RvYy54bWxQSwUGAAAAAAYABgBZAQAAeA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</w: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TU46/YAAAACgEA&#10;AA8AAAAAAAAAAQAgAAAAIgAAAGRycy9kb3ducmV2LnhtbFBLAQIUABQAAAAIAIdO4kDolIFo4QEA&#10;AJwDAAAOAAAAAAAAAAEAIAAAACcBAABkcnMvZTJvRG9jLnhtbFBLBQYAAAAABgAGAFkBAAB6BQAA&#10;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ET1ItgAAAAJAQAA&#10;DwAAAAAAAAABACAAAAAiAAAAZHJzL2Rvd25yZXYueG1sUEsBAhQAFAAAAAgAh07iQInv/DrgAQAA&#10;nQ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硬木门窗带纱或附有百页窗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Vz9iPYAAAACAEAAA8A&#10;AAAAAAAAAQAgAAAAIgAAAGRycy9kb3ducmV2LnhtbFBLAQIUABQAAAAIAIdO4kDuEJ6N3gEAAJw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6WJRYtcAAAAIAQAADwAA&#10;AAAAAAABACAAAAAiAAAAZHJzL2Rvd25yZXYueG1sUEsBAhQAFAAAAAgAh07iQOtq1d/eAQAAnAMA&#10;AA4AAAAAAAAAAQAgAAAAJgEAAGRycy9lMm9Eb2MueG1sUEsFBgAAAAAGAAYAWQEAAHY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  </w:t>
      </w:r>
      <w:r>
        <w:rPr>
          <w:rFonts w:hint="eastAsia" w:ascii="仿宋_GB2312" w:eastAsia="仿宋_GB2312"/>
          <w:sz w:val="36"/>
          <w:lang w:val="en-US" w:eastAsia="zh-CN"/>
        </w:rPr>
        <w:t>附海</w:t>
      </w:r>
      <w:r>
        <w:rPr>
          <w:rFonts w:hint="eastAsia" w:ascii="仿宋_GB2312" w:eastAsia="仿宋_GB2312"/>
          <w:sz w:val="36"/>
        </w:rPr>
        <w:t>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60"/>
        <w:gridCol w:w="2523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14" name="直接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w0iqTYAAAACwEAAA8AAAAAAAAA&#10;AQAgAAAAIgAAAGRycy9kb3ducmV2LnhtbFBLAQIUABQAAAAIAIdO4kBKewje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CuuyW7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b6MlDYAAAADQEAAA8AAAAAAAAA&#10;AQAgAAAAIgAAAGRycy9kb3ducmV2LnhtbFBLAQIUABQAAAAIAIdO4kAIZyKF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慈溪市住宅基本造价标准表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 w:val="0"/>
          <w:bCs/>
          <w:sz w:val="32"/>
          <w:szCs w:val="32"/>
        </w:rPr>
        <w:t>附表四</w:t>
      </w:r>
    </w:p>
    <w:p>
      <w:pPr>
        <w:spacing w:line="500" w:lineRule="exact"/>
        <w:jc w:val="center"/>
        <w:rPr>
          <w:rFonts w:hint="eastAsia" w:ascii="黑体" w:eastAsia="黑体"/>
          <w:b w:val="0"/>
          <w:bCs/>
          <w:sz w:val="32"/>
          <w:szCs w:val="32"/>
        </w:rPr>
      </w:pPr>
    </w:p>
    <w:tbl>
      <w:tblPr>
        <w:tblStyle w:val="3"/>
        <w:tblW w:w="84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15"/>
        <w:gridCol w:w="1515"/>
        <w:gridCol w:w="1515"/>
        <w:gridCol w:w="151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附海镇住宅临时过渡补贴费标准表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地段等级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补贴标准（元/平方米建筑面积·月）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60平方米以下（含60）部分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60-90平方米（含90）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90-150平方米（含150）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150-250平方米（含250）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</w:t>
            </w:r>
            <w:r>
              <w:rPr>
                <w:rStyle w:val="5"/>
                <w:rFonts w:hAnsi="宋体"/>
                <w:b w:val="0"/>
                <w:bCs/>
                <w:lang w:val="en-US" w:eastAsia="zh-CN" w:bidi="ar"/>
              </w:rPr>
              <w:t>2</w:t>
            </w:r>
            <w:r>
              <w:rPr>
                <w:rStyle w:val="5"/>
                <w:rFonts w:hAnsi="宋体"/>
                <w:b w:val="0"/>
                <w:bCs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b w:val="0"/>
                <w:bCs/>
                <w:lang w:val="en-US" w:eastAsia="zh-CN" w:bidi="ar"/>
              </w:rPr>
              <w:t>以上部分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445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1、本表住宅临时过渡补贴费按差额累进分段计算。</w:t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2、一类地段临时过渡补贴费标准低于300元/月的，按300元/月计发。</w:t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3、二类地段临时过渡补贴费标准低于200元/月的，按200元/月计发。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0215F"/>
    <w:rsid w:val="7ED0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character" w:customStyle="1" w:styleId="5">
    <w:name w:val="font3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  <w:vertAlign w:val="superscript"/>
    </w:rPr>
  </w:style>
  <w:style w:type="character" w:customStyle="1" w:styleId="6">
    <w:name w:val="font1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2022-10-28T08:47:00Z</dcterms:created>
  <dc:creator>Administrator</dc:creator>
  <cp:lastModifiedBy>Administrator</cp:lastModifiedBy>
  <dcterms:modified xsi:type="dcterms:W3CDTF">2022-10-28T08:48:22Z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