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宋体" w:hAnsi="宋体" w:eastAsia="宋体" w:cs="宋体"/>
          <w:bCs/>
          <w:sz w:val="32"/>
          <w:szCs w:val="32"/>
          <w:lang w:eastAsia="zh-CN"/>
        </w:rPr>
      </w:pPr>
    </w:p>
    <w:p>
      <w:pPr>
        <w:spacing w:line="560" w:lineRule="exact"/>
        <w:jc w:val="center"/>
        <w:rPr>
          <w:rFonts w:hint="eastAsia" w:asciiTheme="majorEastAsia" w:hAnsiTheme="majorEastAsia" w:eastAsiaTheme="majorEastAsia"/>
          <w:b/>
          <w:sz w:val="36"/>
          <w:szCs w:val="36"/>
          <w:lang w:eastAsia="zh-CN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 xml:space="preserve"> “博·爱”眼健康复明基金项目</w:t>
      </w:r>
      <w:r>
        <w:rPr>
          <w:rFonts w:hint="eastAsia" w:asciiTheme="majorEastAsia" w:hAnsiTheme="majorEastAsia" w:eastAsiaTheme="majorEastAsia"/>
          <w:b/>
          <w:sz w:val="36"/>
          <w:szCs w:val="36"/>
          <w:lang w:eastAsia="zh-CN"/>
        </w:rPr>
        <w:t>——育才光明专项</w:t>
      </w:r>
    </w:p>
    <w:p>
      <w:pPr>
        <w:spacing w:line="560" w:lineRule="exact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救助办法</w:t>
      </w:r>
    </w:p>
    <w:p>
      <w:pPr>
        <w:spacing w:line="560" w:lineRule="exact"/>
        <w:ind w:firstLine="161" w:firstLineChars="50"/>
        <w:jc w:val="center"/>
        <w:rPr>
          <w:rFonts w:ascii="仿宋_GB2312" w:hAnsi="宋体" w:eastAsia="仿宋_GB2312" w:cs="宋体"/>
          <w:b/>
          <w:kern w:val="0"/>
          <w:sz w:val="32"/>
          <w:szCs w:val="32"/>
        </w:rPr>
      </w:pPr>
    </w:p>
    <w:p>
      <w:pPr>
        <w:spacing w:line="560" w:lineRule="exact"/>
        <w:ind w:firstLine="161" w:firstLineChars="50"/>
        <w:jc w:val="center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第一章 总则</w:t>
      </w:r>
    </w:p>
    <w:p>
      <w:pPr>
        <w:spacing w:line="560" w:lineRule="exact"/>
        <w:ind w:firstLine="54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第一条 为加强公益项目管理，规范“博•爱”眼健康复明项目的运作，提高公益捐赠资金的使用绩效，根据《中国红十字会募捐和接受捐赠工作条例》，结合救助工作实际，制定本办法。</w:t>
      </w:r>
    </w:p>
    <w:p>
      <w:pPr>
        <w:spacing w:line="560" w:lineRule="exact"/>
        <w:ind w:firstLine="54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第二条 “博•爱”眼健康复明项目由慈溪博视眼科医院有限公司、慈溪育才中学、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巨龙光学（福建）有限公司等</w:t>
      </w:r>
      <w:r>
        <w:rPr>
          <w:rFonts w:hint="eastAsia" w:ascii="仿宋" w:hAnsi="仿宋" w:eastAsia="仿宋" w:cs="仿宋"/>
          <w:kern w:val="0"/>
          <w:sz w:val="32"/>
          <w:szCs w:val="32"/>
        </w:rPr>
        <w:t>捐赠，专项用于眼疾患者的救助。慈溪市红十字会和慈溪博视眼科医院共同负责项目的总体规划、实施和使用管理，各镇（街道）红十字会协助项目宣传推介。项目自20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32"/>
          <w:szCs w:val="32"/>
        </w:rPr>
        <w:t>月起，至2024年6月止，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慈溪育才中学捐赠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95万元，慈溪博视</w:t>
      </w:r>
      <w:bookmarkStart w:id="1" w:name="_GoBack"/>
      <w:bookmarkEnd w:id="1"/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眼科医院有限公司配套95万元，合计190万元，</w:t>
      </w:r>
      <w:r>
        <w:rPr>
          <w:rFonts w:hint="eastAsia" w:ascii="仿宋" w:hAnsi="仿宋" w:eastAsia="仿宋" w:cs="仿宋"/>
          <w:kern w:val="0"/>
          <w:sz w:val="32"/>
          <w:szCs w:val="32"/>
        </w:rPr>
        <w:t>资金用完或时间到期，项目自行停止，如需实施下一轮项目，重新签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订</w:t>
      </w:r>
      <w:r>
        <w:rPr>
          <w:rFonts w:hint="eastAsia" w:ascii="仿宋" w:hAnsi="仿宋" w:eastAsia="仿宋" w:cs="仿宋"/>
          <w:kern w:val="0"/>
          <w:sz w:val="32"/>
          <w:szCs w:val="32"/>
        </w:rPr>
        <w:t>协议。</w:t>
      </w:r>
    </w:p>
    <w:p>
      <w:pPr>
        <w:spacing w:line="560" w:lineRule="exact"/>
        <w:ind w:firstLine="54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第三条 “博•爱”眼健康复明项目的实施遵循“公开、公正、公平、透明”和“量入为出、规范管理、高效救助，持续发展”的基本原则，项目经费专项管理，专款专用，经费使用尊重捐赠者的意愿，保护受助人权益。</w:t>
      </w:r>
    </w:p>
    <w:p>
      <w:pPr>
        <w:spacing w:line="560" w:lineRule="exact"/>
        <w:jc w:val="center"/>
        <w:rPr>
          <w:rFonts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第二章 资金募集</w:t>
      </w:r>
    </w:p>
    <w:p>
      <w:pPr>
        <w:spacing w:line="560" w:lineRule="exact"/>
        <w:ind w:firstLine="54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第四条 “博•爱”眼健康复明项目资金来源：慈溪育才中学、慈溪博视眼科医院有限公司。</w:t>
      </w:r>
    </w:p>
    <w:p>
      <w:pPr>
        <w:spacing w:line="560" w:lineRule="exact"/>
        <w:ind w:firstLine="54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第五条　本项目资金用于6</w:t>
      </w:r>
      <w:r>
        <w:rPr>
          <w:rFonts w:ascii="仿宋" w:hAnsi="仿宋" w:eastAsia="仿宋" w:cs="仿宋"/>
          <w:kern w:val="0"/>
          <w:sz w:val="32"/>
          <w:szCs w:val="32"/>
        </w:rPr>
        <w:t>0</w:t>
      </w:r>
      <w:r>
        <w:rPr>
          <w:rFonts w:hint="eastAsia" w:ascii="仿宋" w:hAnsi="仿宋" w:eastAsia="仿宋" w:cs="仿宋"/>
          <w:kern w:val="0"/>
          <w:sz w:val="32"/>
          <w:szCs w:val="32"/>
        </w:rPr>
        <w:t>周岁以上、低保、低保边缘、残疾人等眼疾患者的医疗救助。</w:t>
      </w:r>
    </w:p>
    <w:p>
      <w:pPr>
        <w:spacing w:line="560" w:lineRule="exact"/>
        <w:ind w:firstLine="54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第六条 慈溪市红十字会开具财政部门统一监制的公益事业捐赠发票，捐赠人可据此享有在计算所得税时的优惠政策。</w:t>
      </w:r>
    </w:p>
    <w:p>
      <w:pPr>
        <w:spacing w:line="560" w:lineRule="exact"/>
        <w:ind w:firstLine="540"/>
        <w:jc w:val="center"/>
        <w:rPr>
          <w:rFonts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第三章 救助对象</w:t>
      </w:r>
    </w:p>
    <w:p>
      <w:pPr>
        <w:spacing w:line="560" w:lineRule="exact"/>
        <w:ind w:firstLine="54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第七条　慈溪地区常住人口（含居住半年以上的流动人口）的白内障、青光眼、胬肉等患者及家庭可申请“博•爱”眼健康复明项目，符合以下任意一项条件：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1.6</w:t>
      </w:r>
      <w:r>
        <w:rPr>
          <w:rFonts w:ascii="仿宋" w:hAnsi="仿宋" w:eastAsia="仿宋" w:cs="仿宋"/>
          <w:kern w:val="0"/>
          <w:sz w:val="32"/>
          <w:szCs w:val="32"/>
        </w:rPr>
        <w:t>0</w:t>
      </w:r>
      <w:r>
        <w:rPr>
          <w:rFonts w:hint="eastAsia" w:ascii="仿宋" w:hAnsi="仿宋" w:eastAsia="仿宋" w:cs="仿宋"/>
          <w:kern w:val="0"/>
          <w:sz w:val="32"/>
          <w:szCs w:val="32"/>
        </w:rPr>
        <w:t>周岁及以上的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贫困</w:t>
      </w:r>
      <w:r>
        <w:rPr>
          <w:rFonts w:hint="eastAsia" w:ascii="仿宋" w:hAnsi="仿宋" w:eastAsia="仿宋" w:cs="仿宋"/>
          <w:kern w:val="0"/>
          <w:sz w:val="32"/>
          <w:szCs w:val="32"/>
        </w:rPr>
        <w:t>对象（以身份证出生日期为准）；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2.低保户；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3.低保边缘户（收入在最低生活保障标准150%以内的贫困家庭）；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4.残疾人;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bookmarkStart w:id="0" w:name="_Hlk74780517"/>
      <w:r>
        <w:rPr>
          <w:rFonts w:hint="eastAsia" w:ascii="仿宋" w:hAnsi="仿宋" w:eastAsia="仿宋" w:cs="仿宋"/>
          <w:kern w:val="0"/>
          <w:sz w:val="32"/>
          <w:szCs w:val="32"/>
        </w:rPr>
        <w:t>5.遗体和人体器官（角膜）捐献者直系亲属</w:t>
      </w:r>
      <w:bookmarkEnd w:id="0"/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6.</w:t>
      </w:r>
      <w:r>
        <w:rPr>
          <w:rFonts w:hint="eastAsia" w:ascii="仿宋_GB2312" w:eastAsia="仿宋_GB2312"/>
          <w:sz w:val="32"/>
          <w:szCs w:val="32"/>
        </w:rPr>
        <w:t>慈溪育才中学（包括慈溪市育才小学）教职工父母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；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7.其他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特殊困难对象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（</w:t>
      </w:r>
      <w:r>
        <w:rPr>
          <w:rFonts w:hint="eastAsia" w:ascii="仿宋" w:hAnsi="仿宋" w:eastAsia="仿宋" w:cs="仿宋"/>
          <w:kern w:val="0"/>
          <w:sz w:val="32"/>
          <w:szCs w:val="32"/>
        </w:rPr>
        <w:t>博视眼科医院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  <w:lang w:eastAsia="zh-CN"/>
        </w:rPr>
        <w:t>与</w:t>
      </w:r>
      <w:r>
        <w:rPr>
          <w:rFonts w:hint="eastAsia" w:ascii="仿宋" w:hAnsi="仿宋" w:eastAsia="仿宋" w:cs="仿宋"/>
          <w:color w:val="000000"/>
          <w:sz w:val="32"/>
          <w:szCs w:val="32"/>
          <w:shd w:val="clear" w:color="auto" w:fill="FFFFFF"/>
        </w:rPr>
        <w:t>市红十字会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商定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）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jc w:val="center"/>
        <w:rPr>
          <w:rFonts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第四章 救助标准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第八条 救助标准按以下情况：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strike w:val="0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u w:val="none"/>
        </w:rPr>
        <w:t>对</w:t>
      </w:r>
      <w:r>
        <w:rPr>
          <w:rFonts w:hint="eastAsia" w:ascii="仿宋" w:hAnsi="仿宋" w:eastAsia="仿宋" w:cs="仿宋"/>
          <w:kern w:val="0"/>
          <w:sz w:val="32"/>
          <w:szCs w:val="32"/>
          <w:u w:val="none"/>
          <w:lang w:eastAsia="zh-CN"/>
        </w:rPr>
        <w:t>符合救助条件的对象，</w:t>
      </w:r>
      <w:r>
        <w:rPr>
          <w:rFonts w:hint="eastAsia" w:ascii="仿宋" w:hAnsi="仿宋" w:eastAsia="仿宋" w:cs="仿宋"/>
          <w:kern w:val="0"/>
          <w:sz w:val="32"/>
          <w:szCs w:val="32"/>
        </w:rPr>
        <w:t>除正常医疗报销之外，</w:t>
      </w:r>
      <w:r>
        <w:rPr>
          <w:rFonts w:hint="eastAsia" w:ascii="仿宋" w:hAnsi="仿宋" w:eastAsia="仿宋" w:cs="仿宋"/>
          <w:kern w:val="0"/>
          <w:sz w:val="32"/>
          <w:szCs w:val="32"/>
          <w:u w:val="none"/>
          <w:lang w:eastAsia="zh-CN"/>
        </w:rPr>
        <w:t>自付部分给予</w:t>
      </w:r>
      <w:r>
        <w:rPr>
          <w:rFonts w:hint="eastAsia" w:ascii="仿宋" w:hAnsi="仿宋" w:eastAsia="仿宋" w:cs="仿宋"/>
          <w:strike w:val="0"/>
          <w:kern w:val="0"/>
          <w:sz w:val="32"/>
          <w:szCs w:val="32"/>
          <w:highlight w:val="none"/>
          <w:u w:val="none"/>
        </w:rPr>
        <w:t>全免医疗补助</w:t>
      </w:r>
      <w:r>
        <w:rPr>
          <w:rFonts w:hint="eastAsia" w:ascii="仿宋" w:hAnsi="仿宋" w:eastAsia="仿宋" w:cs="仿宋"/>
          <w:strike w:val="0"/>
          <w:kern w:val="0"/>
          <w:sz w:val="32"/>
          <w:szCs w:val="32"/>
          <w:highlight w:val="none"/>
          <w:u w:val="none"/>
          <w:lang w:eastAsia="zh-CN"/>
        </w:rPr>
        <w:t>。补助经费来源：“育才”基金占</w:t>
      </w:r>
      <w:r>
        <w:rPr>
          <w:rFonts w:hint="eastAsia" w:ascii="仿宋" w:hAnsi="仿宋" w:eastAsia="仿宋" w:cs="仿宋"/>
          <w:strike w:val="0"/>
          <w:kern w:val="0"/>
          <w:sz w:val="32"/>
          <w:szCs w:val="32"/>
          <w:highlight w:val="none"/>
          <w:u w:val="none"/>
          <w:lang w:val="en-US" w:eastAsia="zh-CN"/>
        </w:rPr>
        <w:t>50%，博视眼科医院占50%。</w:t>
      </w:r>
    </w:p>
    <w:p>
      <w:pPr>
        <w:spacing w:line="560" w:lineRule="exact"/>
        <w:jc w:val="center"/>
        <w:rPr>
          <w:rFonts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第五章 申请和救助程序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第九条　符合本办法规定的救助对象，如实填写《“博•爱”眼健康复明项目资助申请表》，经村社区审核后，交由慈溪博视眼科医院。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第十条 申请人需提供以下证明材料：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1.《“博•爱”眼健康复明项目资助申请表》；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2.申请人住院费用发票并签字加本人联系方式；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3.住院病案首页；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4.低保、低保边缘、残疾、遗体和人体器官（角膜）捐献者直系亲属等群体需提供相关证明材料；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5.非慈溪户籍的常住人口需提供相关证明。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第十一条 “博•爱”眼健康复明项目经慈溪博视眼科医院审批后报慈溪市红十字会，慈溪市红十字会每季度组织复审一次。复审未通过的，对救助对象已补助的医疗费由慈溪博视眼科医院承担。复审通过的，在慈溪市红十字会官方网站进行公示，并统一拨付至医院。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center"/>
        <w:rPr>
          <w:rFonts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第七章 项目管理和监督</w:t>
      </w:r>
    </w:p>
    <w:p>
      <w:pPr>
        <w:spacing w:line="560" w:lineRule="exact"/>
        <w:ind w:firstLine="66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第十二条　慈溪博视眼科医院负责“博•爱”眼健康复明项目的日常管理工作。</w:t>
      </w:r>
    </w:p>
    <w:p>
      <w:pPr>
        <w:spacing w:line="560" w:lineRule="exact"/>
        <w:ind w:firstLine="645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第十三条　医院应严把受理审核关，必要时要进行实地调查，认真履行对申请人的告知义务，保证报送材料的完整性和真实性。</w:t>
      </w:r>
    </w:p>
    <w:p>
      <w:pPr>
        <w:spacing w:line="560" w:lineRule="exact"/>
        <w:ind w:firstLine="645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第十四条 市红十字会仅提供本项目的困难救助，不承担救助对象与博视眼科医院的各类纠纷责任。</w:t>
      </w:r>
    </w:p>
    <w:p>
      <w:pPr>
        <w:spacing w:line="560" w:lineRule="exact"/>
        <w:ind w:firstLine="645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第十五条 “博•爱”眼健康复明基金项目每年救助的具体金额视当年度救助人群不定，年度的结余则自动转入下一年度使用。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第十六条　“博•爱”眼健康复明项目实施信息公开，接受政府有关部门、红十字会监事会及社会各界的监督。</w:t>
      </w:r>
    </w:p>
    <w:p>
      <w:pPr>
        <w:spacing w:line="560" w:lineRule="exact"/>
        <w:jc w:val="center"/>
        <w:rPr>
          <w:rFonts w:ascii="仿宋" w:hAnsi="仿宋" w:eastAsia="仿宋" w:cs="仿宋"/>
          <w:b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kern w:val="0"/>
          <w:sz w:val="32"/>
          <w:szCs w:val="32"/>
        </w:rPr>
        <w:t>第八章 附则</w:t>
      </w:r>
    </w:p>
    <w:p>
      <w:pPr>
        <w:spacing w:line="560" w:lineRule="exact"/>
        <w:ind w:firstLine="645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第十七条　本办法未尽事宜，由慈溪市红十字会负责解释。</w:t>
      </w:r>
    </w:p>
    <w:p>
      <w:pPr>
        <w:spacing w:line="560" w:lineRule="exact"/>
        <w:ind w:firstLine="645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第十八条　本办法自修订之日起施行。</w:t>
      </w:r>
    </w:p>
    <w:p>
      <w:pPr>
        <w:spacing w:line="560" w:lineRule="exact"/>
        <w:ind w:firstLine="645"/>
        <w:rPr>
          <w:rFonts w:ascii="仿宋" w:hAnsi="仿宋" w:eastAsia="仿宋" w:cs="仿宋"/>
          <w:kern w:val="0"/>
          <w:sz w:val="32"/>
          <w:szCs w:val="32"/>
        </w:rPr>
      </w:pPr>
    </w:p>
    <w:p>
      <w:pPr>
        <w:spacing w:line="560" w:lineRule="exact"/>
        <w:ind w:left="1280" w:hanging="1280" w:hangingChars="4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　　附：慈溪市红十字会“博•爱”眼健康复明基金项目资助申请表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20" w:lineRule="exact"/>
        <w:jc w:val="left"/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Cs/>
          <w:sz w:val="32"/>
          <w:szCs w:val="32"/>
        </w:rPr>
        <w:t>附件</w:t>
      </w:r>
    </w:p>
    <w:p>
      <w:pPr>
        <w:spacing w:line="52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慈 溪 市 红 十 字 会</w:t>
      </w:r>
    </w:p>
    <w:p>
      <w:pPr>
        <w:spacing w:line="52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“博·爱”眼健康复明基金项目资助（育才光明专项）</w:t>
      </w:r>
    </w:p>
    <w:p>
      <w:pPr>
        <w:spacing w:line="520" w:lineRule="exact"/>
        <w:jc w:val="center"/>
        <w:rPr>
          <w:rFonts w:ascii="宋体" w:hAnsi="宋体"/>
          <w:b/>
          <w:bCs/>
          <w:color w:val="FF0000"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 xml:space="preserve">申  请  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>表</w:t>
      </w:r>
    </w:p>
    <w:p>
      <w:pPr>
        <w:ind w:firstLine="4680" w:firstLineChars="195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申报日期：</w:t>
      </w:r>
      <w:r>
        <w:rPr>
          <w:rFonts w:hint="eastAsia" w:ascii="宋体" w:hAnsi="宋体"/>
          <w:sz w:val="24"/>
          <w:szCs w:val="24"/>
        </w:rPr>
        <w:tab/>
      </w:r>
      <w:r>
        <w:rPr>
          <w:rFonts w:hint="eastAsia" w:ascii="宋体" w:hAnsi="宋体"/>
          <w:sz w:val="24"/>
          <w:szCs w:val="24"/>
        </w:rPr>
        <w:tab/>
      </w:r>
      <w:r>
        <w:rPr>
          <w:rFonts w:hint="eastAsia" w:ascii="宋体" w:hAnsi="宋体"/>
          <w:sz w:val="24"/>
          <w:szCs w:val="24"/>
        </w:rPr>
        <w:t xml:space="preserve">年   月   日 </w:t>
      </w:r>
    </w:p>
    <w:tbl>
      <w:tblPr>
        <w:tblStyle w:val="5"/>
        <w:tblW w:w="86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878"/>
        <w:gridCol w:w="1609"/>
        <w:gridCol w:w="1756"/>
        <w:gridCol w:w="1755"/>
        <w:gridCol w:w="878"/>
        <w:gridCol w:w="12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16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4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6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医保卡号</w:t>
            </w:r>
          </w:p>
        </w:tc>
        <w:tc>
          <w:tcPr>
            <w:tcW w:w="17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463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地  址</w:t>
            </w:r>
          </w:p>
        </w:tc>
        <w:tc>
          <w:tcPr>
            <w:tcW w:w="33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75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585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诊断</w:t>
            </w:r>
          </w:p>
        </w:tc>
        <w:tc>
          <w:tcPr>
            <w:tcW w:w="8098" w:type="dxa"/>
            <w:gridSpan w:val="6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120" w:firstLineChars="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□白内障    □青光眼    □胬肉   □糖网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其他</w:t>
            </w:r>
            <w:r>
              <w:rPr>
                <w:rFonts w:hint="eastAsia" w:ascii="宋体" w:hAnsi="宋体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</w:t>
            </w:r>
          </w:p>
          <w:p>
            <w:pPr>
              <w:rPr>
                <w:rFonts w:ascii="宋体" w:hAnsi="宋体"/>
                <w:sz w:val="24"/>
                <w:szCs w:val="24"/>
              </w:rPr>
            </w:pPr>
          </w:p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   医生签名：</w:t>
            </w:r>
          </w:p>
          <w:p>
            <w:pPr>
              <w:ind w:firstLine="4800" w:firstLineChars="200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585" w:type="dxa"/>
            <w:vAlign w:val="center"/>
          </w:tcPr>
          <w:p>
            <w:pPr>
              <w:ind w:left="-4" w:leftChars="-2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申</w:t>
            </w:r>
          </w:p>
          <w:p>
            <w:pPr>
              <w:ind w:left="-4" w:leftChars="-2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请</w:t>
            </w:r>
          </w:p>
          <w:p>
            <w:pPr>
              <w:ind w:left="-4" w:leftChars="-2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理</w:t>
            </w:r>
          </w:p>
          <w:p>
            <w:pPr>
              <w:ind w:left="-4" w:leftChars="-2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由</w:t>
            </w:r>
          </w:p>
        </w:tc>
        <w:tc>
          <w:tcPr>
            <w:tcW w:w="8098" w:type="dxa"/>
            <w:gridSpan w:val="6"/>
          </w:tcPr>
          <w:p>
            <w:pPr>
              <w:ind w:firstLine="120" w:firstLineChars="5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120" w:firstLineChars="5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□6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/>
                <w:sz w:val="24"/>
                <w:szCs w:val="24"/>
              </w:rPr>
              <w:t>周岁以上的贫困患者    □低保户    □低保边缘户    □残疾</w:t>
            </w:r>
          </w:p>
          <w:p>
            <w:pPr>
              <w:ind w:firstLine="120" w:firstLineChars="5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□遗体和人体器官（角膜）捐献者直系亲属 </w:t>
            </w:r>
          </w:p>
          <w:p>
            <w:pPr>
              <w:ind w:firstLine="120" w:firstLineChars="5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□慈溪育才中学（育才小学）教职工父母</w:t>
            </w:r>
          </w:p>
          <w:p>
            <w:pPr>
              <w:ind w:firstLine="120" w:firstLineChars="50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5520" w:firstLineChars="23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申请人：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585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村</w:t>
            </w:r>
          </w:p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社区</w:t>
            </w:r>
          </w:p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意见</w:t>
            </w:r>
          </w:p>
        </w:tc>
        <w:tc>
          <w:tcPr>
            <w:tcW w:w="8098" w:type="dxa"/>
            <w:gridSpan w:val="6"/>
          </w:tcPr>
          <w:p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50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2160" w:firstLineChars="9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审批人：                            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5" w:hRule="atLeast"/>
          <w:jc w:val="center"/>
        </w:trPr>
        <w:tc>
          <w:tcPr>
            <w:tcW w:w="585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医</w:t>
            </w:r>
          </w:p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院</w:t>
            </w:r>
          </w:p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审</w:t>
            </w:r>
          </w:p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核</w:t>
            </w:r>
          </w:p>
        </w:tc>
        <w:tc>
          <w:tcPr>
            <w:tcW w:w="8098" w:type="dxa"/>
            <w:gridSpan w:val="6"/>
          </w:tcPr>
          <w:p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ind w:firstLine="2160" w:firstLineChars="9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审批人：                            盖章</w:t>
            </w:r>
          </w:p>
          <w:p>
            <w:pPr>
              <w:ind w:firstLine="2160" w:firstLineChars="90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  <w:jc w:val="center"/>
        </w:trPr>
        <w:tc>
          <w:tcPr>
            <w:tcW w:w="58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市红十字会复审</w:t>
            </w:r>
          </w:p>
        </w:tc>
        <w:tc>
          <w:tcPr>
            <w:tcW w:w="8098" w:type="dxa"/>
            <w:gridSpan w:val="6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spacing w:line="10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10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10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10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10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100" w:lineRule="exact"/>
        <w:jc w:val="left"/>
        <w:rPr>
          <w:rFonts w:ascii="仿宋_GB2312" w:eastAsia="仿宋_GB2312"/>
          <w:sz w:val="32"/>
          <w:szCs w:val="32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C0C"/>
    <w:rsid w:val="00054683"/>
    <w:rsid w:val="00164444"/>
    <w:rsid w:val="001678D1"/>
    <w:rsid w:val="00187AE0"/>
    <w:rsid w:val="001D31D7"/>
    <w:rsid w:val="002D56E8"/>
    <w:rsid w:val="003227AE"/>
    <w:rsid w:val="005D2EAA"/>
    <w:rsid w:val="0077724E"/>
    <w:rsid w:val="00901321"/>
    <w:rsid w:val="00933161"/>
    <w:rsid w:val="00990B50"/>
    <w:rsid w:val="00C80918"/>
    <w:rsid w:val="00CC1E76"/>
    <w:rsid w:val="00CC3EE8"/>
    <w:rsid w:val="00D26CFF"/>
    <w:rsid w:val="00D75547"/>
    <w:rsid w:val="00DC58DE"/>
    <w:rsid w:val="00E956DE"/>
    <w:rsid w:val="00ED73BA"/>
    <w:rsid w:val="00F047C5"/>
    <w:rsid w:val="00F51D42"/>
    <w:rsid w:val="00F63C0C"/>
    <w:rsid w:val="00FA59F0"/>
    <w:rsid w:val="01B7610A"/>
    <w:rsid w:val="01BD5485"/>
    <w:rsid w:val="01D41352"/>
    <w:rsid w:val="02782CA9"/>
    <w:rsid w:val="03213F80"/>
    <w:rsid w:val="047C57C9"/>
    <w:rsid w:val="04822314"/>
    <w:rsid w:val="055D22AA"/>
    <w:rsid w:val="062B4FDA"/>
    <w:rsid w:val="06D42C07"/>
    <w:rsid w:val="0777647F"/>
    <w:rsid w:val="07AE14BD"/>
    <w:rsid w:val="085810AF"/>
    <w:rsid w:val="09812E23"/>
    <w:rsid w:val="09C57EFE"/>
    <w:rsid w:val="0AA14EB9"/>
    <w:rsid w:val="0D710C32"/>
    <w:rsid w:val="0DCE3D01"/>
    <w:rsid w:val="0DE33547"/>
    <w:rsid w:val="0E815F41"/>
    <w:rsid w:val="103E5CC3"/>
    <w:rsid w:val="108475B2"/>
    <w:rsid w:val="12391489"/>
    <w:rsid w:val="1244546D"/>
    <w:rsid w:val="12E31EC4"/>
    <w:rsid w:val="1397373B"/>
    <w:rsid w:val="143578E6"/>
    <w:rsid w:val="14B7650E"/>
    <w:rsid w:val="15891052"/>
    <w:rsid w:val="17D51CA2"/>
    <w:rsid w:val="185230EE"/>
    <w:rsid w:val="18B55588"/>
    <w:rsid w:val="18B766C6"/>
    <w:rsid w:val="19B4519F"/>
    <w:rsid w:val="1A0D24DB"/>
    <w:rsid w:val="1AFF7469"/>
    <w:rsid w:val="1CF47C7A"/>
    <w:rsid w:val="1D0176C6"/>
    <w:rsid w:val="1D721FDB"/>
    <w:rsid w:val="1DB20AC2"/>
    <w:rsid w:val="1EE541DD"/>
    <w:rsid w:val="1FAF6F17"/>
    <w:rsid w:val="1FBB1BA7"/>
    <w:rsid w:val="1FD45266"/>
    <w:rsid w:val="20A54FC6"/>
    <w:rsid w:val="214F7D01"/>
    <w:rsid w:val="22C1597C"/>
    <w:rsid w:val="244172E6"/>
    <w:rsid w:val="24441350"/>
    <w:rsid w:val="24F11F31"/>
    <w:rsid w:val="2652172B"/>
    <w:rsid w:val="282F033C"/>
    <w:rsid w:val="2863381C"/>
    <w:rsid w:val="2A2D2B02"/>
    <w:rsid w:val="2A6460D1"/>
    <w:rsid w:val="2A780125"/>
    <w:rsid w:val="2E1A47DC"/>
    <w:rsid w:val="2F160A05"/>
    <w:rsid w:val="2F3B25AC"/>
    <w:rsid w:val="2F971155"/>
    <w:rsid w:val="2F97126B"/>
    <w:rsid w:val="3001639D"/>
    <w:rsid w:val="30366723"/>
    <w:rsid w:val="310C7FDB"/>
    <w:rsid w:val="31C978C7"/>
    <w:rsid w:val="31EA03C8"/>
    <w:rsid w:val="330C19CB"/>
    <w:rsid w:val="33960796"/>
    <w:rsid w:val="33CF421C"/>
    <w:rsid w:val="343425B9"/>
    <w:rsid w:val="34355448"/>
    <w:rsid w:val="349D5FE9"/>
    <w:rsid w:val="357613ED"/>
    <w:rsid w:val="35DA6382"/>
    <w:rsid w:val="35FB5429"/>
    <w:rsid w:val="36AE4A88"/>
    <w:rsid w:val="36BF7C69"/>
    <w:rsid w:val="37814FA8"/>
    <w:rsid w:val="37D50CA0"/>
    <w:rsid w:val="38105D23"/>
    <w:rsid w:val="39BE7829"/>
    <w:rsid w:val="39C73339"/>
    <w:rsid w:val="3A3874A4"/>
    <w:rsid w:val="3AA55D8E"/>
    <w:rsid w:val="3F11720C"/>
    <w:rsid w:val="3F5925B1"/>
    <w:rsid w:val="40515733"/>
    <w:rsid w:val="41D85356"/>
    <w:rsid w:val="41E14FD8"/>
    <w:rsid w:val="427D70E3"/>
    <w:rsid w:val="43431743"/>
    <w:rsid w:val="43673BC1"/>
    <w:rsid w:val="43CA02EB"/>
    <w:rsid w:val="43CF5A7D"/>
    <w:rsid w:val="455229AD"/>
    <w:rsid w:val="456B6B61"/>
    <w:rsid w:val="45D504CB"/>
    <w:rsid w:val="469F4500"/>
    <w:rsid w:val="4703134B"/>
    <w:rsid w:val="47881AD9"/>
    <w:rsid w:val="4834728C"/>
    <w:rsid w:val="48794C7C"/>
    <w:rsid w:val="48882C0E"/>
    <w:rsid w:val="490025B6"/>
    <w:rsid w:val="4DAA6878"/>
    <w:rsid w:val="4DB24778"/>
    <w:rsid w:val="4F0F52CC"/>
    <w:rsid w:val="4F3E4964"/>
    <w:rsid w:val="4F830A5A"/>
    <w:rsid w:val="50DC55E0"/>
    <w:rsid w:val="53316C80"/>
    <w:rsid w:val="533C3A1C"/>
    <w:rsid w:val="54B01B28"/>
    <w:rsid w:val="5595040E"/>
    <w:rsid w:val="55E47CFD"/>
    <w:rsid w:val="57844469"/>
    <w:rsid w:val="58843BFB"/>
    <w:rsid w:val="5A7478F2"/>
    <w:rsid w:val="5AD0416C"/>
    <w:rsid w:val="5B7D7517"/>
    <w:rsid w:val="5C32465C"/>
    <w:rsid w:val="5D0E23DF"/>
    <w:rsid w:val="5D4E5DC2"/>
    <w:rsid w:val="5EA3066B"/>
    <w:rsid w:val="5F91767C"/>
    <w:rsid w:val="60E02AC2"/>
    <w:rsid w:val="614B14A9"/>
    <w:rsid w:val="61DE4577"/>
    <w:rsid w:val="62254B4A"/>
    <w:rsid w:val="647A2816"/>
    <w:rsid w:val="64CE0DCC"/>
    <w:rsid w:val="655E026E"/>
    <w:rsid w:val="65807F19"/>
    <w:rsid w:val="65DC305E"/>
    <w:rsid w:val="65FD2FB7"/>
    <w:rsid w:val="68C644FE"/>
    <w:rsid w:val="6AF35302"/>
    <w:rsid w:val="6B50655B"/>
    <w:rsid w:val="6DA61ECE"/>
    <w:rsid w:val="6E6835DC"/>
    <w:rsid w:val="6F8569E7"/>
    <w:rsid w:val="6FFD612C"/>
    <w:rsid w:val="73B665E6"/>
    <w:rsid w:val="74F3777B"/>
    <w:rsid w:val="77827C18"/>
    <w:rsid w:val="778807EC"/>
    <w:rsid w:val="78D9676B"/>
    <w:rsid w:val="7AB20D94"/>
    <w:rsid w:val="7AE50976"/>
    <w:rsid w:val="7AF85AF8"/>
    <w:rsid w:val="7C906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cs="Times New Roman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cs="Times New Roman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批注框文本 字符"/>
    <w:basedOn w:val="6"/>
    <w:link w:val="2"/>
    <w:qFormat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444444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299A61-97EF-4790-976D-C78F38CBB06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558</Words>
  <Characters>3185</Characters>
  <Lines>26</Lines>
  <Paragraphs>7</Paragraphs>
  <TotalTime>9</TotalTime>
  <ScaleCrop>false</ScaleCrop>
  <LinksUpToDate>false</LinksUpToDate>
  <CharactersWithSpaces>3736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2021-06-06T09:02:00Z</dcterms:created>
  <dc:creator>User</dc:creator>
  <cp:lastModifiedBy>Administrator</cp:lastModifiedBy>
  <cp:lastPrinted>2021-06-17T02:05:00Z</cp:lastPrinted>
  <dcterms:modified xsi:type="dcterms:W3CDTF">2021-08-17T02:53:48Z</dcterms:modified>
  <cp:revision>142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ba860c65d7064ed8b5e1c942a81f54fd</vt:lpwstr>
  </property>
</Properties>
</file>