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DDFD53">
      <w:pPr>
        <w:rPr>
          <w:rFonts w:hint="eastAsia" w:ascii="仿宋_GB2312" w:hAnsi="仿宋_GB2312" w:eastAsia="仿宋_GB2312" w:cs="仿宋_GB2312"/>
          <w:sz w:val="32"/>
          <w:szCs w:val="32"/>
        </w:rPr>
      </w:pPr>
    </w:p>
    <w:p w14:paraId="648EABBC">
      <w:pPr>
        <w:jc w:val="center"/>
        <w:rPr>
          <w:rFonts w:hint="eastAsia" w:ascii="仿宋_GB2312" w:hAnsi="仿宋_GB2312" w:eastAsia="仿宋_GB2312" w:cs="仿宋_GB2312"/>
          <w:sz w:val="32"/>
          <w:szCs w:val="32"/>
        </w:rPr>
      </w:pPr>
    </w:p>
    <w:p w14:paraId="3EC5B410">
      <w:pPr>
        <w:jc w:val="center"/>
        <w:rPr>
          <w:rFonts w:hint="eastAsia" w:ascii="仿宋_GB2312" w:hAnsi="仿宋_GB2312" w:eastAsia="仿宋_GB2312" w:cs="仿宋_GB2312"/>
          <w:sz w:val="32"/>
          <w:szCs w:val="32"/>
        </w:rPr>
      </w:pPr>
    </w:p>
    <w:p w14:paraId="5683B426">
      <w:pPr>
        <w:jc w:val="both"/>
        <w:rPr>
          <w:rFonts w:hint="eastAsia" w:ascii="仿宋_GB2312" w:hAnsi="仿宋_GB2312" w:eastAsia="仿宋_GB2312" w:cs="仿宋_GB2312"/>
          <w:sz w:val="32"/>
          <w:szCs w:val="32"/>
        </w:rPr>
      </w:pPr>
    </w:p>
    <w:p w14:paraId="1C7D1060">
      <w:pPr>
        <w:jc w:val="both"/>
        <w:rPr>
          <w:rFonts w:hint="eastAsia" w:ascii="仿宋_GB2312" w:hAnsi="仿宋_GB2312" w:eastAsia="仿宋_GB2312" w:cs="仿宋_GB2312"/>
          <w:sz w:val="32"/>
          <w:szCs w:val="32"/>
        </w:rPr>
      </w:pPr>
    </w:p>
    <w:p w14:paraId="39E8936D">
      <w:pPr>
        <w:jc w:val="both"/>
        <w:rPr>
          <w:rFonts w:hint="eastAsia" w:ascii="仿宋_GB2312" w:hAnsi="仿宋_GB2312" w:eastAsia="仿宋_GB2312" w:cs="仿宋_GB2312"/>
          <w:sz w:val="32"/>
          <w:szCs w:val="32"/>
        </w:rPr>
      </w:pPr>
    </w:p>
    <w:p w14:paraId="29997463">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慈教〔202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号</w:t>
      </w:r>
    </w:p>
    <w:p w14:paraId="6809AC7D">
      <w:pPr>
        <w:rPr>
          <w:rFonts w:hint="eastAsia" w:ascii="仿宋_GB2312" w:hAnsi="仿宋_GB2312" w:eastAsia="仿宋_GB2312" w:cs="仿宋_GB2312"/>
          <w:sz w:val="32"/>
          <w:szCs w:val="32"/>
        </w:rPr>
      </w:pPr>
    </w:p>
    <w:p w14:paraId="229D7646">
      <w:pPr>
        <w:rPr>
          <w:rFonts w:hint="eastAsia" w:ascii="仿宋_GB2312" w:hAnsi="仿宋_GB2312" w:eastAsia="仿宋_GB2312" w:cs="仿宋_GB2312"/>
          <w:sz w:val="32"/>
          <w:szCs w:val="32"/>
        </w:rPr>
      </w:pPr>
    </w:p>
    <w:p w14:paraId="2177BFC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关于印发《慈溪市教育局202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年工作要点和202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年工作总结》的通知</w:t>
      </w:r>
    </w:p>
    <w:p w14:paraId="27CFEF43">
      <w:pPr>
        <w:rPr>
          <w:rFonts w:hint="eastAsia" w:ascii="仿宋_GB2312" w:hAnsi="仿宋_GB2312" w:eastAsia="仿宋_GB2312" w:cs="仿宋_GB2312"/>
          <w:sz w:val="32"/>
          <w:szCs w:val="32"/>
        </w:rPr>
      </w:pPr>
    </w:p>
    <w:p w14:paraId="17217DC9">
      <w:pPr>
        <w:keepNext w:val="0"/>
        <w:keepLines w:val="0"/>
        <w:pageBreakBefore w:val="0"/>
        <w:kinsoku/>
        <w:wordWrap/>
        <w:overflowPunct/>
        <w:topLinePunct w:val="0"/>
        <w:autoSpaceDE/>
        <w:autoSpaceDN/>
        <w:bidi w:val="0"/>
        <w:snapToGrid/>
        <w:spacing w:line="580" w:lineRule="exact"/>
        <w:textAlignment w:val="auto"/>
        <w:rPr>
          <w:rFonts w:ascii="仿宋_GB2312" w:eastAsia="仿宋_GB2312"/>
          <w:sz w:val="32"/>
          <w:szCs w:val="32"/>
        </w:rPr>
      </w:pPr>
      <w:r>
        <w:rPr>
          <w:rFonts w:ascii="仿宋_GB2312" w:eastAsia="仿宋_GB2312"/>
          <w:sz w:val="32"/>
          <w:szCs w:val="32"/>
        </w:rPr>
        <w:t>各</w:t>
      </w:r>
      <w:r>
        <w:rPr>
          <w:rFonts w:hint="eastAsia" w:ascii="仿宋_GB2312" w:eastAsia="仿宋_GB2312"/>
          <w:sz w:val="32"/>
          <w:szCs w:val="32"/>
          <w:lang w:val="en-US" w:eastAsia="zh-CN"/>
        </w:rPr>
        <w:t>镇（街道）教育党总支</w:t>
      </w:r>
      <w:r>
        <w:rPr>
          <w:rFonts w:ascii="仿宋_GB2312" w:eastAsia="仿宋_GB2312"/>
          <w:sz w:val="32"/>
          <w:szCs w:val="32"/>
        </w:rPr>
        <w:t>、局直属单位，浒山、古塘、白沙路街道社区教育学院，各市属学校（幼儿园），局管民办学校（幼儿园）</w:t>
      </w:r>
      <w:r>
        <w:rPr>
          <w:rFonts w:hint="eastAsia" w:ascii="仿宋_GB2312" w:eastAsia="仿宋_GB2312"/>
          <w:sz w:val="32"/>
          <w:szCs w:val="32"/>
        </w:rPr>
        <w:t>：</w:t>
      </w:r>
    </w:p>
    <w:p w14:paraId="50433969">
      <w:pPr>
        <w:keepNext w:val="0"/>
        <w:keepLines w:val="0"/>
        <w:pageBreakBefore w:val="0"/>
        <w:kinsoku/>
        <w:wordWrap/>
        <w:overflowPunct/>
        <w:topLinePunct w:val="0"/>
        <w:autoSpaceDE/>
        <w:autoSpaceDN/>
        <w:bidi w:val="0"/>
        <w:snapToGrid/>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现将《慈溪市教育局202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年工作要点》印发给你们，请结合本单位实际，认真学习研究，抓好贯彻落实。《慈溪市教育局202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年工作总结》一并印发。</w:t>
      </w:r>
    </w:p>
    <w:p w14:paraId="2D72EBFE">
      <w:pPr>
        <w:keepNext w:val="0"/>
        <w:keepLines w:val="0"/>
        <w:pageBreakBefore w:val="0"/>
        <w:kinsoku/>
        <w:wordWrap/>
        <w:overflowPunct/>
        <w:topLinePunct w:val="0"/>
        <w:autoSpaceDE/>
        <w:autoSpaceDN/>
        <w:bidi w:val="0"/>
        <w:snapToGrid/>
        <w:spacing w:line="580" w:lineRule="exact"/>
        <w:textAlignment w:val="auto"/>
        <w:rPr>
          <w:rFonts w:hint="eastAsia" w:ascii="仿宋_GB2312" w:hAnsi="仿宋_GB2312" w:eastAsia="仿宋_GB2312" w:cs="仿宋_GB2312"/>
          <w:sz w:val="32"/>
          <w:szCs w:val="32"/>
        </w:rPr>
      </w:pPr>
    </w:p>
    <w:p w14:paraId="3EFFD983">
      <w:pPr>
        <w:keepNext w:val="0"/>
        <w:keepLines w:val="0"/>
        <w:pageBreakBefore w:val="0"/>
        <w:kinsoku/>
        <w:wordWrap/>
        <w:overflowPunct/>
        <w:topLinePunct w:val="0"/>
        <w:autoSpaceDE/>
        <w:autoSpaceDN/>
        <w:bidi w:val="0"/>
        <w:snapToGrid/>
        <w:spacing w:line="580" w:lineRule="exact"/>
        <w:ind w:firstLine="4992" w:firstLineChars="1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慈溪市教育局</w:t>
      </w:r>
    </w:p>
    <w:p w14:paraId="032B1C45">
      <w:pPr>
        <w:keepNext w:val="0"/>
        <w:keepLines w:val="0"/>
        <w:pageBreakBefore w:val="0"/>
        <w:kinsoku/>
        <w:wordWrap/>
        <w:overflowPunct/>
        <w:topLinePunct w:val="0"/>
        <w:autoSpaceDE/>
        <w:autoSpaceDN/>
        <w:bidi w:val="0"/>
        <w:snapToGrid/>
        <w:spacing w:line="580" w:lineRule="exact"/>
        <w:ind w:firstLine="4680" w:firstLineChars="1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p>
    <w:p w14:paraId="26A9FD4B"/>
    <w:p w14:paraId="6F6292FA">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慈溪市教育局2025年工作要点</w:t>
      </w:r>
    </w:p>
    <w:p w14:paraId="57D27461">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rPr>
      </w:pPr>
    </w:p>
    <w:p w14:paraId="671B1B1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SA"/>
        </w:rPr>
        <w:t>一、</w:t>
      </w:r>
      <w:r>
        <w:rPr>
          <w:rFonts w:hint="eastAsia" w:ascii="黑体" w:hAnsi="黑体" w:eastAsia="黑体" w:cs="黑体"/>
          <w:sz w:val="32"/>
          <w:szCs w:val="32"/>
          <w:lang w:val="en-US" w:eastAsia="zh-CN"/>
        </w:rPr>
        <w:t>指导思想和主要目标</w:t>
      </w:r>
    </w:p>
    <w:p w14:paraId="6011A22A">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2025年是贯彻全国教育大会精神、落实教育强国建设规划纲要的关键之年，也是全省忠实践行“八八战略”的“狠抓落实年”，更是加快建设教育强市全面布局、高位推进之年。</w:t>
      </w:r>
      <w:r>
        <w:rPr>
          <w:rFonts w:hint="eastAsia" w:ascii="仿宋_GB2312" w:hAnsi="仿宋_GB2312" w:eastAsia="仿宋_GB2312" w:cs="仿宋_GB2312"/>
          <w:sz w:val="32"/>
          <w:szCs w:val="32"/>
          <w:lang w:val="en-US" w:eastAsia="zh-CN"/>
        </w:rPr>
        <w:t>全市教育系统要坚持以习近平新时代中国特色社会主义思想为指导，学习贯彻党的二十大和二十届二中、三中全会精神，落实教育强国有关部署，加快推进教育强市建设。以努力办好人民满意的教育为目标，坚持优先发展教育事业，全面贯彻新发展理念，聚焦思政引领力、人才竞争力、科技支撑力、民生保障力、社会协同力、国际影响力，落实立德树人根本任务，培养德智体美劳全面发展的社会主义建设者和接班人，努力为共富共美现代化新慈溪提供有力支撑，为教育强国建设探路先行。</w:t>
      </w:r>
    </w:p>
    <w:p w14:paraId="6668F058">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2025年的主要目标是：以加快建设教育强市为目标，做好“十四五”收官和“十五五”规划</w:t>
      </w:r>
      <w:bookmarkStart w:id="2" w:name="_GoBack"/>
      <w:bookmarkEnd w:id="2"/>
      <w:r>
        <w:rPr>
          <w:rFonts w:hint="eastAsia" w:ascii="仿宋_GB2312" w:hAnsi="仿宋_GB2312" w:eastAsia="仿宋_GB2312" w:cs="仿宋_GB2312"/>
          <w:sz w:val="32"/>
          <w:szCs w:val="32"/>
          <w:lang w:val="en-US" w:eastAsia="zh-CN"/>
        </w:rPr>
        <w:t>；以推动教育科技人才一体实质性贯通为支点，完善拔尖创新人才小初高一体化培养机制；对标对表加大“两县”创建力度，巩固全国学前教育普及普惠县创建成果，确保公办幼儿园在园幼儿占比达到72%左右，全力以赴争创全国义务教育优质均衡发展县；支持普通高中特色多样发展，普高录取比例提高到75%左右；健全学校家庭社会协同育人机制，建立市级家校社协同育人“教联体”；加强教育家型教师队伍建设，提升全市教师教书育人能力。</w:t>
      </w:r>
    </w:p>
    <w:p w14:paraId="6863DC3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二、主要工作及举措</w:t>
      </w:r>
    </w:p>
    <w:p w14:paraId="591437D3">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（一）实施党建引领强基</w:t>
      </w:r>
      <w:r>
        <w:rPr>
          <w:rFonts w:hint="eastAsia" w:ascii="楷体_GB2312" w:hAnsi="楷体_GB2312" w:eastAsia="楷体_GB2312" w:cs="楷体_GB2312"/>
          <w:sz w:val="32"/>
          <w:szCs w:val="32"/>
          <w:lang w:val="en-US" w:eastAsia="zh-CN"/>
        </w:rPr>
        <w:t>工程</w:t>
      </w:r>
    </w:p>
    <w:p w14:paraId="4AC8B89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1.深化党的全面领导。</w:t>
      </w:r>
      <w:r>
        <w:rPr>
          <w:rFonts w:hint="default" w:ascii="仿宋_GB2312" w:hAnsi="仿宋_GB2312" w:eastAsia="仿宋_GB2312" w:cs="仿宋_GB2312"/>
          <w:sz w:val="32"/>
          <w:szCs w:val="32"/>
          <w:lang w:val="en-US" w:eastAsia="zh-CN"/>
        </w:rPr>
        <w:t>全面贯彻党的教育方针，不断巩固</w:t>
      </w:r>
      <w:r>
        <w:rPr>
          <w:rFonts w:hint="eastAsia" w:ascii="仿宋_GB2312" w:hAnsi="仿宋_GB2312" w:eastAsia="仿宋_GB2312" w:cs="仿宋_GB2312"/>
          <w:sz w:val="32"/>
          <w:szCs w:val="32"/>
          <w:lang w:val="en-US" w:eastAsia="zh-CN"/>
        </w:rPr>
        <w:t>公办</w:t>
      </w:r>
      <w:r>
        <w:rPr>
          <w:rFonts w:hint="default" w:ascii="仿宋_GB2312" w:hAnsi="仿宋_GB2312" w:eastAsia="仿宋_GB2312" w:cs="仿宋_GB2312"/>
          <w:sz w:val="32"/>
          <w:szCs w:val="32"/>
          <w:lang w:val="en-US" w:eastAsia="zh-CN"/>
        </w:rPr>
        <w:t>中小学党组织领导的校长负责制，进一步把制度优势转化为高质量发展优势。巩固深化主题教育、党纪学习教育成果，坚决扛起政治责任，不断提高党员干部的政治判断力、政治领悟力、政治执行力。增强保密意识，大力营造“人人学保密、人人讲保密、人人知保密”的工作氛围，提升保密工作水平</w:t>
      </w:r>
      <w:r>
        <w:rPr>
          <w:rFonts w:hint="eastAsia" w:ascii="仿宋_GB2312" w:hAnsi="仿宋_GB2312" w:eastAsia="仿宋_GB2312" w:cs="仿宋_GB2312"/>
          <w:sz w:val="32"/>
          <w:szCs w:val="32"/>
          <w:lang w:val="en-US" w:eastAsia="zh-CN"/>
        </w:rPr>
        <w:t>。</w:t>
      </w:r>
    </w:p>
    <w:p w14:paraId="0479D4B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2.深化基层组织建设。</w:t>
      </w:r>
      <w:r>
        <w:rPr>
          <w:rFonts w:hint="default" w:ascii="仿宋_GB2312" w:hAnsi="仿宋_GB2312" w:eastAsia="仿宋_GB2312" w:cs="仿宋_GB2312"/>
          <w:sz w:val="32"/>
          <w:szCs w:val="32"/>
          <w:lang w:val="en-US" w:eastAsia="zh-CN"/>
        </w:rPr>
        <w:t>开展党组织书记培训，加强对学校党组织会议议事规则和程序等相关内容的指导。选树2025年新一批示范性党组织、“双带头人”党组织书记。推进中小学党建工作规范化标准化，推动党建和业务工作双提升，做好党建品牌创建，力争使基层党组织成为学校教书育人的坚强战斗堡垒。</w:t>
      </w:r>
    </w:p>
    <w:p w14:paraId="519D51E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3.深化党风廉政建设。</w:t>
      </w:r>
      <w:r>
        <w:rPr>
          <w:rFonts w:hint="default" w:ascii="仿宋_GB2312" w:hAnsi="仿宋_GB2312" w:eastAsia="仿宋_GB2312" w:cs="仿宋_GB2312"/>
          <w:sz w:val="32"/>
          <w:szCs w:val="32"/>
          <w:lang w:val="en-US" w:eastAsia="zh-CN"/>
        </w:rPr>
        <w:t>常态化开展作风建设“大检视、大整治、大提升”专项行动，紧盯基建、食堂、采购等重点领域和侵害学生权益、有偿补课、酒驾醉驾等重点师德失范行为，加强警示教育和专项排查整治。全面加强廉政风险防控和隐患治理，确保教育系统风清气正。</w:t>
      </w:r>
    </w:p>
    <w:p w14:paraId="6B96369A">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default" w:ascii="楷体_GB2312" w:hAnsi="楷体_GB2312" w:eastAsia="楷体_GB2312" w:cs="楷体_GB2312"/>
          <w:sz w:val="32"/>
          <w:szCs w:val="32"/>
          <w:lang w:val="en-US" w:eastAsia="zh-CN"/>
        </w:rPr>
      </w:pPr>
      <w:r>
        <w:rPr>
          <w:rFonts w:hint="default" w:ascii="楷体_GB2312" w:hAnsi="楷体_GB2312" w:eastAsia="楷体_GB2312" w:cs="楷体_GB2312"/>
          <w:sz w:val="32"/>
          <w:szCs w:val="32"/>
          <w:lang w:val="en-US" w:eastAsia="zh-CN"/>
        </w:rPr>
        <w:t>（二）实施铸魂育人提质工程</w:t>
      </w:r>
    </w:p>
    <w:p w14:paraId="09AF996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4.做大做深“大思政”引领。</w:t>
      </w:r>
      <w:r>
        <w:rPr>
          <w:rFonts w:hint="default" w:ascii="仿宋_GB2312" w:hAnsi="仿宋_GB2312" w:eastAsia="仿宋_GB2312" w:cs="仿宋_GB2312"/>
          <w:sz w:val="32"/>
          <w:szCs w:val="32"/>
          <w:lang w:val="en-US" w:eastAsia="zh-CN"/>
        </w:rPr>
        <w:t>以大中小学思政一体化建设为总抓手，深化与宁大科院、浙工商职业技术学院合作，推进思政课课程、师资、教研、实践、培训一体化建设。持续推进我市中小学“德育生活化”工作，提炼“一校一品”育人工作经验，评选第四批德育品牌。举办慈溪市中小学生读书节活动，推广“阅见未来”读书品牌，完善各学段阅读服务体系，全面提高“书香校园”建设水平。慈溪市教育局关工委要积极创建全省教育系统县市区级五好关工委。</w:t>
      </w:r>
    </w:p>
    <w:p w14:paraId="0769608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5.实施素质教育促进学生全面发展。</w:t>
      </w:r>
      <w:r>
        <w:rPr>
          <w:rFonts w:hint="default" w:ascii="仿宋_GB2312" w:hAnsi="仿宋_GB2312" w:eastAsia="仿宋_GB2312" w:cs="仿宋_GB2312"/>
          <w:sz w:val="32"/>
          <w:szCs w:val="32"/>
          <w:lang w:val="en-US" w:eastAsia="zh-CN"/>
        </w:rPr>
        <w:t>健全课堂教育、课后服务、课外实践一体育人机制，构建德智体美劳全面培养的教育体系</w:t>
      </w:r>
      <w:r>
        <w:rPr>
          <w:rFonts w:hint="default" w:ascii="仿宋_GB2312" w:hAnsi="仿宋_GB2312" w:eastAsia="仿宋_GB2312" w:cs="仿宋_GB2312"/>
          <w:color w:val="auto"/>
          <w:sz w:val="32"/>
          <w:szCs w:val="32"/>
          <w:lang w:val="en-US" w:eastAsia="zh-CN"/>
        </w:rPr>
        <w:t>。今年主要在社会关注度高、</w:t>
      </w:r>
      <w:r>
        <w:rPr>
          <w:rFonts w:hint="default" w:ascii="仿宋_GB2312" w:hAnsi="仿宋_GB2312" w:eastAsia="仿宋_GB2312" w:cs="仿宋_GB2312"/>
          <w:sz w:val="32"/>
          <w:szCs w:val="32"/>
          <w:lang w:val="en-US" w:eastAsia="zh-CN"/>
        </w:rPr>
        <w:t>问题比较集中的“作业管理”“学生体质管理”等两项内容上进一步推进落实。作业管理围绕“作业控量提质”“教辅材料有效管控”，学生体质管理围绕“十五分钟课间活动的探索试点”“大课间活动的优化与创新”“小学生防近系列措施”等内容，依托五大教研共同体，开展各个层面的共研、共建、共讨。</w:t>
      </w:r>
    </w:p>
    <w:p w14:paraId="2238B77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6.健全学校家庭社会协同育人机制。</w:t>
      </w:r>
      <w:r>
        <w:rPr>
          <w:rFonts w:hint="default" w:ascii="仿宋_GB2312" w:hAnsi="仿宋_GB2312" w:eastAsia="仿宋_GB2312" w:cs="仿宋_GB2312"/>
          <w:sz w:val="32"/>
          <w:szCs w:val="32"/>
          <w:lang w:val="en-US" w:eastAsia="zh-CN"/>
        </w:rPr>
        <w:t>以杨贤江教育思想为指导，开展“全人生指导”视野下的校家社协同育人实践。组织家庭教育指导师培训，编写慈溪市家长学校教材。召开慈溪市校家社协同育人工作现场会，探索将家庭教育情况纳入新市民量化积分项目。开展慈溪市校家社协同育人优质课评选活动，培育建设并推广针对职业高中、普通高中、初中、小学、学前各学段学生家庭教育领域30堂精品课程。继续加强“智慧父母，让爱育见未来”品牌影响力，联合妇联推出“溪上家长说”专栏，分享优秀家长育儿经验，解决校家社协同育人中的具体问题。</w:t>
      </w:r>
    </w:p>
    <w:p w14:paraId="5F719937">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default" w:ascii="楷体_GB2312" w:hAnsi="楷体_GB2312" w:eastAsia="楷体_GB2312" w:cs="楷体_GB2312"/>
          <w:sz w:val="32"/>
          <w:szCs w:val="32"/>
          <w:lang w:val="en-US" w:eastAsia="zh-CN"/>
        </w:rPr>
      </w:pPr>
      <w:r>
        <w:rPr>
          <w:rFonts w:hint="default" w:ascii="楷体_GB2312" w:hAnsi="楷体_GB2312" w:eastAsia="楷体_GB2312" w:cs="楷体_GB2312"/>
          <w:sz w:val="32"/>
          <w:szCs w:val="32"/>
          <w:lang w:val="en-US" w:eastAsia="zh-CN"/>
        </w:rPr>
        <w:t>（三）实施教育资源扩优工程</w:t>
      </w:r>
    </w:p>
    <w:p w14:paraId="1D4256B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7.优质普惠发展学前教育。</w:t>
      </w:r>
      <w:r>
        <w:rPr>
          <w:rFonts w:hint="default" w:ascii="仿宋_GB2312" w:hAnsi="仿宋_GB2312" w:eastAsia="仿宋_GB2312" w:cs="仿宋_GB2312"/>
          <w:sz w:val="32"/>
          <w:szCs w:val="32"/>
          <w:lang w:val="en-US" w:eastAsia="zh-CN"/>
        </w:rPr>
        <w:t>鼓励幼儿园积极升等创优，争取优质园在园幼儿占比达到90%以上。推动已建成的3所幼儿园和已完成改造的1个园区实现小、中、大班同步招生，确保公办幼儿园在园幼儿占比达到72%左右。组织园长论坛，深化幼儿园课程改革，全面提升保教质量。推进</w:t>
      </w:r>
      <w:r>
        <w:rPr>
          <w:rFonts w:hint="eastAsia" w:ascii="仿宋_GB2312" w:hAnsi="仿宋_GB2312" w:eastAsia="仿宋_GB2312" w:cs="仿宋_GB2312"/>
          <w:sz w:val="32"/>
          <w:szCs w:val="32"/>
          <w:lang w:val="en-US" w:eastAsia="zh-CN"/>
        </w:rPr>
        <w:t>幼儿园</w:t>
      </w:r>
      <w:r>
        <w:rPr>
          <w:rFonts w:hint="default" w:ascii="仿宋_GB2312" w:hAnsi="仿宋_GB2312" w:eastAsia="仿宋_GB2312" w:cs="仿宋_GB2312"/>
          <w:sz w:val="32"/>
          <w:szCs w:val="32"/>
          <w:lang w:val="en-US" w:eastAsia="zh-CN"/>
        </w:rPr>
        <w:t>托幼一体化</w:t>
      </w:r>
      <w:r>
        <w:rPr>
          <w:rFonts w:hint="eastAsia" w:ascii="仿宋_GB2312" w:hAnsi="仿宋_GB2312" w:eastAsia="仿宋_GB2312" w:cs="仿宋_GB2312"/>
          <w:sz w:val="32"/>
          <w:szCs w:val="32"/>
          <w:lang w:val="en-US" w:eastAsia="zh-CN"/>
        </w:rPr>
        <w:t>服务</w:t>
      </w:r>
      <w:r>
        <w:rPr>
          <w:rFonts w:hint="default" w:ascii="仿宋_GB2312" w:hAnsi="仿宋_GB2312" w:eastAsia="仿宋_GB2312" w:cs="仿宋_GB2312"/>
          <w:sz w:val="32"/>
          <w:szCs w:val="32"/>
          <w:lang w:val="en-US" w:eastAsia="zh-CN"/>
        </w:rPr>
        <w:t>发展。</w:t>
      </w:r>
    </w:p>
    <w:p w14:paraId="70721C4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8.优质均衡发展义务教育。</w:t>
      </w:r>
      <w:r>
        <w:rPr>
          <w:rFonts w:hint="default" w:ascii="仿宋_GB2312" w:hAnsi="仿宋_GB2312" w:eastAsia="仿宋_GB2312" w:cs="仿宋_GB2312"/>
          <w:sz w:val="32"/>
          <w:szCs w:val="32"/>
          <w:lang w:val="en-US" w:eastAsia="zh-CN"/>
        </w:rPr>
        <w:t>聚焦优化教学资源配置、强化区域教研协作、提升同步课堂品质、探索创新集团化办学模式等四个关键点，深入推进教共体提质。有组织地深化义务教育课程教学改革，持续优化完善中考中招制度改革</w:t>
      </w:r>
      <w:r>
        <w:rPr>
          <w:rFonts w:hint="eastAsia" w:ascii="仿宋_GB2312" w:hAnsi="仿宋_GB2312" w:eastAsia="仿宋_GB2312" w:cs="仿宋_GB2312"/>
          <w:sz w:val="32"/>
          <w:szCs w:val="32"/>
          <w:lang w:val="en-US" w:eastAsia="zh-CN"/>
        </w:rPr>
        <w:t>，把国家统一制定的育人“蓝图”细化为地方和学校的育人“施工图”</w:t>
      </w:r>
      <w:r>
        <w:rPr>
          <w:rFonts w:hint="default" w:ascii="仿宋_GB2312" w:hAnsi="仿宋_GB2312" w:eastAsia="仿宋_GB2312" w:cs="仿宋_GB2312"/>
          <w:sz w:val="32"/>
          <w:szCs w:val="32"/>
          <w:lang w:val="en-US" w:eastAsia="zh-CN"/>
        </w:rPr>
        <w:t>。巩固义务教育免试就近入学和“公民同招”，进一步落实以居住证为主要依据的随迁子女义务教育入学政策。探索拔尖创新人才早期培养，尝试建设一批学科人才培养“基地校”。</w:t>
      </w:r>
    </w:p>
    <w:p w14:paraId="31EB033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9.优质特色发展普高教育。</w:t>
      </w:r>
      <w:r>
        <w:rPr>
          <w:rFonts w:hint="default" w:ascii="仿宋_GB2312" w:hAnsi="仿宋_GB2312" w:eastAsia="仿宋_GB2312" w:cs="仿宋_GB2312"/>
          <w:sz w:val="32"/>
          <w:szCs w:val="32"/>
          <w:lang w:val="en-US" w:eastAsia="zh-CN"/>
        </w:rPr>
        <w:t>普高录取比例提高到75%左右。深化普高分层分类特色办学体系建设，加强新课程、新教材、新高考研究。对慈溪中学等学术类高中，提升学科竞赛水平，提高强基计划入围人数。优质示范学校定向分配招生比例不低于学校普通班招生总额的70%。对城区普高，加强学科特色建设，充分挖掘校友会资源，增加三位一体的录取比例。对乡镇普高，继续抓好体艺类特色教育，培养更多高水平体艺人才进入一流大学。同时推进校级协同发展工程，完善学科联盟建设，以强带弱，加强新高考研究与指导，提升普通高中整体教育质量。</w:t>
      </w:r>
    </w:p>
    <w:p w14:paraId="62C5CC5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10.优质融合发展职业教育。</w:t>
      </w:r>
      <w:r>
        <w:rPr>
          <w:rFonts w:hint="default" w:ascii="仿宋_GB2312" w:hAnsi="仿宋_GB2312" w:eastAsia="仿宋_GB2312" w:cs="仿宋_GB2312"/>
          <w:sz w:val="32"/>
          <w:szCs w:val="32"/>
          <w:lang w:val="en-US" w:eastAsia="zh-CN"/>
        </w:rPr>
        <w:t>持续开展中高职衔接、中本一体化合作，力争80%以上中职毕业生升入高一级学校就读。进一步探索由中职、高职、企业联合举办的本土化中高职一体长学制办学模式，积极支持行知职校、慈溪职高与慈溪技师学院举办的省、宁波市区域中高职一体化人才培养改革试点项目，引导更多学生留在慈溪就业创业。深化校企合作，加强职业培训，推动职业教育集团内涵发展，形成职业教育产教深度融合发展新生态。</w:t>
      </w:r>
    </w:p>
    <w:p w14:paraId="794EC5F2">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default" w:ascii="楷体_GB2312" w:hAnsi="楷体_GB2312" w:eastAsia="楷体_GB2312" w:cs="楷体_GB2312"/>
          <w:sz w:val="32"/>
          <w:szCs w:val="32"/>
          <w:lang w:val="en-US" w:eastAsia="zh-CN"/>
        </w:rPr>
      </w:pPr>
      <w:r>
        <w:rPr>
          <w:rFonts w:hint="default" w:ascii="楷体_GB2312" w:hAnsi="楷体_GB2312" w:eastAsia="楷体_GB2312" w:cs="楷体_GB2312"/>
          <w:sz w:val="32"/>
          <w:szCs w:val="32"/>
          <w:lang w:val="en-US" w:eastAsia="zh-CN"/>
        </w:rPr>
        <w:t>（四）实施教育改革赋能工程</w:t>
      </w:r>
    </w:p>
    <w:p w14:paraId="2B50882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11.深化教育治理体系改革。</w:t>
      </w:r>
      <w:r>
        <w:rPr>
          <w:rFonts w:hint="default" w:ascii="仿宋_GB2312" w:hAnsi="仿宋_GB2312" w:eastAsia="仿宋_GB2312" w:cs="仿宋_GB2312"/>
          <w:sz w:val="32"/>
          <w:szCs w:val="32"/>
          <w:lang w:val="en-US" w:eastAsia="zh-CN"/>
        </w:rPr>
        <w:t>以宁波教育智慧督导平台为依托，助力责任督学智慧督。全力推进义务教育优质均衡发展县国家级申报创建，对照2025年最新国评指标，</w:t>
      </w:r>
      <w:r>
        <w:rPr>
          <w:rFonts w:hint="eastAsia" w:ascii="仿宋_GB2312" w:hAnsi="仿宋_GB2312" w:eastAsia="仿宋_GB2312" w:cs="仿宋_GB2312"/>
          <w:sz w:val="32"/>
          <w:szCs w:val="32"/>
          <w:lang w:val="en-US" w:eastAsia="zh-CN"/>
        </w:rPr>
        <w:t>开展新一轮调查摸底，</w:t>
      </w:r>
      <w:r>
        <w:rPr>
          <w:rFonts w:hint="default" w:ascii="仿宋_GB2312" w:hAnsi="仿宋_GB2312" w:eastAsia="仿宋_GB2312" w:cs="仿宋_GB2312"/>
          <w:sz w:val="32"/>
          <w:szCs w:val="32"/>
          <w:lang w:val="en-US" w:eastAsia="zh-CN"/>
        </w:rPr>
        <w:t>积极做好整改落实。加强现代化学校创建指导。</w:t>
      </w:r>
    </w:p>
    <w:p w14:paraId="44BA37F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12.深化教育评价改革。</w:t>
      </w:r>
      <w:r>
        <w:rPr>
          <w:rFonts w:hint="default" w:ascii="仿宋_GB2312" w:hAnsi="仿宋_GB2312" w:eastAsia="仿宋_GB2312" w:cs="仿宋_GB2312"/>
          <w:sz w:val="32"/>
          <w:szCs w:val="32"/>
          <w:lang w:val="en-US" w:eastAsia="zh-CN"/>
        </w:rPr>
        <w:t>推进省大数据精准教学实验区建设，完善小学生综合评价改革，完善市域共同基础上的校本管理机制。健全中学发展性评价系统，通过学业质量检测、诊断与评估，指导学校针对性跟进教学策略，实现学业质量稳步提升。</w:t>
      </w:r>
    </w:p>
    <w:p w14:paraId="04B45901">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default" w:ascii="楷体_GB2312" w:hAnsi="楷体_GB2312" w:eastAsia="楷体_GB2312" w:cs="楷体_GB2312"/>
          <w:sz w:val="32"/>
          <w:szCs w:val="32"/>
          <w:lang w:val="en-US" w:eastAsia="zh-CN"/>
        </w:rPr>
      </w:pPr>
      <w:r>
        <w:rPr>
          <w:rFonts w:hint="default" w:ascii="楷体_GB2312" w:hAnsi="楷体_GB2312" w:eastAsia="楷体_GB2312" w:cs="楷体_GB2312"/>
          <w:sz w:val="32"/>
          <w:szCs w:val="32"/>
          <w:lang w:val="en-US" w:eastAsia="zh-CN"/>
        </w:rPr>
        <w:t>（五）实施教师队伍提能工程</w:t>
      </w:r>
    </w:p>
    <w:p w14:paraId="0EBE527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13.全面落实师德师风第一标准。</w:t>
      </w:r>
      <w:r>
        <w:rPr>
          <w:rFonts w:hint="default" w:ascii="仿宋_GB2312" w:hAnsi="仿宋_GB2312" w:eastAsia="仿宋_GB2312" w:cs="仿宋_GB2312"/>
          <w:sz w:val="32"/>
          <w:szCs w:val="32"/>
          <w:lang w:val="en-US" w:eastAsia="zh-CN"/>
        </w:rPr>
        <w:t>全面提升教师队伍整体素质，努力办好人民满意的教育。加强重点领域师德重点问题专项教育治理工作，针对在职教师有偿补课、违规收受礼品礼金、侵害学生权益、不当言论、酒驾醉驾等问题，开展“五个”专项治理行动。做好教师“十项准则”和“教育家精神”宣传工作，启动新一轮师德标兵学校选树。</w:t>
      </w:r>
    </w:p>
    <w:p w14:paraId="6411190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14.加强教育家型教师队伍建设。</w:t>
      </w:r>
      <w:r>
        <w:rPr>
          <w:rFonts w:hint="default" w:ascii="仿宋_GB2312" w:hAnsi="仿宋_GB2312" w:eastAsia="仿宋_GB2312" w:cs="仿宋_GB2312"/>
          <w:sz w:val="32"/>
          <w:szCs w:val="32"/>
          <w:lang w:val="en-US" w:eastAsia="zh-CN"/>
        </w:rPr>
        <w:t>以“三名工作室”建设改革为源头，实施“名特优教师”培养工程，建立正高、省特、宁波名师“一对一”培养方案。健全名优骨干教师管理体系，启动慈溪市优秀青年教师专业成长高级研修班。</w:t>
      </w:r>
    </w:p>
    <w:p w14:paraId="743B28A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15.统筹推进干部队伍建设。</w:t>
      </w:r>
      <w:r>
        <w:rPr>
          <w:rFonts w:hint="default" w:ascii="仿宋_GB2312" w:hAnsi="仿宋_GB2312" w:eastAsia="仿宋_GB2312" w:cs="仿宋_GB2312"/>
          <w:sz w:val="32"/>
          <w:szCs w:val="32"/>
          <w:lang w:val="en-US" w:eastAsia="zh-CN"/>
        </w:rPr>
        <w:t>继续做好干部的培养储备，</w:t>
      </w:r>
      <w:r>
        <w:rPr>
          <w:rFonts w:hint="eastAsia" w:ascii="仿宋_GB2312" w:hAnsi="仿宋_GB2312" w:eastAsia="仿宋_GB2312" w:cs="仿宋_GB2312"/>
          <w:sz w:val="32"/>
          <w:szCs w:val="32"/>
          <w:lang w:val="en-US" w:eastAsia="zh-CN"/>
        </w:rPr>
        <w:t>做好教育系统干部培养“216工程”遴选增补，</w:t>
      </w:r>
      <w:r>
        <w:rPr>
          <w:rFonts w:hint="default" w:ascii="仿宋_GB2312" w:hAnsi="仿宋_GB2312" w:eastAsia="仿宋_GB2312" w:cs="仿宋_GB2312"/>
          <w:sz w:val="32"/>
          <w:szCs w:val="32"/>
          <w:lang w:val="en-US" w:eastAsia="zh-CN"/>
        </w:rPr>
        <w:t>对95后年轻干部开展为期一年的培训，实施新一年度校级干部外出跟岗锻炼。举办2期教育系统干部综合能力提高班。</w:t>
      </w:r>
    </w:p>
    <w:p w14:paraId="64E99FEB">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default" w:ascii="楷体_GB2312" w:hAnsi="楷体_GB2312" w:eastAsia="楷体_GB2312" w:cs="楷体_GB2312"/>
          <w:sz w:val="32"/>
          <w:szCs w:val="32"/>
          <w:lang w:val="en-US" w:eastAsia="zh-CN"/>
        </w:rPr>
      </w:pPr>
      <w:r>
        <w:rPr>
          <w:rFonts w:hint="default" w:ascii="楷体_GB2312" w:hAnsi="楷体_GB2312" w:eastAsia="楷体_GB2312" w:cs="楷体_GB2312"/>
          <w:sz w:val="32"/>
          <w:szCs w:val="32"/>
          <w:lang w:val="en-US" w:eastAsia="zh-CN"/>
        </w:rPr>
        <w:t>（六）实施教育服务保障工程</w:t>
      </w:r>
    </w:p>
    <w:p w14:paraId="35F5D51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16.加强校园安全守护。</w:t>
      </w:r>
      <w:r>
        <w:rPr>
          <w:rFonts w:hint="default" w:ascii="仿宋_GB2312" w:hAnsi="仿宋_GB2312" w:eastAsia="仿宋_GB2312" w:cs="仿宋_GB2312"/>
          <w:sz w:val="32"/>
          <w:szCs w:val="32"/>
          <w:lang w:val="en-US" w:eastAsia="zh-CN"/>
        </w:rPr>
        <w:t>继续开展燃气及电动自行车充电桩安全隐患排查。加强校园食品安全整治，持续深化校园安全网格管理，提高突发事件处理能力，</w:t>
      </w:r>
      <w:r>
        <w:rPr>
          <w:rFonts w:hint="eastAsia" w:ascii="仿宋_GB2312" w:hAnsi="仿宋_GB2312" w:eastAsia="仿宋_GB2312" w:cs="仿宋_GB2312"/>
          <w:sz w:val="32"/>
          <w:szCs w:val="32"/>
          <w:lang w:val="en-US" w:eastAsia="zh-CN"/>
        </w:rPr>
        <w:t>做好</w:t>
      </w:r>
      <w:r>
        <w:rPr>
          <w:rFonts w:hint="default" w:ascii="仿宋_GB2312" w:hAnsi="仿宋_GB2312" w:eastAsia="仿宋_GB2312" w:cs="仿宋_GB2312"/>
          <w:sz w:val="32"/>
          <w:szCs w:val="32"/>
          <w:lang w:val="en-US" w:eastAsia="zh-CN"/>
        </w:rPr>
        <w:t>学校视频监控布建工作。</w:t>
      </w:r>
    </w:p>
    <w:p w14:paraId="439BE4A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17.优化教育资源配置。</w:t>
      </w:r>
      <w:r>
        <w:rPr>
          <w:rFonts w:hint="eastAsia" w:ascii="仿宋_GB2312" w:hAnsi="仿宋_GB2312" w:eastAsia="仿宋_GB2312" w:cs="仿宋_GB2312"/>
          <w:sz w:val="32"/>
          <w:szCs w:val="32"/>
          <w:lang w:val="en-US" w:eastAsia="zh-CN"/>
        </w:rPr>
        <w:t>2025年计划实施政府性投资教育类续建项目8个，其中，新城河区块九年一贯制学校、白云小学迁建、龙头山地块建设项目、新潮塘6#地块建设项目（文锦二期）等四个项目将于8月竣工投用。实施学校校舍改造提升工程，对部分学校（幼儿园）的校舍及建筑物、相关设施设备进行改造提升，年度计划改造面积10000平方米以上。实施“午休躺睡”工程，全年计划采购“午休躺睡”垫子78000套，完成投资1000万元。</w:t>
      </w:r>
    </w:p>
    <w:p w14:paraId="2EEE2C8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18.巩固深化治理成效。</w:t>
      </w:r>
      <w:r>
        <w:rPr>
          <w:rFonts w:hint="default" w:ascii="仿宋_GB2312" w:hAnsi="仿宋_GB2312" w:eastAsia="仿宋_GB2312" w:cs="仿宋_GB2312"/>
          <w:sz w:val="32"/>
          <w:szCs w:val="32"/>
          <w:lang w:val="en-US" w:eastAsia="zh-CN"/>
        </w:rPr>
        <w:t>健全教师减负长效机制，切实严格遵守非教育教学事务进校园准入标准，建立审批报备制度，未列入白名单的事项一律不得进入中小学校园。实施校外培训“清朗环境”行动，丰富课后服务课程，优化完善校外课程“白名单”，提高课后服务质量和吸引力。</w:t>
      </w:r>
    </w:p>
    <w:p w14:paraId="67C2103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p>
    <w:p w14:paraId="5C89288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p>
    <w:p w14:paraId="5D1CDD7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p>
    <w:p w14:paraId="0FEFE39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p>
    <w:p w14:paraId="3F3EC90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p>
    <w:p w14:paraId="6837CC3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p>
    <w:p w14:paraId="527A31B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p>
    <w:p w14:paraId="0D6EAC6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p>
    <w:p w14:paraId="2C5F976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p>
    <w:p w14:paraId="64279A7E">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sz w:val="32"/>
          <w:szCs w:val="32"/>
          <w:lang w:val="en-US" w:eastAsia="zh-CN"/>
        </w:rPr>
        <w:sectPr>
          <w:footerReference r:id="rId3" w:type="default"/>
          <w:pgSz w:w="11906" w:h="16838"/>
          <w:pgMar w:top="2098" w:right="1474" w:bottom="1984" w:left="1587" w:header="851" w:footer="1304" w:gutter="0"/>
          <w:pgNumType w:fmt="decimal"/>
          <w:cols w:space="0" w:num="1"/>
          <w:rtlGutter w:val="0"/>
          <w:docGrid w:type="linesAndChars" w:linePitch="579" w:charSpace="-1839"/>
        </w:sectPr>
      </w:pPr>
    </w:p>
    <w:p w14:paraId="57F1D071">
      <w:pPr>
        <w:keepNext w:val="0"/>
        <w:keepLines w:val="0"/>
        <w:pageBreakBefore w:val="0"/>
        <w:widowControl w:val="0"/>
        <w:numPr>
          <w:ilvl w:val="0"/>
          <w:numId w:val="0"/>
        </w:numPr>
        <w:kinsoku/>
        <w:wordWrap/>
        <w:overflowPunct/>
        <w:topLinePunct w:val="0"/>
        <w:autoSpaceDE/>
        <w:autoSpaceDN/>
        <w:bidi w:val="0"/>
        <w:adjustRightInd/>
        <w:snapToGrid/>
        <w:spacing w:after="292" w:afterLines="5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慈溪市教育局2025年工作要点</w:t>
      </w:r>
    </w:p>
    <w:tbl>
      <w:tblPr>
        <w:tblStyle w:val="5"/>
        <w:tblW w:w="13452" w:type="dxa"/>
        <w:tblInd w:w="-2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1848"/>
        <w:gridCol w:w="7452"/>
        <w:gridCol w:w="1488"/>
        <w:gridCol w:w="1800"/>
      </w:tblGrid>
      <w:tr w14:paraId="6EF07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864" w:type="dxa"/>
            <w:vAlign w:val="center"/>
          </w:tcPr>
          <w:p w14:paraId="697FF18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序号</w:t>
            </w:r>
          </w:p>
        </w:tc>
        <w:tc>
          <w:tcPr>
            <w:tcW w:w="1848" w:type="dxa"/>
            <w:vAlign w:val="center"/>
          </w:tcPr>
          <w:p w14:paraId="15AF220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主要工作</w:t>
            </w:r>
          </w:p>
        </w:tc>
        <w:tc>
          <w:tcPr>
            <w:tcW w:w="7452" w:type="dxa"/>
            <w:vAlign w:val="center"/>
          </w:tcPr>
          <w:p w14:paraId="5F3F314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工作内容</w:t>
            </w:r>
          </w:p>
        </w:tc>
        <w:tc>
          <w:tcPr>
            <w:tcW w:w="1488" w:type="dxa"/>
            <w:vAlign w:val="center"/>
          </w:tcPr>
          <w:p w14:paraId="1DA9AF3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分管领导</w:t>
            </w:r>
          </w:p>
        </w:tc>
        <w:tc>
          <w:tcPr>
            <w:tcW w:w="1800" w:type="dxa"/>
            <w:vAlign w:val="center"/>
          </w:tcPr>
          <w:p w14:paraId="5736954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牵头科室</w:t>
            </w:r>
          </w:p>
        </w:tc>
      </w:tr>
      <w:tr w14:paraId="6FA04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trPr>
        <w:tc>
          <w:tcPr>
            <w:tcW w:w="864" w:type="dxa"/>
            <w:vAlign w:val="center"/>
          </w:tcPr>
          <w:p w14:paraId="0661DC0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w:t>
            </w:r>
          </w:p>
        </w:tc>
        <w:tc>
          <w:tcPr>
            <w:tcW w:w="1848" w:type="dxa"/>
            <w:vAlign w:val="center"/>
          </w:tcPr>
          <w:p w14:paraId="75B0CB73">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全面主持</w:t>
            </w:r>
          </w:p>
          <w:p w14:paraId="6B18FAB7">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教育工作</w:t>
            </w:r>
          </w:p>
        </w:tc>
        <w:tc>
          <w:tcPr>
            <w:tcW w:w="7452" w:type="dxa"/>
            <w:vAlign w:val="center"/>
          </w:tcPr>
          <w:p w14:paraId="4A948C09">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认真落实市委市政府决策部署，深化“七优享-学有优教”工程。</w:t>
            </w:r>
          </w:p>
        </w:tc>
        <w:tc>
          <w:tcPr>
            <w:tcW w:w="1488" w:type="dxa"/>
            <w:vAlign w:val="center"/>
          </w:tcPr>
          <w:p w14:paraId="4B9C2563">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杨儿</w:t>
            </w:r>
          </w:p>
        </w:tc>
        <w:tc>
          <w:tcPr>
            <w:tcW w:w="1800" w:type="dxa"/>
            <w:vAlign w:val="center"/>
          </w:tcPr>
          <w:p w14:paraId="331F9D58">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办公室</w:t>
            </w:r>
          </w:p>
        </w:tc>
      </w:tr>
      <w:tr w14:paraId="7AA78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2" w:hRule="atLeast"/>
        </w:trPr>
        <w:tc>
          <w:tcPr>
            <w:tcW w:w="864" w:type="dxa"/>
            <w:vAlign w:val="center"/>
          </w:tcPr>
          <w:p w14:paraId="4A02A53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w:t>
            </w:r>
          </w:p>
        </w:tc>
        <w:tc>
          <w:tcPr>
            <w:tcW w:w="1848" w:type="dxa"/>
            <w:vAlign w:val="center"/>
          </w:tcPr>
          <w:p w14:paraId="3A312D9E">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实施党建引领强基工程</w:t>
            </w:r>
          </w:p>
        </w:tc>
        <w:tc>
          <w:tcPr>
            <w:tcW w:w="7452" w:type="dxa"/>
            <w:vAlign w:val="center"/>
          </w:tcPr>
          <w:p w14:paraId="49F9323D">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val="en-US" w:eastAsia="zh-CN"/>
              </w:rPr>
              <w:t>不断巩固公办中小学党组织领导的校长负责制，深化基层组织建设，选树新一批示范性党组织、“双带头人”党组织书记，推动党建和业务工作双提升。常态化开展作风建设“大检视、大整治、大提升”专项行动，巩固“争一流、创样板、谱新篇”作风效能建设成果。</w:t>
            </w:r>
          </w:p>
        </w:tc>
        <w:tc>
          <w:tcPr>
            <w:tcW w:w="1488" w:type="dxa"/>
            <w:vAlign w:val="center"/>
          </w:tcPr>
          <w:p w14:paraId="157BC4ED">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谢柏南</w:t>
            </w:r>
          </w:p>
        </w:tc>
        <w:tc>
          <w:tcPr>
            <w:tcW w:w="1800" w:type="dxa"/>
            <w:vAlign w:val="center"/>
          </w:tcPr>
          <w:p w14:paraId="364F9AB1">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机关党委</w:t>
            </w:r>
          </w:p>
        </w:tc>
      </w:tr>
      <w:tr w14:paraId="3F460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0" w:hRule="atLeast"/>
        </w:trPr>
        <w:tc>
          <w:tcPr>
            <w:tcW w:w="864" w:type="dxa"/>
            <w:vAlign w:val="center"/>
          </w:tcPr>
          <w:p w14:paraId="46C6F1E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3</w:t>
            </w:r>
          </w:p>
        </w:tc>
        <w:tc>
          <w:tcPr>
            <w:tcW w:w="1848" w:type="dxa"/>
            <w:vAlign w:val="center"/>
          </w:tcPr>
          <w:p w14:paraId="583DCCB1">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实施教师队伍提能工程</w:t>
            </w:r>
          </w:p>
        </w:tc>
        <w:tc>
          <w:tcPr>
            <w:tcW w:w="7452" w:type="dxa"/>
            <w:vAlign w:val="center"/>
          </w:tcPr>
          <w:p w14:paraId="4AB8DDD3">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lang w:val="en-US" w:eastAsia="zh-CN"/>
              </w:rPr>
              <w:t>实施</w:t>
            </w:r>
            <w:r>
              <w:rPr>
                <w:rFonts w:hint="eastAsia" w:ascii="仿宋_GB2312" w:hAnsi="仿宋_GB2312" w:eastAsia="仿宋_GB2312" w:cs="仿宋_GB2312"/>
                <w:sz w:val="32"/>
                <w:szCs w:val="32"/>
                <w:lang w:val="en-US" w:eastAsia="zh-CN"/>
              </w:rPr>
              <w:t>“名特优教师”培养工程，完善“名特优”教师梯队人选，建立正高、省特、宁波名师“一对一”培养方案。健全名优骨干教师管理体系，启动慈溪市优秀青年教师专业成长高级研修班。全面落实师德师风第一标准，加强重点领域师德重点问题专项教育治理。</w:t>
            </w:r>
          </w:p>
        </w:tc>
        <w:tc>
          <w:tcPr>
            <w:tcW w:w="1488" w:type="dxa"/>
            <w:vAlign w:val="center"/>
          </w:tcPr>
          <w:p w14:paraId="110D07F9">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谢柏南</w:t>
            </w:r>
          </w:p>
        </w:tc>
        <w:tc>
          <w:tcPr>
            <w:tcW w:w="1800" w:type="dxa"/>
            <w:vAlign w:val="center"/>
          </w:tcPr>
          <w:p w14:paraId="551852A1">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人事科</w:t>
            </w:r>
          </w:p>
        </w:tc>
      </w:tr>
      <w:tr w14:paraId="066C3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atLeast"/>
        </w:trPr>
        <w:tc>
          <w:tcPr>
            <w:tcW w:w="864" w:type="dxa"/>
            <w:vAlign w:val="center"/>
          </w:tcPr>
          <w:p w14:paraId="571DEBF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4</w:t>
            </w:r>
          </w:p>
        </w:tc>
        <w:tc>
          <w:tcPr>
            <w:tcW w:w="1848" w:type="dxa"/>
            <w:vAlign w:val="center"/>
          </w:tcPr>
          <w:p w14:paraId="06AD988C">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实施干部队伍赋能工程</w:t>
            </w:r>
          </w:p>
        </w:tc>
        <w:tc>
          <w:tcPr>
            <w:tcW w:w="7452" w:type="dxa"/>
            <w:vAlign w:val="center"/>
          </w:tcPr>
          <w:p w14:paraId="34E70BF3">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val="en-US" w:eastAsia="zh-CN"/>
              </w:rPr>
              <w:t>做好教育系统干部培养“216工程”遴选增补，对95后年轻干部开展培训，实施新一年度校级干部外出跟岗锻炼。依托“锦堂讲坛”，加强干部培训。举办2期教育系统干部综合能力提高班。</w:t>
            </w:r>
          </w:p>
        </w:tc>
        <w:tc>
          <w:tcPr>
            <w:tcW w:w="1488" w:type="dxa"/>
            <w:vAlign w:val="center"/>
          </w:tcPr>
          <w:p w14:paraId="543AF30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谢柏南</w:t>
            </w:r>
          </w:p>
        </w:tc>
        <w:tc>
          <w:tcPr>
            <w:tcW w:w="1800" w:type="dxa"/>
            <w:vAlign w:val="center"/>
          </w:tcPr>
          <w:p w14:paraId="00DF96F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组织科</w:t>
            </w:r>
          </w:p>
        </w:tc>
      </w:tr>
      <w:tr w14:paraId="5B6FF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0" w:hRule="atLeast"/>
        </w:trPr>
        <w:tc>
          <w:tcPr>
            <w:tcW w:w="864" w:type="dxa"/>
            <w:vAlign w:val="center"/>
          </w:tcPr>
          <w:p w14:paraId="6112756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5</w:t>
            </w:r>
          </w:p>
        </w:tc>
        <w:tc>
          <w:tcPr>
            <w:tcW w:w="1848" w:type="dxa"/>
            <w:vAlign w:val="center"/>
          </w:tcPr>
          <w:p w14:paraId="75BD195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持续优化教育资源配置</w:t>
            </w:r>
          </w:p>
        </w:tc>
        <w:tc>
          <w:tcPr>
            <w:tcW w:w="7452" w:type="dxa"/>
            <w:vAlign w:val="center"/>
          </w:tcPr>
          <w:p w14:paraId="09D16C3D">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val="en-US" w:eastAsia="zh-CN"/>
              </w:rPr>
              <w:t>加快构建与人口变化相协调的基本公共教育服务供给机制，普高录取比例提高到75%左右。实施政府性投资教育类续建项目8个。实施学校校舍改造提升工程，改造面积10000平方米以上。实施“午休躺睡”工程，采购“午休躺睡”垫子78000套。加强校园食品安全工作。</w:t>
            </w:r>
          </w:p>
        </w:tc>
        <w:tc>
          <w:tcPr>
            <w:tcW w:w="1488" w:type="dxa"/>
            <w:vAlign w:val="center"/>
          </w:tcPr>
          <w:p w14:paraId="346D12D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岑强辉</w:t>
            </w:r>
          </w:p>
        </w:tc>
        <w:tc>
          <w:tcPr>
            <w:tcW w:w="1800" w:type="dxa"/>
            <w:vAlign w:val="center"/>
          </w:tcPr>
          <w:p w14:paraId="790DCA0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计财科</w:t>
            </w:r>
          </w:p>
        </w:tc>
      </w:tr>
      <w:tr w14:paraId="559E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864" w:type="dxa"/>
            <w:vAlign w:val="center"/>
          </w:tcPr>
          <w:p w14:paraId="3A19D5E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6</w:t>
            </w:r>
          </w:p>
        </w:tc>
        <w:tc>
          <w:tcPr>
            <w:tcW w:w="1848" w:type="dxa"/>
            <w:vAlign w:val="center"/>
          </w:tcPr>
          <w:p w14:paraId="3C33565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val="en-US" w:eastAsia="zh-CN"/>
              </w:rPr>
              <w:t>优质普惠发展学前教育</w:t>
            </w:r>
          </w:p>
        </w:tc>
        <w:tc>
          <w:tcPr>
            <w:tcW w:w="7452" w:type="dxa"/>
            <w:vAlign w:val="center"/>
          </w:tcPr>
          <w:p w14:paraId="7906FB3D">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val="en-US" w:eastAsia="zh-CN"/>
              </w:rPr>
              <w:t>鼓励幼儿园积极升等创优，</w:t>
            </w:r>
            <w:r>
              <w:rPr>
                <w:rFonts w:hint="eastAsia" w:ascii="仿宋_GB2312" w:hAnsi="仿宋_GB2312" w:eastAsia="仿宋_GB2312" w:cs="仿宋_GB2312"/>
                <w:sz w:val="32"/>
                <w:szCs w:val="32"/>
                <w:vertAlign w:val="baseline"/>
                <w:lang w:val="en-US" w:eastAsia="zh-CN"/>
              </w:rPr>
              <w:t>扩大公办幼儿园、优质幼儿园覆盖面。深化幼儿园课程改革，</w:t>
            </w:r>
            <w:r>
              <w:rPr>
                <w:rFonts w:hint="default" w:ascii="仿宋_GB2312" w:hAnsi="仿宋_GB2312" w:eastAsia="仿宋_GB2312" w:cs="仿宋_GB2312"/>
                <w:sz w:val="32"/>
                <w:szCs w:val="32"/>
                <w:vertAlign w:val="baseline"/>
                <w:lang w:val="en-US" w:eastAsia="zh-CN"/>
              </w:rPr>
              <w:t>全面提升保教质量。推进托幼一体化发展，实现全市幼儿园提供托育100%。</w:t>
            </w:r>
          </w:p>
        </w:tc>
        <w:tc>
          <w:tcPr>
            <w:tcW w:w="1488" w:type="dxa"/>
            <w:vAlign w:val="center"/>
          </w:tcPr>
          <w:p w14:paraId="598CD0F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陈敏明</w:t>
            </w:r>
          </w:p>
        </w:tc>
        <w:tc>
          <w:tcPr>
            <w:tcW w:w="1800" w:type="dxa"/>
            <w:vAlign w:val="center"/>
          </w:tcPr>
          <w:p w14:paraId="477B547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学前教育科</w:t>
            </w:r>
          </w:p>
        </w:tc>
      </w:tr>
      <w:tr w14:paraId="64A9D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trPr>
        <w:tc>
          <w:tcPr>
            <w:tcW w:w="864" w:type="dxa"/>
            <w:vAlign w:val="center"/>
          </w:tcPr>
          <w:p w14:paraId="024C952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7</w:t>
            </w:r>
          </w:p>
        </w:tc>
        <w:tc>
          <w:tcPr>
            <w:tcW w:w="1848" w:type="dxa"/>
            <w:vAlign w:val="center"/>
          </w:tcPr>
          <w:p w14:paraId="417CEA6C">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val="en-US" w:eastAsia="zh-CN"/>
              </w:rPr>
              <w:t>深化教育治理体系改革</w:t>
            </w:r>
          </w:p>
        </w:tc>
        <w:tc>
          <w:tcPr>
            <w:tcW w:w="7452" w:type="dxa"/>
            <w:vAlign w:val="center"/>
          </w:tcPr>
          <w:p w14:paraId="01BE0550">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val="en-US" w:eastAsia="zh-CN"/>
              </w:rPr>
              <w:t>全力推进义务教育优质均衡发展县国家级申报创建。加强现代化学校创建指导，开展学校发展规划实施进展调研。建强督导新样态下的责任督学队伍</w:t>
            </w:r>
            <w:r>
              <w:rPr>
                <w:rFonts w:hint="default" w:ascii="仿宋_GB2312" w:hAnsi="仿宋_GB2312" w:eastAsia="仿宋_GB2312" w:cs="仿宋_GB2312"/>
                <w:color w:val="auto"/>
                <w:sz w:val="32"/>
                <w:szCs w:val="32"/>
                <w:vertAlign w:val="baseline"/>
                <w:lang w:val="en-US" w:eastAsia="zh-CN"/>
              </w:rPr>
              <w:t>，完善“四个五”慈溪督学管理体系。</w:t>
            </w:r>
          </w:p>
        </w:tc>
        <w:tc>
          <w:tcPr>
            <w:tcW w:w="1488" w:type="dxa"/>
            <w:vAlign w:val="center"/>
          </w:tcPr>
          <w:p w14:paraId="46EBFE7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陈敏明</w:t>
            </w:r>
          </w:p>
        </w:tc>
        <w:tc>
          <w:tcPr>
            <w:tcW w:w="1800" w:type="dxa"/>
            <w:vAlign w:val="center"/>
          </w:tcPr>
          <w:p w14:paraId="2005DCA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督导科</w:t>
            </w:r>
          </w:p>
        </w:tc>
      </w:tr>
      <w:tr w14:paraId="30779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864" w:type="dxa"/>
            <w:vAlign w:val="center"/>
          </w:tcPr>
          <w:p w14:paraId="63C01A1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8</w:t>
            </w:r>
          </w:p>
        </w:tc>
        <w:tc>
          <w:tcPr>
            <w:tcW w:w="1848" w:type="dxa"/>
            <w:vAlign w:val="center"/>
          </w:tcPr>
          <w:p w14:paraId="08041FB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实施铸魂育人提质工程</w:t>
            </w:r>
          </w:p>
        </w:tc>
        <w:tc>
          <w:tcPr>
            <w:tcW w:w="7452" w:type="dxa"/>
            <w:vAlign w:val="center"/>
          </w:tcPr>
          <w:p w14:paraId="73897462">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以大中小学思政一体化建设为总抓手，做大做深“大思政”引领。健全课堂教育、课后服务、课外实践一体育人机制，构建德智体美劳全面培养的教育体系。健全学校家庭社会协同育人机制，召开慈溪市校家社协同育人工作现场会。</w:t>
            </w:r>
          </w:p>
        </w:tc>
        <w:tc>
          <w:tcPr>
            <w:tcW w:w="1488" w:type="dxa"/>
            <w:vAlign w:val="center"/>
          </w:tcPr>
          <w:p w14:paraId="5535B41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徐国庆</w:t>
            </w:r>
          </w:p>
        </w:tc>
        <w:tc>
          <w:tcPr>
            <w:tcW w:w="1800" w:type="dxa"/>
            <w:vAlign w:val="center"/>
          </w:tcPr>
          <w:p w14:paraId="79C8DBC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德育科</w:t>
            </w:r>
          </w:p>
        </w:tc>
      </w:tr>
      <w:tr w14:paraId="654B2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8" w:hRule="atLeast"/>
        </w:trPr>
        <w:tc>
          <w:tcPr>
            <w:tcW w:w="864" w:type="dxa"/>
            <w:vAlign w:val="center"/>
          </w:tcPr>
          <w:p w14:paraId="2594CA8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9</w:t>
            </w:r>
          </w:p>
        </w:tc>
        <w:tc>
          <w:tcPr>
            <w:tcW w:w="1848" w:type="dxa"/>
            <w:vAlign w:val="center"/>
          </w:tcPr>
          <w:p w14:paraId="3E9DB4B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优质均衡发展义务教育</w:t>
            </w:r>
          </w:p>
        </w:tc>
        <w:tc>
          <w:tcPr>
            <w:tcW w:w="7452" w:type="dxa"/>
            <w:vAlign w:val="center"/>
          </w:tcPr>
          <w:p w14:paraId="157258B9">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深入推进教共体提质，借助教共体名师工作室、课题研究推动师生全面发展。深化义务教育课程教学改革。完善拔尖创新人才小初高一体化培养机制，尝试建设一批学科人才培养“基地校”。</w:t>
            </w:r>
          </w:p>
        </w:tc>
        <w:tc>
          <w:tcPr>
            <w:tcW w:w="1488" w:type="dxa"/>
            <w:vAlign w:val="center"/>
          </w:tcPr>
          <w:p w14:paraId="25AE8C3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徐国庆</w:t>
            </w:r>
          </w:p>
        </w:tc>
        <w:tc>
          <w:tcPr>
            <w:tcW w:w="1800" w:type="dxa"/>
            <w:vAlign w:val="center"/>
          </w:tcPr>
          <w:p w14:paraId="682E9BE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基础教育科</w:t>
            </w:r>
          </w:p>
        </w:tc>
      </w:tr>
      <w:tr w14:paraId="75581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4" w:hRule="atLeast"/>
        </w:trPr>
        <w:tc>
          <w:tcPr>
            <w:tcW w:w="864" w:type="dxa"/>
            <w:vAlign w:val="center"/>
          </w:tcPr>
          <w:p w14:paraId="75EFE13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10</w:t>
            </w:r>
          </w:p>
        </w:tc>
        <w:tc>
          <w:tcPr>
            <w:tcW w:w="1848" w:type="dxa"/>
            <w:vAlign w:val="center"/>
          </w:tcPr>
          <w:p w14:paraId="3C4EB03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val="en-US" w:eastAsia="zh-CN"/>
              </w:rPr>
              <w:t>优质特色发展普高教育</w:t>
            </w:r>
          </w:p>
        </w:tc>
        <w:tc>
          <w:tcPr>
            <w:tcW w:w="7452" w:type="dxa"/>
            <w:vAlign w:val="center"/>
          </w:tcPr>
          <w:p w14:paraId="638B5BFE">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val="en-US" w:eastAsia="zh-CN"/>
              </w:rPr>
              <w:t>深化普高分层分类特色办学体系建设，加强新课程、新教材、新高考研究。推进校级协同发展工程，完善学科联盟建设，提升普通高中整体教育质量。支持慈溪中学高质量内涵式发展。</w:t>
            </w:r>
          </w:p>
        </w:tc>
        <w:tc>
          <w:tcPr>
            <w:tcW w:w="1488" w:type="dxa"/>
            <w:vAlign w:val="center"/>
          </w:tcPr>
          <w:p w14:paraId="1302CA0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徐国庆</w:t>
            </w:r>
          </w:p>
        </w:tc>
        <w:tc>
          <w:tcPr>
            <w:tcW w:w="1800" w:type="dxa"/>
            <w:vAlign w:val="center"/>
          </w:tcPr>
          <w:p w14:paraId="76AD91C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基础教育科</w:t>
            </w:r>
          </w:p>
        </w:tc>
      </w:tr>
      <w:tr w14:paraId="3B345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0" w:hRule="atLeast"/>
        </w:trPr>
        <w:tc>
          <w:tcPr>
            <w:tcW w:w="864" w:type="dxa"/>
            <w:vAlign w:val="center"/>
          </w:tcPr>
          <w:p w14:paraId="529CEE6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11</w:t>
            </w:r>
          </w:p>
        </w:tc>
        <w:tc>
          <w:tcPr>
            <w:tcW w:w="1848" w:type="dxa"/>
            <w:vAlign w:val="center"/>
          </w:tcPr>
          <w:p w14:paraId="44F7D9C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val="en-US" w:eastAsia="zh-CN"/>
              </w:rPr>
              <w:t>加强校园安全守护</w:t>
            </w:r>
          </w:p>
        </w:tc>
        <w:tc>
          <w:tcPr>
            <w:tcW w:w="7452" w:type="dxa"/>
            <w:vAlign w:val="center"/>
          </w:tcPr>
          <w:p w14:paraId="2EDEB9D7">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val="en-US" w:eastAsia="zh-CN"/>
              </w:rPr>
              <w:t>继续开展燃气及电动自行车充电桩安全隐患排查。深化校园安全网格管理，持续保障校园教育教学秩序健康发展。加强学校视频监控布建工作，搭建视频图像信息共享架构体系。</w:t>
            </w:r>
          </w:p>
        </w:tc>
        <w:tc>
          <w:tcPr>
            <w:tcW w:w="1488" w:type="dxa"/>
            <w:vAlign w:val="center"/>
          </w:tcPr>
          <w:p w14:paraId="4E13888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王汉</w:t>
            </w:r>
          </w:p>
        </w:tc>
        <w:tc>
          <w:tcPr>
            <w:tcW w:w="1800" w:type="dxa"/>
            <w:vAlign w:val="center"/>
          </w:tcPr>
          <w:p w14:paraId="5D07784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安全管理科</w:t>
            </w:r>
          </w:p>
        </w:tc>
      </w:tr>
      <w:tr w14:paraId="4893D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2" w:hRule="atLeast"/>
        </w:trPr>
        <w:tc>
          <w:tcPr>
            <w:tcW w:w="864" w:type="dxa"/>
            <w:vAlign w:val="center"/>
          </w:tcPr>
          <w:p w14:paraId="181F91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12</w:t>
            </w:r>
          </w:p>
        </w:tc>
        <w:tc>
          <w:tcPr>
            <w:tcW w:w="1848" w:type="dxa"/>
            <w:vAlign w:val="center"/>
          </w:tcPr>
          <w:p w14:paraId="474D4E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val="en-US" w:eastAsia="zh-CN"/>
              </w:rPr>
              <w:t>优质融合发展职业教育</w:t>
            </w:r>
          </w:p>
        </w:tc>
        <w:tc>
          <w:tcPr>
            <w:tcW w:w="7452" w:type="dxa"/>
            <w:vAlign w:val="center"/>
          </w:tcPr>
          <w:p w14:paraId="0EE4941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left"/>
              <w:textAlignment w:val="auto"/>
              <w:rPr>
                <w:rFonts w:hint="default" w:ascii="仿宋_GB2312" w:hAnsi="仿宋_GB2312" w:eastAsia="仿宋_GB2312" w:cs="仿宋_GB2312"/>
                <w:sz w:val="32"/>
                <w:szCs w:val="32"/>
                <w:vertAlign w:val="baseline"/>
                <w:lang w:val="en-US" w:eastAsia="zh-CN"/>
              </w:rPr>
            </w:pPr>
            <w:r>
              <w:rPr>
                <w:rFonts w:hint="default" w:ascii="仿宋_GB2312" w:hAnsi="仿宋_GB2312" w:eastAsia="仿宋_GB2312" w:cs="仿宋_GB2312"/>
                <w:sz w:val="32"/>
                <w:szCs w:val="32"/>
                <w:vertAlign w:val="baseline"/>
                <w:lang w:val="en-US" w:eastAsia="zh-CN"/>
              </w:rPr>
              <w:t>继续开展中高职衔接、中本一体化合作，进一步探索由中职、高职、企业联合举办的本土化中高职一体长学制办学模式</w:t>
            </w:r>
            <w:r>
              <w:rPr>
                <w:rFonts w:hint="eastAsia" w:ascii="仿宋_GB2312" w:hAnsi="仿宋_GB2312" w:eastAsia="仿宋_GB2312" w:cs="仿宋_GB2312"/>
                <w:sz w:val="32"/>
                <w:szCs w:val="32"/>
                <w:vertAlign w:val="baseline"/>
                <w:lang w:val="en-US" w:eastAsia="zh-CN"/>
              </w:rPr>
              <w:t>。</w:t>
            </w:r>
            <w:r>
              <w:rPr>
                <w:rFonts w:hint="default" w:ascii="仿宋_GB2312" w:hAnsi="仿宋_GB2312" w:eastAsia="仿宋_GB2312" w:cs="仿宋_GB2312"/>
                <w:sz w:val="32"/>
                <w:szCs w:val="32"/>
                <w:vertAlign w:val="baseline"/>
                <w:lang w:val="en-US" w:eastAsia="zh-CN"/>
              </w:rPr>
              <w:t>充分利用好浙工商慈溪学院在慈办学资源，做强做优中高职一体化办学“慈溪样板”。强化产教“五个对接”，深化校企合作，加强职业培训</w:t>
            </w:r>
            <w:r>
              <w:rPr>
                <w:rFonts w:hint="eastAsia" w:ascii="仿宋_GB2312" w:hAnsi="仿宋_GB2312" w:eastAsia="仿宋_GB2312" w:cs="仿宋_GB2312"/>
                <w:sz w:val="32"/>
                <w:szCs w:val="32"/>
                <w:vertAlign w:val="baseline"/>
                <w:lang w:val="en-US" w:eastAsia="zh-CN"/>
              </w:rPr>
              <w:t>。</w:t>
            </w:r>
          </w:p>
        </w:tc>
        <w:tc>
          <w:tcPr>
            <w:tcW w:w="1488" w:type="dxa"/>
            <w:vAlign w:val="center"/>
          </w:tcPr>
          <w:p w14:paraId="1A19CB2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王汉</w:t>
            </w:r>
          </w:p>
        </w:tc>
        <w:tc>
          <w:tcPr>
            <w:tcW w:w="1800" w:type="dxa"/>
            <w:vAlign w:val="center"/>
          </w:tcPr>
          <w:p w14:paraId="01DA6AC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职成教科</w:t>
            </w:r>
          </w:p>
        </w:tc>
      </w:tr>
    </w:tbl>
    <w:p w14:paraId="3DEE3DE7">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sz w:val="32"/>
          <w:szCs w:val="32"/>
          <w:lang w:val="en-US" w:eastAsia="zh-CN"/>
        </w:rPr>
      </w:pPr>
    </w:p>
    <w:p w14:paraId="3E037F93">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sz w:val="32"/>
          <w:szCs w:val="32"/>
          <w:lang w:val="en-US" w:eastAsia="zh-CN"/>
        </w:rPr>
        <w:sectPr>
          <w:pgSz w:w="16838" w:h="11906" w:orient="landscape"/>
          <w:pgMar w:top="1587" w:right="2098" w:bottom="1474" w:left="1984" w:header="851" w:footer="1304" w:gutter="0"/>
          <w:pgNumType w:fmt="decimal"/>
          <w:cols w:space="0" w:num="1"/>
          <w:rtlGutter w:val="0"/>
          <w:docGrid w:type="linesAndChars" w:linePitch="579" w:charSpace="-1839"/>
        </w:sectPr>
      </w:pPr>
    </w:p>
    <w:p w14:paraId="422F6FF1">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慈溪市教育局2024年工作总结</w:t>
      </w:r>
    </w:p>
    <w:p w14:paraId="03892815">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sz w:val="32"/>
          <w:szCs w:val="32"/>
          <w:lang w:val="en-US" w:eastAsia="zh-CN"/>
        </w:rPr>
      </w:pPr>
    </w:p>
    <w:p w14:paraId="68283A8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全市教育工作者面对接踵而至的繁重任务，面对制约成长的短板弱项，全面推动全市教育系统锚定“强国建设、教育何为”时代命题，坚持用习近平新时代中国特色社会主义思想铸魂育人，深入实施新时代立德树人工程，改革创新再深化，攻坚突破攀新高，在建设共富共美现代化新慈溪上奋力探索先行，在健全教育高质量发展保障体系上更加有力有为。</w:t>
      </w:r>
    </w:p>
    <w:p w14:paraId="51C04F1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黑体" w:hAnsi="黑体" w:eastAsia="黑体" w:cs="黑体"/>
          <w:sz w:val="32"/>
          <w:szCs w:val="32"/>
          <w:lang w:val="en-US" w:eastAsia="zh-CN"/>
        </w:rPr>
      </w:pPr>
      <w:bookmarkStart w:id="0" w:name="OLE_LINK2"/>
      <w:r>
        <w:rPr>
          <w:rFonts w:hint="eastAsia" w:ascii="黑体" w:hAnsi="黑体" w:eastAsia="黑体" w:cs="黑体"/>
          <w:sz w:val="32"/>
          <w:szCs w:val="32"/>
          <w:lang w:val="en-US" w:eastAsia="zh-CN"/>
        </w:rPr>
        <w:t>一、党建引领在主责主业中全面加强</w:t>
      </w:r>
    </w:p>
    <w:bookmarkEnd w:id="0"/>
    <w:p w14:paraId="4279F1D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党的领导不断加强。</w:t>
      </w:r>
      <w:r>
        <w:rPr>
          <w:rFonts w:hint="eastAsia" w:ascii="仿宋_GB2312" w:hAnsi="仿宋_GB2312" w:eastAsia="仿宋_GB2312" w:cs="仿宋_GB2312"/>
          <w:sz w:val="32"/>
          <w:szCs w:val="32"/>
          <w:lang w:val="en-US" w:eastAsia="zh-CN"/>
        </w:rPr>
        <w:t>部署落实教育系统学习宣传贯彻党的二十届三中全会精神，召开全市教育系统党的二十届三中全会和全国教育大会精神专题学习辅导会。</w:t>
      </w:r>
      <w:r>
        <w:rPr>
          <w:rFonts w:hint="eastAsia" w:ascii="仿宋_GB2312" w:hAnsi="仿宋_GB2312" w:eastAsia="仿宋_GB2312" w:cs="仿宋_GB2312"/>
          <w:sz w:val="32"/>
          <w:szCs w:val="32"/>
        </w:rPr>
        <w:t>做好党员“进出管育”全链条管理。</w:t>
      </w:r>
    </w:p>
    <w:p w14:paraId="1960294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学校党建提质创优。</w:t>
      </w:r>
      <w:r>
        <w:rPr>
          <w:rFonts w:hint="eastAsia" w:ascii="仿宋_GB2312" w:hAnsi="仿宋_GB2312" w:eastAsia="仿宋_GB2312" w:cs="仿宋_GB2312"/>
          <w:sz w:val="32"/>
          <w:szCs w:val="32"/>
          <w:lang w:val="en-US" w:eastAsia="zh-CN"/>
        </w:rPr>
        <w:t>严格规范完成95家下属党组织换届选举，对21家学校（单位）党组织开展实地巡察。实施了“先锋领航 慈有优教”行动。学校党组织被授予宁波市四星级党组织及以上荣誉称号的占比达91.2%。</w:t>
      </w:r>
    </w:p>
    <w:p w14:paraId="0516E64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从严治党全面推进。</w:t>
      </w:r>
      <w:r>
        <w:rPr>
          <w:rFonts w:hint="eastAsia" w:ascii="仿宋_GB2312" w:hAnsi="仿宋_GB2312" w:eastAsia="仿宋_GB2312" w:cs="仿宋_GB2312"/>
          <w:sz w:val="32"/>
          <w:szCs w:val="32"/>
          <w:lang w:val="en-US" w:eastAsia="zh-CN"/>
        </w:rPr>
        <w:t>集中参观了《镜·鉴》宁波市党员干部违纪违法典型案例警示教育展和中国共产党人的家风档案展，</w:t>
      </w:r>
      <w:r>
        <w:rPr>
          <w:rFonts w:hint="eastAsia" w:ascii="仿宋_GB2312" w:hAnsi="仿宋_GB2312" w:eastAsia="仿宋_GB2312" w:cs="仿宋_GB2312"/>
          <w:sz w:val="32"/>
          <w:szCs w:val="32"/>
        </w:rPr>
        <w:t>旁听法院庭审4场</w:t>
      </w:r>
      <w:r>
        <w:rPr>
          <w:rFonts w:hint="eastAsia" w:ascii="仿宋_GB2312" w:hAnsi="仿宋_GB2312" w:eastAsia="仿宋_GB2312" w:cs="仿宋_GB2312"/>
          <w:sz w:val="32"/>
          <w:szCs w:val="32"/>
          <w:lang w:val="en-US" w:eastAsia="zh-CN"/>
        </w:rPr>
        <w:t>。开展教育系统酒驾醉驾问题专项治理，制定《全市教育系统酒驾醉驾问题专项治理工作方案》。</w:t>
      </w:r>
    </w:p>
    <w:p w14:paraId="47925B4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二、五育并举在日常教学中落实落细</w:t>
      </w:r>
    </w:p>
    <w:p w14:paraId="7A54B62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立德树人走深走实。</w:t>
      </w:r>
      <w:r>
        <w:rPr>
          <w:rFonts w:hint="eastAsia" w:ascii="仿宋_GB2312" w:hAnsi="仿宋_GB2312" w:eastAsia="仿宋_GB2312" w:cs="仿宋_GB2312"/>
          <w:sz w:val="32"/>
          <w:szCs w:val="32"/>
          <w:lang w:val="en-US" w:eastAsia="zh-CN"/>
        </w:rPr>
        <w:t>聘请了道德模范为慈溪市金牌思政课讲师，联合市文明办、团市委举办多堂慈溪市金牌思政课，结合研学旅行开展“行走的思政课”活动，构建了具有慈溪辨识度的“大思政课”工作体系，《宁波慈溪：开启“行走的思政课”》刊发在《中国教育报》、中国教育新闻网等。</w:t>
      </w:r>
    </w:p>
    <w:p w14:paraId="5C374006">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z w:val="32"/>
          <w:szCs w:val="32"/>
          <w:lang w:val="en-US" w:eastAsia="zh-CN"/>
        </w:rPr>
        <w:t>“五育融合”内涵丰富。</w:t>
      </w:r>
      <w:r>
        <w:rPr>
          <w:rFonts w:hint="eastAsia" w:ascii="仿宋_GB2312" w:hAnsi="仿宋_GB2312" w:eastAsia="仿宋_GB2312" w:cs="仿宋_GB2312"/>
          <w:sz w:val="32"/>
          <w:szCs w:val="32"/>
          <w:lang w:val="en-US" w:eastAsia="zh-CN"/>
        </w:rPr>
        <w:t>大力践行健康第一教育理念，推动素养导向的艺术、写字等课堂教学方式的转型变革，上林初中被评为宁波市“钱湖美育”实验基地校。</w:t>
      </w:r>
      <w:r>
        <w:rPr>
          <w:rFonts w:hint="eastAsia" w:ascii="仿宋_GB2312" w:hAnsi="仿宋_GB2312" w:eastAsia="仿宋_GB2312" w:cs="仿宋_GB2312"/>
          <w:color w:val="auto"/>
          <w:sz w:val="32"/>
          <w:szCs w:val="32"/>
          <w:lang w:val="en-US" w:eastAsia="zh-CN"/>
        </w:rPr>
        <w:t>加强全周期学生成长指导工作。</w:t>
      </w:r>
    </w:p>
    <w:p w14:paraId="581BCC1B">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校家社协同育人成效初显。</w:t>
      </w:r>
      <w:r>
        <w:rPr>
          <w:rFonts w:hint="eastAsia" w:ascii="仿宋_GB2312" w:hAnsi="仿宋_GB2312" w:eastAsia="仿宋_GB2312" w:cs="仿宋_GB2312"/>
          <w:sz w:val="32"/>
          <w:szCs w:val="32"/>
          <w:lang w:val="en-US" w:eastAsia="zh-CN"/>
        </w:rPr>
        <w:t>构建了校家社协同育人“生态圈”，打造了家庭教育“15分钟</w:t>
      </w:r>
      <w:r>
        <w:rPr>
          <w:rFonts w:hint="eastAsia" w:ascii="仿宋_GB2312" w:hAnsi="仿宋_GB2312" w:eastAsia="仿宋_GB2312" w:cs="仿宋_GB2312"/>
          <w:color w:val="auto"/>
          <w:sz w:val="32"/>
          <w:szCs w:val="32"/>
          <w:lang w:val="en-US" w:eastAsia="zh-CN"/>
        </w:rPr>
        <w:t>服务</w:t>
      </w:r>
      <w:r>
        <w:rPr>
          <w:rFonts w:hint="eastAsia" w:ascii="仿宋_GB2312" w:hAnsi="仿宋_GB2312" w:eastAsia="仿宋_GB2312" w:cs="仿宋_GB2312"/>
          <w:sz w:val="32"/>
          <w:szCs w:val="32"/>
          <w:lang w:val="en-US" w:eastAsia="zh-CN"/>
        </w:rPr>
        <w:t>圈”，2024年以来提供普惠性服务近20万余人次。组织了巡讲送课下基层60场，开展了家长学校、父母课堂、家长沙龙等课堂480余堂（场），惠及近15万个家庭。同时，联合推进了专门教育工作，与政法委、公安等部门探索建立专门学校送教制度，</w:t>
      </w:r>
    </w:p>
    <w:p w14:paraId="22EEBD1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三、民生底色在优化调整中更加丰润</w:t>
      </w:r>
    </w:p>
    <w:p w14:paraId="2E38B0AB">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民生实事圆满完成。</w:t>
      </w:r>
      <w:r>
        <w:rPr>
          <w:rFonts w:hint="eastAsia" w:ascii="仿宋_GB2312" w:hAnsi="仿宋_GB2312" w:eastAsia="仿宋_GB2312" w:cs="仿宋_GB2312"/>
          <w:sz w:val="32"/>
          <w:szCs w:val="32"/>
          <w:lang w:val="en-US" w:eastAsia="zh-CN"/>
        </w:rPr>
        <w:t>推进“七优享-学有优教”工程，推进“七优享-学有优教”工程，累计开展职业教育培训28649人次，持有居住证的义务教育段随迁子女就读公办学校比例达94.37%。建成中小学示范食堂24家，改造、提升全市学校校舍及相关设施3万平方米以上。完成空调进教室全覆盖目标。</w:t>
      </w:r>
    </w:p>
    <w:p w14:paraId="3A337FD7">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“两县创建”步伐坚实。</w:t>
      </w:r>
      <w:r>
        <w:rPr>
          <w:rFonts w:hint="eastAsia" w:ascii="仿宋_GB2312" w:hAnsi="仿宋_GB2312" w:eastAsia="仿宋_GB2312" w:cs="仿宋_GB2312"/>
          <w:sz w:val="32"/>
          <w:szCs w:val="32"/>
          <w:lang w:val="en-US" w:eastAsia="zh-CN"/>
        </w:rPr>
        <w:t>一年来，我市根据省教育督导委员会办公室对慈溪实地复核反馈意见，持续开展各项整改提升，全面改善办学条件，提升办园质量。同时，根据</w:t>
      </w:r>
      <w:r>
        <w:rPr>
          <w:rFonts w:hint="eastAsia" w:ascii="仿宋_GB2312" w:hAnsi="仿宋_GB2312" w:eastAsia="仿宋_GB2312" w:cs="仿宋_GB2312"/>
          <w:sz w:val="32"/>
          <w:szCs w:val="32"/>
        </w:rPr>
        <w:t>省教育督导委员会办公室对慈溪市申报</w:t>
      </w:r>
      <w:r>
        <w:rPr>
          <w:rFonts w:hint="eastAsia" w:ascii="仿宋_GB2312" w:hAnsi="仿宋_GB2312" w:eastAsia="仿宋_GB2312" w:cs="仿宋_GB2312"/>
          <w:sz w:val="32"/>
          <w:szCs w:val="32"/>
          <w:lang w:val="en-US" w:eastAsia="zh-CN"/>
        </w:rPr>
        <w:t>全国义务教育优质均衡发展县</w:t>
      </w:r>
      <w:r>
        <w:rPr>
          <w:rFonts w:hint="eastAsia" w:ascii="仿宋_GB2312" w:hAnsi="仿宋_GB2312" w:eastAsia="仿宋_GB2312" w:cs="仿宋_GB2312"/>
          <w:sz w:val="32"/>
          <w:szCs w:val="32"/>
        </w:rPr>
        <w:t>省级实地复核反馈意见，</w:t>
      </w:r>
      <w:r>
        <w:rPr>
          <w:rFonts w:hint="eastAsia" w:ascii="仿宋_GB2312" w:hAnsi="仿宋_GB2312" w:eastAsia="仿宋_GB2312" w:cs="仿宋_GB2312"/>
          <w:sz w:val="32"/>
          <w:szCs w:val="32"/>
          <w:lang w:val="en-US" w:eastAsia="zh-CN"/>
        </w:rPr>
        <w:t>明确问题清单、责任清单、整改清单“三张清单”，逐条细化整改措施，确保高质量严要求将创建短板弱项尽快整改到位。</w:t>
      </w:r>
    </w:p>
    <w:p w14:paraId="6CCC645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“两项治理”持续深化。</w:t>
      </w:r>
      <w:r>
        <w:rPr>
          <w:rFonts w:hint="eastAsia" w:ascii="仿宋_GB2312" w:hAnsi="仿宋_GB2312" w:eastAsia="仿宋_GB2312" w:cs="仿宋_GB2312"/>
          <w:sz w:val="32"/>
          <w:szCs w:val="32"/>
          <w:lang w:val="en-US" w:eastAsia="zh-CN"/>
        </w:rPr>
        <w:t>开展中小学校园食品安全和膳食经费管理突出问题专项整治，市教育局联合相关部门分成26个检查组，围绕膳食经费管理、主体责任落实、病媒生物防治、食材采购等方面，对全市124所中小学校开展全覆盖问诊式检查。开展中小学非教育教学事务进校园专项治理，严格落实进校园事务白名单制度和申报审批制度，每年每校进校园社会事务数量不超过6项，中小学社会事务进校园事项同比减少79.2%。</w:t>
      </w:r>
    </w:p>
    <w:p w14:paraId="12C51CF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四、教育活力在优质均衡中持续彰显</w:t>
      </w:r>
    </w:p>
    <w:p w14:paraId="5FEF6A3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学前教育普惠发展。</w:t>
      </w:r>
      <w:r>
        <w:rPr>
          <w:rFonts w:hint="eastAsia" w:ascii="仿宋_GB2312" w:hAnsi="仿宋_GB2312" w:eastAsia="仿宋_GB2312" w:cs="仿宋_GB2312"/>
          <w:b w:val="0"/>
          <w:bCs w:val="0"/>
          <w:sz w:val="32"/>
          <w:szCs w:val="32"/>
          <w:lang w:val="en-US" w:eastAsia="zh-CN"/>
        </w:rPr>
        <w:t>出台了</w:t>
      </w:r>
      <w:r>
        <w:rPr>
          <w:rFonts w:hint="eastAsia" w:ascii="仿宋_GB2312" w:hAnsi="仿宋_GB2312" w:eastAsia="仿宋_GB2312" w:cs="仿宋_GB2312"/>
          <w:color w:val="auto"/>
          <w:spacing w:val="8"/>
          <w:sz w:val="32"/>
          <w:szCs w:val="32"/>
        </w:rPr>
        <w:t>《关于支持公办性质幼儿园发展的实施办法》</w:t>
      </w:r>
      <w:r>
        <w:rPr>
          <w:rFonts w:hint="eastAsia" w:ascii="仿宋_GB2312" w:hAnsi="仿宋_GB2312" w:eastAsia="仿宋_GB2312" w:cs="仿宋_GB2312"/>
          <w:color w:val="auto"/>
          <w:spacing w:val="8"/>
          <w:kern w:val="2"/>
          <w:sz w:val="32"/>
          <w:szCs w:val="32"/>
          <w:lang w:val="en-US" w:eastAsia="zh-CN" w:bidi="ar"/>
        </w:rPr>
        <w:t>，</w:t>
      </w:r>
      <w:r>
        <w:rPr>
          <w:rFonts w:hint="eastAsia" w:ascii="仿宋_GB2312" w:hAnsi="仿宋_GB2312" w:eastAsia="仿宋_GB2312" w:cs="仿宋_GB2312"/>
          <w:color w:val="auto"/>
          <w:spacing w:val="8"/>
          <w:sz w:val="32"/>
          <w:szCs w:val="32"/>
        </w:rPr>
        <w:t>研制</w:t>
      </w:r>
      <w:r>
        <w:rPr>
          <w:rFonts w:hint="eastAsia" w:ascii="仿宋_GB2312" w:hAnsi="仿宋_GB2312" w:eastAsia="仿宋_GB2312" w:cs="仿宋_GB2312"/>
          <w:color w:val="auto"/>
          <w:spacing w:val="8"/>
          <w:sz w:val="32"/>
          <w:szCs w:val="32"/>
          <w:lang w:val="en-US" w:eastAsia="zh-CN"/>
        </w:rPr>
        <w:t>了</w:t>
      </w:r>
      <w:r>
        <w:rPr>
          <w:rFonts w:hint="eastAsia" w:ascii="仿宋_GB2312" w:hAnsi="仿宋_GB2312" w:eastAsia="仿宋_GB2312" w:cs="仿宋_GB2312"/>
          <w:color w:val="auto"/>
          <w:spacing w:val="8"/>
          <w:sz w:val="32"/>
          <w:szCs w:val="32"/>
        </w:rPr>
        <w:t>《慈溪市幼儿园家园共育管理工作指南》</w:t>
      </w:r>
      <w:r>
        <w:rPr>
          <w:rFonts w:hint="eastAsia" w:ascii="仿宋_GB2312" w:hAnsi="仿宋_GB2312" w:eastAsia="仿宋_GB2312" w:cs="仿宋_GB2312"/>
          <w:color w:val="auto"/>
          <w:spacing w:val="8"/>
          <w:sz w:val="32"/>
          <w:szCs w:val="32"/>
          <w:lang w:eastAsia="zh-CN"/>
        </w:rPr>
        <w:t>，</w:t>
      </w:r>
      <w:r>
        <w:rPr>
          <w:rFonts w:hint="eastAsia" w:ascii="仿宋_GB2312" w:hAnsi="仿宋_GB2312" w:eastAsia="仿宋_GB2312" w:cs="仿宋_GB2312"/>
          <w:color w:val="auto"/>
          <w:spacing w:val="8"/>
          <w:kern w:val="2"/>
          <w:sz w:val="32"/>
          <w:szCs w:val="32"/>
          <w:lang w:val="en-US" w:eastAsia="zh-CN" w:bidi="ar"/>
        </w:rPr>
        <w:t>持续推动全市学前教育高质量发展。</w:t>
      </w:r>
      <w:r>
        <w:rPr>
          <w:rFonts w:hint="eastAsia" w:ascii="仿宋_GB2312" w:hAnsi="仿宋" w:eastAsia="仿宋_GB2312" w:cs="仿宋"/>
          <w:b w:val="0"/>
          <w:bCs w:val="0"/>
          <w:color w:val="auto"/>
          <w:kern w:val="0"/>
          <w:sz w:val="32"/>
          <w:szCs w:val="32"/>
          <w:u w:val="none"/>
        </w:rPr>
        <w:t>公办幼儿园在园幼儿占比</w:t>
      </w:r>
      <w:r>
        <w:rPr>
          <w:rFonts w:hint="eastAsia" w:ascii="仿宋_GB2312" w:hAnsi="仿宋" w:eastAsia="仿宋_GB2312" w:cs="仿宋"/>
          <w:b w:val="0"/>
          <w:bCs w:val="0"/>
          <w:color w:val="auto"/>
          <w:kern w:val="0"/>
          <w:sz w:val="32"/>
          <w:szCs w:val="32"/>
          <w:u w:val="none"/>
          <w:lang w:val="en-US" w:eastAsia="zh-CN"/>
        </w:rPr>
        <w:t>达65.05%，</w:t>
      </w:r>
      <w:r>
        <w:rPr>
          <w:rFonts w:hint="eastAsia" w:ascii="仿宋_GB2312" w:hAnsi="仿宋" w:eastAsia="仿宋_GB2312" w:cs="仿宋"/>
          <w:color w:val="auto"/>
          <w:kern w:val="0"/>
          <w:sz w:val="32"/>
          <w:szCs w:val="32"/>
          <w:lang w:val="en-US" w:eastAsia="zh-CN"/>
        </w:rPr>
        <w:t>优质园在园幼儿占比达87.85%。</w:t>
      </w:r>
    </w:p>
    <w:p w14:paraId="635A6F0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z w:val="32"/>
          <w:szCs w:val="32"/>
          <w:lang w:val="en-US" w:eastAsia="zh-CN"/>
        </w:rPr>
        <w:t>义务教育基础扎实。</w:t>
      </w:r>
      <w:r>
        <w:rPr>
          <w:rFonts w:hint="eastAsia" w:ascii="仿宋_GB2312" w:hAnsi="仿宋_GB2312" w:eastAsia="仿宋_GB2312" w:cs="仿宋_GB2312"/>
          <w:color w:val="auto"/>
          <w:sz w:val="32"/>
          <w:szCs w:val="32"/>
          <w:lang w:val="en-US" w:eastAsia="zh-CN"/>
        </w:rPr>
        <w:t>系统谋划义务教育课改，从“三个方面8个要点”全面系统梳理新方案与新课标的主要变化与实施要求，立项深化课改专项课题129个。积极探索“精准教学研究”，开展义务教育五大区域教研共同体活动，组织新课标新教材“关键问题解决”专题研训。</w:t>
      </w:r>
    </w:p>
    <w:p w14:paraId="06C5087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z w:val="32"/>
          <w:szCs w:val="32"/>
          <w:lang w:val="en-US" w:eastAsia="zh-CN"/>
        </w:rPr>
        <w:t>高中教育特色</w:t>
      </w:r>
      <w:r>
        <w:rPr>
          <w:rFonts w:hint="eastAsia" w:ascii="仿宋_GB2312" w:hAnsi="仿宋_GB2312" w:eastAsia="仿宋_GB2312" w:cs="仿宋_GB2312"/>
          <w:b/>
          <w:bCs/>
          <w:sz w:val="32"/>
          <w:szCs w:val="32"/>
        </w:rPr>
        <w:t>多样</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val="en-US" w:eastAsia="zh-CN"/>
        </w:rPr>
        <w:t>继续深化高中新教材新教学要求，指导做好新课程教学实施。推进学科联盟建设，加大对各学校重点科目建设的研究力度，初步建立高中各学科试题库。</w:t>
      </w:r>
      <w:r>
        <w:rPr>
          <w:rFonts w:hint="eastAsia" w:ascii="仿宋_GB2312" w:hAnsi="仿宋_GB2312" w:eastAsia="仿宋_GB2312" w:cs="仿宋_GB2312"/>
          <w:color w:val="auto"/>
          <w:sz w:val="32"/>
          <w:szCs w:val="32"/>
          <w:lang w:val="en-US" w:eastAsia="zh-CN"/>
        </w:rPr>
        <w:t>2024年高考我市特控线率和本科率持续居于高位，同时横河中学、周巷中学、育才、实验、光华等学校体艺类考生一段上线人数连年增加。</w:t>
      </w:r>
    </w:p>
    <w:p w14:paraId="72C2662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特殊教育优质融合。</w:t>
      </w:r>
      <w:r>
        <w:rPr>
          <w:rFonts w:hint="eastAsia" w:ascii="仿宋_GB2312" w:hAnsi="仿宋_GB2312" w:eastAsia="仿宋_GB2312" w:cs="仿宋_GB2312"/>
          <w:color w:val="auto"/>
          <w:sz w:val="32"/>
          <w:szCs w:val="32"/>
          <w:lang w:val="en-US" w:eastAsia="zh-CN"/>
        </w:rPr>
        <w:t>召开全市融合教育现场会，加强对随班就读学生的关注与支持。我市成为省融合教育示范区培育对象，特教学校选送的《融美 创美 传美——基于融合教育理念下沉浸式户外美育的创新路径》，荣获省融合教育案例评比一等奖，将上报教育部参评全国奖项。</w:t>
      </w:r>
    </w:p>
    <w:p w14:paraId="6AAF00D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职业教育高位突破。</w:t>
      </w:r>
      <w:r>
        <w:rPr>
          <w:rFonts w:hint="eastAsia" w:ascii="仿宋_GB2312" w:hAnsi="仿宋_GB2312" w:eastAsia="仿宋_GB2312" w:cs="仿宋_GB2312"/>
          <w:sz w:val="32"/>
          <w:szCs w:val="32"/>
          <w:lang w:val="en-US" w:eastAsia="zh-CN"/>
        </w:rPr>
        <w:t>持续推进慈溪职高与行知职校的省区域中高职一体化人才培养改革试</w:t>
      </w:r>
      <w:r>
        <w:rPr>
          <w:rFonts w:hint="eastAsia" w:ascii="仿宋_GB2312" w:hAnsi="仿宋_GB2312" w:eastAsia="仿宋_GB2312" w:cs="仿宋_GB2312"/>
          <w:color w:val="auto"/>
          <w:sz w:val="32"/>
          <w:szCs w:val="32"/>
          <w:lang w:val="en-US" w:eastAsia="zh-CN"/>
        </w:rPr>
        <w:t>点。中高职一体化招生规模扩大，招生规模较去年提升约10%。同时，以周烽获得世界技能大赛金牌为契机，开展全市主题为“探寻世界冠军炼成背后的璀璨密码”巡回宣讲会，做好职业学校优秀毕业生系列宣传工作。</w:t>
      </w:r>
      <w:r>
        <w:rPr>
          <w:rFonts w:hint="eastAsia" w:ascii="仿宋_GB2312" w:hAnsi="仿宋_GB2312" w:eastAsia="仿宋_GB2312" w:cs="仿宋_GB2312"/>
          <w:sz w:val="32"/>
          <w:szCs w:val="32"/>
          <w:lang w:val="en-US" w:eastAsia="zh-CN"/>
        </w:rPr>
        <w:t>助力制造业数字化转型，慈溪技师学院与浙江工商职业技术学院慈溪学院合作开展第一届技</w:t>
      </w:r>
      <w:r>
        <w:rPr>
          <w:rFonts w:hint="eastAsia" w:ascii="仿宋_GB2312" w:hAnsi="仿宋_GB2312" w:eastAsia="仿宋_GB2312" w:cs="仿宋_GB2312"/>
          <w:color w:val="auto"/>
          <w:sz w:val="32"/>
          <w:szCs w:val="32"/>
          <w:lang w:val="en-US" w:eastAsia="zh-CN"/>
        </w:rPr>
        <w:t>师联合培养，</w:t>
      </w:r>
      <w:r>
        <w:rPr>
          <w:rFonts w:hint="eastAsia" w:ascii="仿宋_GB2312" w:hAnsi="仿宋_GB2312" w:eastAsia="仿宋_GB2312" w:cs="仿宋_GB2312"/>
          <w:sz w:val="32"/>
          <w:szCs w:val="32"/>
          <w:lang w:val="en-US" w:eastAsia="zh-CN"/>
        </w:rPr>
        <w:t>形成从学生工匠选取、针对性培养、向企业输出的可持续人才链。</w:t>
      </w:r>
    </w:p>
    <w:p w14:paraId="66E8C56B">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终身教育升级提能。</w:t>
      </w:r>
      <w:r>
        <w:rPr>
          <w:rFonts w:hint="eastAsia" w:ascii="仿宋_GB2312" w:hAnsi="仿宋_GB2312" w:eastAsia="仿宋_GB2312" w:cs="仿宋_GB2312"/>
          <w:sz w:val="32"/>
          <w:szCs w:val="32"/>
          <w:lang w:val="en-US" w:eastAsia="zh-CN"/>
        </w:rPr>
        <w:t>加强现代化社区学校建设指导和老年教育资源整合，2024年宁波市终身教育“双高”建设工程6项。</w:t>
      </w:r>
    </w:p>
    <w:p w14:paraId="3511D3C5">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队伍建设在躬耕不辍中量质齐升</w:t>
      </w:r>
    </w:p>
    <w:p w14:paraId="554F956E">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筑牢师德师风屏障。</w:t>
      </w:r>
      <w:r>
        <w:rPr>
          <w:rFonts w:hint="eastAsia" w:ascii="仿宋_GB2312" w:hAnsi="仿宋_GB2312" w:eastAsia="仿宋_GB2312" w:cs="仿宋_GB2312"/>
          <w:sz w:val="32"/>
          <w:szCs w:val="32"/>
        </w:rPr>
        <w:t>以教育家精神为统领，强化教师职业道德教育，</w:t>
      </w:r>
      <w:r>
        <w:rPr>
          <w:rFonts w:hint="eastAsia" w:ascii="仿宋_GB2312" w:hAnsi="仿宋_GB2312" w:eastAsia="仿宋_GB2312" w:cs="仿宋_GB2312"/>
          <w:sz w:val="32"/>
          <w:szCs w:val="32"/>
          <w:lang w:val="en-US" w:eastAsia="zh-CN"/>
        </w:rPr>
        <w:t>开展了一系列的</w:t>
      </w:r>
      <w:r>
        <w:rPr>
          <w:rFonts w:hint="eastAsia" w:ascii="仿宋_GB2312" w:hAnsi="仿宋_GB2312" w:eastAsia="仿宋_GB2312" w:cs="仿宋_GB2312"/>
          <w:sz w:val="32"/>
          <w:szCs w:val="32"/>
        </w:rPr>
        <w:t>主题教育活动。开展全市庆祝第40个教师节活动，加大先进典型选树力度，走访慰问优秀教师。加强重点领域师德重点问题专项教育治理工作，针对在职教师有偿补课、违规收受礼品礼金、侵害学生权益、不当言论、酒驾醉驾等问题，开展“五个”专项治理行动。</w:t>
      </w:r>
    </w:p>
    <w:p w14:paraId="42D98120">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打造教师人才方阵。</w:t>
      </w:r>
      <w:r>
        <w:rPr>
          <w:rFonts w:hint="eastAsia" w:ascii="仿宋_GB2312" w:hAnsi="仿宋_GB2312" w:eastAsia="仿宋_GB2312" w:cs="仿宋_GB2312"/>
          <w:sz w:val="32"/>
          <w:szCs w:val="32"/>
        </w:rPr>
        <w:t>推动城乡教师有序双向流动，加大教共体学校内教师的交流力度。“216工程”遴选新一轮储备干部，提拔使用55人，</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rPr>
        <w:t>共选派27名校（园）级干部赴杭二中、温州中学、学军小学等国内知名学校开展跟岗学习锻炼。6人入选浙派名师名校长培养工程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正高级教师新增7人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新获评宁波市骨干班主任5人，2位教师荣获省教学评审活动一等奖，49名教师上榜宁波市教坛新秀。</w:t>
      </w:r>
    </w:p>
    <w:p w14:paraId="03FC4D16">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贡献脱贫攻坚力量。</w:t>
      </w:r>
      <w:r>
        <w:rPr>
          <w:rFonts w:hint="eastAsia" w:ascii="仿宋_GB2312" w:hAnsi="仿宋_GB2312" w:eastAsia="仿宋_GB2312" w:cs="仿宋_GB2312"/>
          <w:sz w:val="32"/>
          <w:szCs w:val="32"/>
        </w:rPr>
        <w:t>继续做好援藏援疆支教、东西部扶贫支援四川布拖、“山海协作”支援衢州常山教育工作。2024年度选派6名骨干教师赴新疆开展长期支教，选派4名教师赴四川布拖支教，选派6名教师赴常山支教。5位老教师去大凉山布拖“银雁支教”。</w:t>
      </w:r>
    </w:p>
    <w:p w14:paraId="78E35003">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黑体" w:hAnsi="黑体" w:eastAsia="黑体" w:cs="黑体"/>
          <w:sz w:val="32"/>
          <w:szCs w:val="32"/>
        </w:rPr>
      </w:pPr>
      <w:bookmarkStart w:id="1" w:name="OLE_LINK1"/>
      <w:r>
        <w:rPr>
          <w:rFonts w:hint="eastAsia" w:ascii="黑体" w:hAnsi="黑体" w:eastAsia="黑体" w:cs="黑体"/>
          <w:sz w:val="32"/>
          <w:szCs w:val="32"/>
          <w:lang w:val="en-US" w:eastAsia="zh-CN"/>
        </w:rPr>
        <w:t>六、</w:t>
      </w:r>
      <w:r>
        <w:rPr>
          <w:rFonts w:hint="eastAsia" w:ascii="黑体" w:hAnsi="黑体" w:eastAsia="黑体" w:cs="黑体"/>
          <w:sz w:val="32"/>
          <w:szCs w:val="32"/>
        </w:rPr>
        <w:t>教育改革在纵深拓展中稳步提升</w:t>
      </w:r>
    </w:p>
    <w:bookmarkEnd w:id="1"/>
    <w:p w14:paraId="025AE615">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教育体制机制不断优化。</w:t>
      </w:r>
      <w:r>
        <w:rPr>
          <w:rFonts w:hint="eastAsia" w:ascii="仿宋_GB2312" w:hAnsi="仿宋_GB2312" w:eastAsia="仿宋_GB2312" w:cs="仿宋_GB2312"/>
          <w:sz w:val="32"/>
          <w:szCs w:val="32"/>
          <w:lang w:val="en-US" w:eastAsia="zh-CN"/>
        </w:rPr>
        <w:t>对</w:t>
      </w:r>
      <w:r>
        <w:rPr>
          <w:rFonts w:hint="eastAsia" w:ascii="仿宋_GB2312" w:hAnsi="仿宋_GB2312" w:eastAsia="仿宋_GB2312" w:cs="仿宋_GB2312"/>
          <w:sz w:val="32"/>
          <w:szCs w:val="32"/>
        </w:rPr>
        <w:t>14个教办</w:t>
      </w:r>
      <w:r>
        <w:rPr>
          <w:rFonts w:hint="eastAsia" w:ascii="仿宋_GB2312" w:hAnsi="仿宋_GB2312" w:eastAsia="仿宋_GB2312" w:cs="仿宋_GB2312"/>
          <w:sz w:val="32"/>
          <w:szCs w:val="32"/>
          <w:lang w:val="en-US" w:eastAsia="zh-CN"/>
        </w:rPr>
        <w:t>进行了体制机制优化</w:t>
      </w:r>
      <w:r>
        <w:rPr>
          <w:rFonts w:hint="eastAsia" w:ascii="仿宋_GB2312" w:hAnsi="仿宋_GB2312" w:eastAsia="仿宋_GB2312" w:cs="仿宋_GB2312"/>
          <w:sz w:val="32"/>
          <w:szCs w:val="32"/>
        </w:rPr>
        <w:t>，原教办工作人员全部回归学校参与教育教学工作。</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根据浙江省教育厅《关于进一步严格规范抽调借用中小学教师有关工作的通知》，对抽调借用的中小学教师情况进行一次集中清理。</w:t>
      </w:r>
    </w:p>
    <w:p w14:paraId="30878611">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b/>
          <w:bCs/>
          <w:sz w:val="32"/>
          <w:szCs w:val="32"/>
        </w:rPr>
        <w:t>教育监督管理做深做强。</w:t>
      </w:r>
      <w:r>
        <w:rPr>
          <w:rFonts w:hint="eastAsia" w:ascii="仿宋_GB2312" w:hAnsi="仿宋_GB2312" w:eastAsia="仿宋_GB2312" w:cs="仿宋_GB2312"/>
          <w:sz w:val="32"/>
          <w:szCs w:val="32"/>
        </w:rPr>
        <w:t>启动优质幼儿园创建三年行动计划，扎实做好省等级幼儿园抽查复评，调整新一轮现代化星级学校评估方案，以督查促发展，引导我市各级各类学校办出特色、提升办学质量。进一步完善“四位一体”的教育督导网络体系，开展全市责任督学办公“三五规范化建设”。</w:t>
      </w:r>
    </w:p>
    <w:p w14:paraId="1E85C2DD">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color w:val="333333"/>
          <w:sz w:val="32"/>
          <w:szCs w:val="32"/>
          <w:shd w:val="clear" w:color="auto" w:fill="FFFFFF"/>
        </w:rPr>
        <w:t>校地合作与国际交流工作稳抓稳打。</w:t>
      </w:r>
      <w:r>
        <w:rPr>
          <w:rFonts w:hint="eastAsia" w:ascii="仿宋_GB2312" w:hAnsi="仿宋_GB2312" w:eastAsia="仿宋_GB2312" w:cs="仿宋_GB2312"/>
          <w:spacing w:val="8"/>
          <w:sz w:val="32"/>
          <w:szCs w:val="32"/>
        </w:rPr>
        <w:t>持续推进长三角区域教育资源共建共享，全力支持宁大双一流创建。扎实做好“千校结好”学校交流，慈溪中学荣获2023年浙江省中小学国际交流工作坊称号。</w:t>
      </w:r>
    </w:p>
    <w:p w14:paraId="372916CA">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校园安全在多维防护中平安稳定</w:t>
      </w:r>
    </w:p>
    <w:p w14:paraId="206FF156">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ascii="仿宋_GB2312" w:hAnsi="仿宋_GB2312" w:eastAsia="仿宋_GB2312" w:cs="仿宋_GB2312"/>
          <w:sz w:val="32"/>
          <w:szCs w:val="32"/>
        </w:rPr>
      </w:pPr>
      <w:r>
        <w:rPr>
          <w:rFonts w:ascii="仿宋_GB2312" w:hAnsi="仿宋_GB2312" w:eastAsia="仿宋_GB2312" w:cs="仿宋_GB2312"/>
          <w:b/>
          <w:bCs/>
          <w:sz w:val="32"/>
          <w:szCs w:val="32"/>
        </w:rPr>
        <w:t>心理健康工作</w:t>
      </w:r>
      <w:r>
        <w:rPr>
          <w:rFonts w:hint="eastAsia" w:ascii="仿宋_GB2312" w:hAnsi="仿宋_GB2312" w:eastAsia="仿宋_GB2312" w:cs="仿宋_GB2312"/>
          <w:b/>
          <w:bCs/>
          <w:sz w:val="32"/>
          <w:szCs w:val="32"/>
        </w:rPr>
        <w:t>落实落细。</w:t>
      </w:r>
      <w:r>
        <w:rPr>
          <w:rFonts w:hint="eastAsia" w:ascii="仿宋_GB2312" w:hAnsi="仿宋_GB2312" w:eastAsia="仿宋_GB2312" w:cs="仿宋_GB2312"/>
          <w:sz w:val="32"/>
          <w:szCs w:val="32"/>
        </w:rPr>
        <w:t>完善中小学生心理筛查机制，做好开学前后、中高考前及春季等关键节点学生心理危机疏导干预。加强医教融合，积极探索医教结合模式下与专业协会、医院的深度合作项目，切实提高服务水平。</w:t>
      </w:r>
    </w:p>
    <w:p w14:paraId="1BF95FD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校园安全稳定抓紧抓牢。</w:t>
      </w:r>
      <w:r>
        <w:rPr>
          <w:rFonts w:hint="eastAsia" w:ascii="仿宋_GB2312" w:hAnsi="仿宋_GB2312" w:eastAsia="仿宋_GB2312" w:cs="仿宋_GB2312"/>
          <w:sz w:val="32"/>
          <w:szCs w:val="32"/>
        </w:rPr>
        <w:t>开展</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rPr>
        <w:t>交通安全、涉校矛盾纠纷整治行动等7方面的校园风险隐患排查整治，</w:t>
      </w:r>
      <w:r>
        <w:rPr>
          <w:rFonts w:hint="eastAsia" w:ascii="仿宋_GB2312" w:hAnsi="仿宋_GB2312" w:eastAsia="仿宋_GB2312" w:cs="仿宋_GB2312"/>
          <w:sz w:val="32"/>
          <w:szCs w:val="32"/>
          <w:lang w:val="en-US" w:eastAsia="zh-CN"/>
        </w:rPr>
        <w:t>全力以赴</w:t>
      </w:r>
      <w:r>
        <w:rPr>
          <w:rFonts w:hint="eastAsia" w:ascii="仿宋_GB2312" w:hAnsi="仿宋_GB2312" w:eastAsia="仿宋_GB2312" w:cs="仿宋_GB2312"/>
          <w:sz w:val="32"/>
          <w:szCs w:val="32"/>
        </w:rPr>
        <w:t>完成排查1712599次，上报各类隐患信息260条，全部实现闭环处理。开展“千师访万家，安全送到家”安全家访活动，确保学生家庭尤其是留守儿童、外来务工子女家庭家访率和防溺水提醒率100%。畅通诉求反映渠道，及时掌握和回应学校管理、师德师风、教育教学等方面的建议。</w:t>
      </w:r>
    </w:p>
    <w:p w14:paraId="1648A1E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rPr>
      </w:pPr>
    </w:p>
    <w:p w14:paraId="251FDFB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rPr>
      </w:pPr>
    </w:p>
    <w:p w14:paraId="194F23D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rPr>
      </w:pPr>
    </w:p>
    <w:p w14:paraId="7D45043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rPr>
      </w:pPr>
    </w:p>
    <w:p w14:paraId="07F7C2B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24" w:firstLineChars="200"/>
        <w:textAlignment w:val="auto"/>
        <w:rPr>
          <w:rFonts w:hint="eastAsia" w:ascii="仿宋_GB2312" w:hAnsi="仿宋_GB2312" w:eastAsia="仿宋_GB2312" w:cs="仿宋_GB2312"/>
          <w:sz w:val="32"/>
          <w:szCs w:val="32"/>
        </w:rPr>
      </w:pPr>
    </w:p>
    <w:p w14:paraId="138E1ADA">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74D7A12B">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4C41D1D4">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2BBAC24C">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4AD4EE2A">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3A1BA343">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519D33E6">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1BE56DF2">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14093697">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6543D2B2">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6B850B3B">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7A915049">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059129C2">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6632A2C5">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4EEF8170">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01529700">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5090A319">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2493BE17">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718BC7CA">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04E4780F">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4A27965F">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4E8AE3C0">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5ABFE082">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7156EB86">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6B847FB9">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2BFC4C72">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4984AE2E">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3B1A1DFC">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14:paraId="34F36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61" w:type="dxa"/>
            <w:tcBorders>
              <w:left w:val="nil"/>
              <w:right w:val="nil"/>
            </w:tcBorders>
          </w:tcPr>
          <w:p w14:paraId="483D017D">
            <w:pPr>
              <w:keepNext w:val="0"/>
              <w:keepLines w:val="0"/>
              <w:pageBreakBefore w:val="0"/>
              <w:widowControl w:val="0"/>
              <w:kinsoku/>
              <w:wordWrap/>
              <w:overflowPunct/>
              <w:topLinePunct w:val="0"/>
              <w:autoSpaceDE/>
              <w:autoSpaceDN/>
              <w:bidi w:val="0"/>
              <w:adjustRightInd/>
              <w:snapToGrid/>
              <w:spacing w:line="500" w:lineRule="exact"/>
              <w:ind w:firstLine="272" w:firstLineChars="1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抄送：宁波市教育局，市委办公室、市人大常委会办公室、市政府办公室、</w:t>
            </w:r>
          </w:p>
          <w:p w14:paraId="472971CD">
            <w:pPr>
              <w:keepNext w:val="0"/>
              <w:keepLines w:val="0"/>
              <w:pageBreakBefore w:val="0"/>
              <w:widowControl w:val="0"/>
              <w:kinsoku/>
              <w:wordWrap/>
              <w:overflowPunct/>
              <w:topLinePunct w:val="0"/>
              <w:autoSpaceDE/>
              <w:autoSpaceDN/>
              <w:bidi w:val="0"/>
              <w:adjustRightInd/>
              <w:snapToGrid/>
              <w:spacing w:line="500" w:lineRule="exact"/>
              <w:ind w:left="1074" w:leftChars="532" w:firstLine="0" w:firstLineChars="0"/>
              <w:textAlignment w:val="auto"/>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rPr>
              <w:t>市政协办公室、市委宣传部，卜明长、江再国、施宇峰、楼雪聪、叶曙明、王益女同志。</w:t>
            </w:r>
          </w:p>
        </w:tc>
      </w:tr>
      <w:tr w14:paraId="71CFF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61" w:type="dxa"/>
            <w:tcBorders>
              <w:left w:val="nil"/>
              <w:right w:val="nil"/>
            </w:tcBorders>
          </w:tcPr>
          <w:p w14:paraId="0E887FA4">
            <w:pPr>
              <w:keepNext w:val="0"/>
              <w:keepLines w:val="0"/>
              <w:pageBreakBefore w:val="0"/>
              <w:widowControl w:val="0"/>
              <w:kinsoku/>
              <w:wordWrap/>
              <w:overflowPunct/>
              <w:topLinePunct w:val="0"/>
              <w:autoSpaceDE/>
              <w:autoSpaceDN/>
              <w:bidi w:val="0"/>
              <w:adjustRightInd/>
              <w:snapToGrid/>
              <w:spacing w:line="500" w:lineRule="exact"/>
              <w:ind w:firstLine="272" w:firstLineChars="100"/>
              <w:textAlignment w:val="auto"/>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rPr>
              <w:t xml:space="preserve">慈溪市教育局办公室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02</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日印发</w:t>
            </w:r>
          </w:p>
        </w:tc>
      </w:tr>
    </w:tbl>
    <w:p w14:paraId="239C5B1D">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sz w:val="32"/>
          <w:szCs w:val="32"/>
          <w:lang w:val="en-US" w:eastAsia="zh-CN"/>
        </w:rPr>
      </w:pPr>
    </w:p>
    <w:sectPr>
      <w:pgSz w:w="11906" w:h="16838"/>
      <w:pgMar w:top="2098" w:right="1474" w:bottom="1984" w:left="1587" w:header="851" w:footer="1304" w:gutter="0"/>
      <w:pgNumType w:fmt="decimal"/>
      <w:cols w:space="0" w:num="1"/>
      <w:rtlGutter w:val="0"/>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F"/>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C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仿宋_GB2312">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楷体_GB2312">
    <w:panose1 w:val="02010609060101010101"/>
    <w:charset w:val="86"/>
    <w:family w:val="auto"/>
    <w:pitch w:val="default"/>
    <w:sig w:usb0="800002BF" w:usb1="38CF7CFA" w:usb2="00000016" w:usb3="00000000" w:csb0="00040001" w:csb1="00000000"/>
  </w:font>
  <w:font w:name="仿宋">
    <w:altName w:val="微软雅黑"/>
    <w:panose1 w:val="02010609060101010101"/>
    <w:charset w:val="86"/>
    <w:family w:val="auto"/>
    <w:pitch w:val="default"/>
    <w:sig w:usb0="00000000" w:usb1="00000000" w:usb2="00000016" w:usb3="00000000" w:csb0="00040001" w:csb1="00000000"/>
  </w:font>
  <w:font w:name="国标宋体-超大字符集扩">
    <w:panose1 w:val="000005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4A19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6BB139">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36BB139">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zOTUyNTBlYmQyZGI3MWE3ZWVkZTg5YjI2ZjI3OWUifQ=="/>
  </w:docVars>
  <w:rsids>
    <w:rsidRoot w:val="1D7F4BF5"/>
    <w:rsid w:val="1D7F4BF5"/>
    <w:rsid w:val="21122A7A"/>
    <w:rsid w:val="38305B7D"/>
    <w:rsid w:val="449E1386"/>
    <w:rsid w:val="4FF3366B"/>
    <w:rsid w:val="61502C69"/>
    <w:rsid w:val="65844B9A"/>
    <w:rsid w:val="67A548B6"/>
    <w:rsid w:val="70224441"/>
    <w:rsid w:val="712C1692"/>
    <w:rsid w:val="7E8633FB"/>
    <w:rsid w:val="FFE7B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8094</Words>
  <Characters>8295</Characters>
  <Lines>0</Lines>
  <Paragraphs>0</Paragraphs>
  <TotalTime>54</TotalTime>
  <ScaleCrop>false</ScaleCrop>
  <LinksUpToDate>false</LinksUpToDate>
  <CharactersWithSpaces>8300</CharactersWithSpaces>
  <Application>WPS Office_12.8.2.1116_F1E327BC-269C-435d-A152-05C5408002CA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2025-02-11T09:41:00Z</dcterms:created>
  <dc:creator>墨毓</dc:creator>
  <cp:lastModifiedBy>lixieqing</cp:lastModifiedBy>
  <cp:lastPrinted>2025-02-12T10:06:00Z</cp:lastPrinted>
  <dcterms:modified xsi:type="dcterms:W3CDTF">2026-03-15T15:45:47Z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2052-12.8.2.1116</vt:lpwstr>
  </property>
  <property fmtid="{D5CDD505-2E9C-101B-9397-08002B2CF9AE}" pid="3" name="ICV">
    <vt:lpwstr>12825D53962343188DFB2BCB95E5561D_11</vt:lpwstr>
  </property>
  <property fmtid="{D5CDD505-2E9C-101B-9397-08002B2CF9AE}" pid="4" name="KSOTemplateDocerSaveRecord">
    <vt:lpwstr>eyJoZGlkIjoiZTUwYWU0NzA3YjYwZDFkNzE4OWNlYjAyYzc2ZDA0ZGMiLCJ1c2VySWQiOiIxMjE0NTE4MDUwIn0=</vt:lpwstr>
  </property>
</Properties>
</file>